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31" w:rsidRDefault="00234425">
      <w:pPr>
        <w:pStyle w:val="Standard"/>
        <w:jc w:val="both"/>
      </w:pPr>
      <w:bookmarkStart w:id="0" w:name="Par0"/>
      <w:bookmarkStart w:id="1" w:name="bookmark0"/>
      <w:bookmarkStart w:id="2" w:name="bookmark2"/>
      <w:bookmarkStart w:id="3" w:name="bookmark1"/>
      <w:bookmarkStart w:id="4" w:name="bookmark11"/>
      <w:bookmarkStart w:id="5" w:name="bookmark01"/>
      <w:bookmarkStart w:id="6" w:name="bookmark21"/>
      <w:bookmarkStart w:id="7" w:name="_GoBack"/>
      <w:bookmarkEnd w:id="7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Приложение</w:t>
      </w:r>
      <w:r>
        <w:rPr>
          <w:rFonts w:ascii="Liberation Serif" w:hAnsi="Liberation Serif"/>
        </w:rPr>
        <w:t xml:space="preserve"> № 4</w:t>
      </w:r>
    </w:p>
    <w:p w:rsidR="004B4D31" w:rsidRDefault="00234425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</w:t>
      </w:r>
      <w:r>
        <w:rPr>
          <w:rFonts w:ascii="Liberation Serif" w:hAnsi="Liberation Serif"/>
          <w:color w:val="000000"/>
        </w:rPr>
        <w:t>к аукционной доку</w:t>
      </w:r>
      <w:r>
        <w:rPr>
          <w:rFonts w:ascii="Liberation Serif" w:hAnsi="Liberation Serif"/>
          <w:color w:val="000000"/>
        </w:rPr>
        <w:t>ментации</w:t>
      </w:r>
    </w:p>
    <w:p w:rsidR="004B4D31" w:rsidRDefault="004B4D31">
      <w:pPr>
        <w:pStyle w:val="Standard"/>
        <w:jc w:val="center"/>
        <w:rPr>
          <w:rFonts w:ascii="Liberation Serif" w:hAnsi="Liberation Serif"/>
          <w:color w:val="000000"/>
        </w:rPr>
      </w:pPr>
    </w:p>
    <w:p w:rsidR="004B4D31" w:rsidRDefault="00234425">
      <w:pPr>
        <w:pStyle w:val="Standard"/>
        <w:jc w:val="center"/>
      </w:pPr>
      <w:r>
        <w:rPr>
          <w:rFonts w:ascii="Liberation Serif" w:hAnsi="Liberation Serif"/>
        </w:rPr>
        <w:t>ДОГОВОР № ___________</w:t>
      </w:r>
    </w:p>
    <w:p w:rsidR="004B4D31" w:rsidRDefault="00234425">
      <w:pPr>
        <w:pStyle w:val="Standard"/>
        <w:widowControl w:val="0"/>
        <w:jc w:val="center"/>
        <w:rPr>
          <w:rFonts w:ascii="Liberation Serif" w:hAnsi="Liberation Serif"/>
          <w:color w:val="000000"/>
        </w:rPr>
      </w:pPr>
      <w:r>
        <w:rPr>
          <w:rFonts w:ascii="Liberation Serif" w:eastAsia="Calibri" w:hAnsi="Liberation Serif" w:cs="Liberation Serif"/>
          <w:color w:val="000000"/>
        </w:rPr>
        <w:t>аренды</w:t>
      </w:r>
      <w:r>
        <w:rPr>
          <w:rFonts w:ascii="Liberation Serif" w:eastAsia="Calibri" w:hAnsi="Liberation Serif" w:cs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>имущества</w:t>
      </w:r>
      <w:r>
        <w:rPr>
          <w:rFonts w:ascii="Liberation Serif" w:eastAsia="Calibri" w:hAnsi="Liberation Serif" w:cs="Liberation Serif"/>
          <w:color w:val="000000"/>
        </w:rPr>
        <w:t>, находящегося в собственности</w:t>
      </w:r>
      <w:r>
        <w:rPr>
          <w:rFonts w:ascii="Liberation Serif" w:eastAsia="Calibri" w:hAnsi="Liberation Serif" w:cs="Liberation Serif"/>
          <w:color w:val="000000"/>
        </w:rPr>
        <w:br/>
      </w:r>
      <w:r>
        <w:rPr>
          <w:rFonts w:ascii="Liberation Serif" w:eastAsia="Calibri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Calibri" w:hAnsi="Liberation Serif" w:cs="Liberation Serif"/>
          <w:color w:val="000000"/>
        </w:rPr>
        <w:t>округа</w:t>
      </w:r>
      <w:proofErr w:type="gramEnd"/>
      <w:r>
        <w:rPr>
          <w:rFonts w:ascii="Liberation Serif" w:eastAsia="Calibri" w:hAnsi="Liberation Serif" w:cs="Liberation Serif"/>
          <w:color w:val="000000"/>
        </w:rPr>
        <w:t xml:space="preserve"> ЗАТО Свободный Свердловской области</w:t>
      </w:r>
    </w:p>
    <w:p w:rsidR="004B4D31" w:rsidRDefault="00234425">
      <w:pPr>
        <w:pStyle w:val="Standard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                                                                         </w:t>
      </w:r>
    </w:p>
    <w:p w:rsidR="004B4D31" w:rsidRDefault="00234425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Свердловская обл.,</w:t>
      </w:r>
    </w:p>
    <w:p w:rsidR="004B4D31" w:rsidRDefault="00234425">
      <w:pPr>
        <w:pStyle w:val="Standard"/>
        <w:jc w:val="both"/>
      </w:pPr>
      <w:proofErr w:type="spellStart"/>
      <w:r>
        <w:rPr>
          <w:rFonts w:ascii="Liberation Serif" w:hAnsi="Liberation Serif"/>
        </w:rPr>
        <w:t>пгт</w:t>
      </w:r>
      <w:proofErr w:type="spellEnd"/>
      <w:r>
        <w:rPr>
          <w:rFonts w:ascii="Liberation Serif" w:hAnsi="Liberation Serif"/>
        </w:rPr>
        <w:t xml:space="preserve">. Свободный                        </w:t>
      </w:r>
      <w:r>
        <w:rPr>
          <w:rFonts w:ascii="Liberation Serif" w:hAnsi="Liberation Serif"/>
        </w:rPr>
        <w:tab/>
        <w:t xml:space="preserve">                             </w:t>
      </w:r>
      <w:r>
        <w:rPr>
          <w:rFonts w:ascii="Liberation Serif" w:hAnsi="Liberation Serif"/>
        </w:rPr>
        <w:t xml:space="preserve">                                 «____» _________</w:t>
      </w:r>
      <w:r>
        <w:rPr>
          <w:rFonts w:ascii="Liberation Serif" w:hAnsi="Liberation Serif"/>
          <w:lang w:eastAsia="ru-RU"/>
        </w:rPr>
        <w:t xml:space="preserve"> </w:t>
      </w:r>
      <w:r>
        <w:rPr>
          <w:rFonts w:ascii="Liberation Serif" w:hAnsi="Liberation Serif"/>
        </w:rPr>
        <w:t>20__ г.</w:t>
      </w:r>
    </w:p>
    <w:p w:rsidR="004B4D31" w:rsidRDefault="00234425">
      <w:pPr>
        <w:pStyle w:val="Standard"/>
        <w:ind w:firstLine="28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  <w:b/>
          <w:bCs/>
          <w:color w:val="000000"/>
        </w:rPr>
        <w:t>Администрация городского округа ЗАТО Свободный</w:t>
      </w:r>
      <w:r>
        <w:rPr>
          <w:rFonts w:ascii="Liberation Serif" w:hAnsi="Liberation Serif"/>
          <w:color w:val="000000"/>
        </w:rPr>
        <w:t xml:space="preserve">, именуемая в дальнейшем «Арендодатель», в </w:t>
      </w:r>
      <w:r>
        <w:rPr>
          <w:rFonts w:ascii="Liberation Serif" w:hAnsi="Liberation Serif" w:cs="Liberation Serif"/>
          <w:color w:val="000000"/>
        </w:rPr>
        <w:t xml:space="preserve">лице </w:t>
      </w:r>
      <w:r>
        <w:rPr>
          <w:rFonts w:ascii="Liberation Serif" w:hAnsi="Liberation Serif" w:cs="Liberation Serif"/>
          <w:bCs/>
          <w:color w:val="000000"/>
          <w:lang w:eastAsia="ru-RU"/>
        </w:rPr>
        <w:t>Г</w:t>
      </w:r>
      <w:r>
        <w:rPr>
          <w:rFonts w:ascii="Liberation Serif" w:hAnsi="Liberation Serif" w:cs="Liberation Serif"/>
          <w:bCs/>
          <w:color w:val="000000"/>
          <w:lang w:eastAsia="ru-RU"/>
        </w:rPr>
        <w:t>лавы</w:t>
      </w:r>
      <w:r>
        <w:rPr>
          <w:rFonts w:ascii="Liberation Serif" w:hAnsi="Liberation Serif" w:cs="Liberation Serif"/>
          <w:bCs/>
          <w:color w:val="000000"/>
          <w:lang w:eastAsia="ru-RU"/>
        </w:rPr>
        <w:t xml:space="preserve"> городского округа </w:t>
      </w:r>
      <w:r>
        <w:rPr>
          <w:rFonts w:ascii="Liberation Serif" w:hAnsi="Liberation Serif" w:cs="Liberation Serif"/>
          <w:bCs/>
          <w:color w:val="000000"/>
          <w:lang w:eastAsia="ru-RU"/>
        </w:rPr>
        <w:t>ЗАТО Свободный</w:t>
      </w:r>
      <w:r>
        <w:rPr>
          <w:rFonts w:ascii="Liberation Serif" w:hAnsi="Liberation Serif" w:cs="Liberation Serif"/>
          <w:bCs/>
          <w:color w:val="000000"/>
          <w:lang w:eastAsia="ru-RU"/>
        </w:rPr>
        <w:t xml:space="preserve"> Иванова Александра Владимировича</w:t>
      </w:r>
      <w:r>
        <w:rPr>
          <w:rFonts w:ascii="Liberation Serif" w:hAnsi="Liberation Serif" w:cs="Liberation Serif"/>
          <w:color w:val="000000"/>
        </w:rPr>
        <w:t xml:space="preserve">, действующего на </w:t>
      </w:r>
      <w:r>
        <w:rPr>
          <w:rFonts w:ascii="Liberation Serif" w:hAnsi="Liberation Serif" w:cs="Liberation Serif"/>
          <w:color w:val="000000"/>
        </w:rPr>
        <w:t>основании Устава</w:t>
      </w:r>
      <w:r>
        <w:rPr>
          <w:rFonts w:ascii="Liberation Serif" w:hAnsi="Liberation Serif"/>
          <w:color w:val="000000"/>
        </w:rPr>
        <w:t>, в соответствии</w:t>
      </w:r>
      <w:r>
        <w:rPr>
          <w:rFonts w:ascii="Liberation Serif" w:hAnsi="Liberation Serif"/>
        </w:rPr>
        <w:t xml:space="preserve"> Приказом ФАС России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 xml:space="preserve">от </w:t>
      </w:r>
      <w:proofErr w:type="spellStart"/>
      <w:proofErr w:type="gramStart"/>
      <w:r>
        <w:rPr>
          <w:rFonts w:ascii="Liberation Serif" w:hAnsi="Liberation Serif"/>
          <w:color w:val="000000"/>
        </w:rPr>
        <w:t>от</w:t>
      </w:r>
      <w:proofErr w:type="spellEnd"/>
      <w:proofErr w:type="gramEnd"/>
      <w:r>
        <w:rPr>
          <w:rFonts w:ascii="Liberation Serif" w:hAnsi="Liberation Serif"/>
          <w:color w:val="000000"/>
        </w:rPr>
        <w:t xml:space="preserve">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</w:t>
      </w:r>
      <w:r>
        <w:rPr>
          <w:rFonts w:ascii="Liberation Serif" w:hAnsi="Liberation Serif"/>
          <w:color w:val="000000"/>
        </w:rPr>
        <w:t xml:space="preserve">говоров, предусматривающих переход прав в отношении государственного или муниципального имущества, и </w:t>
      </w:r>
      <w:proofErr w:type="gramStart"/>
      <w:r>
        <w:rPr>
          <w:rFonts w:ascii="Liberation Serif" w:hAnsi="Liberation Serif"/>
          <w:color w:val="000000"/>
        </w:rPr>
        <w:t>перечне</w:t>
      </w:r>
      <w:proofErr w:type="gramEnd"/>
      <w:r>
        <w:rPr>
          <w:rFonts w:ascii="Liberation Serif" w:hAnsi="Liberation Serif"/>
          <w:color w:val="000000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Liberation Serif" w:hAnsi="Liberation Serif"/>
        </w:rPr>
        <w:t>, протоколом аук</w:t>
      </w:r>
      <w:r>
        <w:rPr>
          <w:rFonts w:ascii="Liberation Serif" w:hAnsi="Liberation Serif"/>
        </w:rPr>
        <w:t>циона от ________ 20 ___ г. № _______, с одной стороны, и</w:t>
      </w:r>
    </w:p>
    <w:p w:rsidR="004B4D31" w:rsidRDefault="00234425">
      <w:pPr>
        <w:pStyle w:val="Standard"/>
        <w:jc w:val="both"/>
      </w:pPr>
      <w:r>
        <w:rPr>
          <w:rFonts w:ascii="Liberation Serif" w:hAnsi="Liberation Serif"/>
        </w:rPr>
        <w:t>_______________________________, именуемый в дальнейшем «Арендатор», действующий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на основании ________________________, с другой стороны, заключили настоящий Договор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о нижеследующем.</w:t>
      </w:r>
    </w:p>
    <w:p w:rsidR="004B4D31" w:rsidRDefault="00234425">
      <w:pPr>
        <w:pStyle w:val="Standard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4B4D31" w:rsidRDefault="00234425">
      <w:pPr>
        <w:pStyle w:val="a9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1. ПРЕДМЕТ ДО</w:t>
      </w:r>
      <w:r>
        <w:rPr>
          <w:rFonts w:ascii="Liberation Serif" w:hAnsi="Liberation Serif"/>
        </w:rPr>
        <w:t>ГОВОРА</w:t>
      </w:r>
    </w:p>
    <w:p w:rsidR="004B4D31" w:rsidRDefault="004B4D31">
      <w:pPr>
        <w:pStyle w:val="Standard"/>
        <w:ind w:left="360"/>
        <w:rPr>
          <w:rFonts w:ascii="Liberation Serif" w:hAnsi="Liberation Serif"/>
        </w:rPr>
      </w:pP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1.1. Арендодатель обязуется в порядке и на условиях Договора предоставить Арендатору за плату во временное владение и пользование (в аренду) следующее недвижимое имущество, именуемое </w:t>
      </w:r>
      <w:proofErr w:type="gramStart"/>
      <w:r>
        <w:rPr>
          <w:rFonts w:ascii="Liberation Serif" w:hAnsi="Liberation Serif"/>
        </w:rPr>
        <w:t>в</w:t>
      </w:r>
      <w:proofErr w:type="gram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дальнейшим</w:t>
      </w:r>
      <w:proofErr w:type="gramEnd"/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</w:rPr>
        <w:t>Объект</w:t>
      </w:r>
      <w:r>
        <w:rPr>
          <w:rFonts w:ascii="Liberation Serif" w:hAnsi="Liberation Serif"/>
        </w:rPr>
        <w:t>»: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  <w:b/>
          <w:bCs/>
        </w:rPr>
        <w:t>- </w:t>
      </w:r>
      <w:r>
        <w:rPr>
          <w:rFonts w:ascii="Liberation Serif" w:hAnsi="Liberation Serif"/>
          <w:b/>
          <w:bCs/>
        </w:rPr>
        <w:t>здание газораспределительного пункта</w:t>
      </w:r>
      <w:r>
        <w:rPr>
          <w:rFonts w:ascii="Liberation Serif" w:hAnsi="Liberation Serif"/>
          <w:b/>
          <w:bCs/>
        </w:rPr>
        <w:t xml:space="preserve">, общей площадью — </w:t>
      </w:r>
      <w:r>
        <w:rPr>
          <w:rFonts w:ascii="Liberation Serif" w:hAnsi="Liberation Serif"/>
          <w:b/>
          <w:bCs/>
        </w:rPr>
        <w:t>24,0</w:t>
      </w:r>
      <w:r>
        <w:rPr>
          <w:rFonts w:ascii="Liberation Serif" w:hAnsi="Liberation Serif"/>
          <w:b/>
          <w:bCs/>
        </w:rPr>
        <w:t xml:space="preserve"> </w:t>
      </w:r>
      <w:proofErr w:type="spellStart"/>
      <w:r>
        <w:rPr>
          <w:rFonts w:ascii="Liberation Serif" w:hAnsi="Liberation Serif"/>
          <w:b/>
          <w:bCs/>
        </w:rPr>
        <w:t>кв</w:t>
      </w:r>
      <w:proofErr w:type="gramStart"/>
      <w:r>
        <w:rPr>
          <w:rFonts w:ascii="Liberation Serif" w:hAnsi="Liberation Serif"/>
          <w:b/>
          <w:bCs/>
        </w:rPr>
        <w:t>.м</w:t>
      </w:r>
      <w:proofErr w:type="spellEnd"/>
      <w:proofErr w:type="gramEnd"/>
      <w:r>
        <w:rPr>
          <w:rFonts w:ascii="Liberation Serif" w:hAnsi="Liberation Serif"/>
          <w:b/>
          <w:bCs/>
        </w:rPr>
        <w:t xml:space="preserve">, кадастровый номер </w:t>
      </w:r>
      <w:r>
        <w:rPr>
          <w:rFonts w:ascii="Liberation Serif" w:hAnsi="Liberation Serif"/>
          <w:b/>
          <w:bCs/>
        </w:rPr>
        <w:t>66:71:0101001:3177</w:t>
      </w:r>
      <w:r>
        <w:rPr>
          <w:rFonts w:ascii="Liberation Serif" w:hAnsi="Liberation Serif"/>
          <w:b/>
          <w:bCs/>
        </w:rPr>
        <w:t>, расположенное по адресу:</w:t>
      </w:r>
      <w:bookmarkStart w:id="8" w:name="objAddress"/>
      <w:bookmarkEnd w:id="8"/>
      <w:r>
        <w:rPr>
          <w:rFonts w:ascii="Liberation Serif" w:hAnsi="Liberation Serif"/>
          <w:b/>
          <w:bCs/>
        </w:rPr>
        <w:t xml:space="preserve"> Свердловская область, городской </w:t>
      </w:r>
      <w:proofErr w:type="gramStart"/>
      <w:r>
        <w:rPr>
          <w:rFonts w:ascii="Liberation Serif" w:hAnsi="Liberation Serif"/>
          <w:b/>
          <w:bCs/>
        </w:rPr>
        <w:t>округ</w:t>
      </w:r>
      <w:proofErr w:type="gramEnd"/>
      <w:r>
        <w:rPr>
          <w:rFonts w:ascii="Liberation Serif" w:hAnsi="Liberation Serif"/>
          <w:b/>
          <w:bCs/>
        </w:rPr>
        <w:t xml:space="preserve"> ЗАТО Свободный, поселок городского типа Свободный.</w:t>
      </w:r>
      <w:r>
        <w:rPr>
          <w:rFonts w:ascii="Liberation Serif" w:hAnsi="Liberation Serif"/>
        </w:rPr>
        <w:t xml:space="preserve"> Границы Объекта отражены в </w:t>
      </w:r>
      <w:r>
        <w:rPr>
          <w:rFonts w:ascii="Liberation Serif" w:hAnsi="Liberation Serif"/>
        </w:rPr>
        <w:t xml:space="preserve">Приложении № 2, </w:t>
      </w:r>
      <w:r>
        <w:rPr>
          <w:rFonts w:ascii="Liberation Serif" w:eastAsia="MS Mincho" w:hAnsi="Liberation Serif" w:cs="Liberation Serif"/>
          <w:lang w:eastAsia="ru-RU"/>
        </w:rPr>
        <w:t>которое</w:t>
      </w:r>
      <w:r>
        <w:rPr>
          <w:rFonts w:ascii="Liberation Serif" w:eastAsia="MS Mincho" w:hAnsi="Liberation Serif" w:cs="Liberation Serif"/>
          <w:lang w:eastAsia="ru-RU"/>
        </w:rPr>
        <w:t xml:space="preserve"> </w:t>
      </w:r>
      <w:r>
        <w:rPr>
          <w:rFonts w:ascii="Liberation Serif" w:eastAsia="MS Mincho" w:hAnsi="Liberation Serif" w:cs="Liberation Serif"/>
          <w:lang w:eastAsia="ru-RU"/>
        </w:rPr>
        <w:t>является</w:t>
      </w:r>
      <w:r>
        <w:rPr>
          <w:rFonts w:ascii="Liberation Serif" w:eastAsia="MS Mincho" w:hAnsi="Liberation Serif" w:cs="Liberation Serif"/>
          <w:lang w:eastAsia="ru-RU"/>
        </w:rPr>
        <w:t xml:space="preserve"> неотъемлемой частью настоящего Договора.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color w:val="000000"/>
          <w:lang w:eastAsia="ru-RU"/>
        </w:rPr>
        <w:t>Объект находится в муниципальной собственности</w:t>
      </w:r>
      <w:r>
        <w:rPr>
          <w:rFonts w:ascii="Liberation Serif" w:hAnsi="Liberation Serif"/>
          <w:color w:val="000000"/>
          <w:lang w:eastAsia="ru-RU"/>
        </w:rPr>
        <w:t xml:space="preserve">, </w:t>
      </w:r>
      <w:r>
        <w:rPr>
          <w:rFonts w:ascii="Liberation Serif" w:hAnsi="Liberation Serif"/>
        </w:rPr>
        <w:t>принадлежит Аренд</w:t>
      </w:r>
      <w:r>
        <w:rPr>
          <w:rFonts w:ascii="Liberation Serif" w:hAnsi="Liberation Serif"/>
        </w:rPr>
        <w:t xml:space="preserve">одателю на праве собственности, что подтверждается выпиской из </w:t>
      </w:r>
      <w:r>
        <w:rPr>
          <w:rFonts w:ascii="Liberation Serif" w:hAnsi="Liberation Serif"/>
          <w:color w:val="000000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rFonts w:ascii="Liberation Serif" w:hAnsi="Liberation Serif"/>
          <w:color w:val="000000"/>
        </w:rPr>
        <w:t>26.07.2023</w:t>
      </w:r>
      <w:r>
        <w:rPr>
          <w:rFonts w:ascii="Liberation Serif" w:hAnsi="Liberation Serif"/>
          <w:color w:val="000000"/>
        </w:rPr>
        <w:t xml:space="preserve"> № КУВИ-001/2023-</w:t>
      </w:r>
      <w:r>
        <w:rPr>
          <w:rFonts w:ascii="Liberation Serif" w:hAnsi="Liberation Serif"/>
          <w:color w:val="000000"/>
        </w:rPr>
        <w:t>170424405</w:t>
      </w:r>
      <w:r>
        <w:rPr>
          <w:rFonts w:ascii="Liberation Serif" w:hAnsi="Liberation Serif"/>
          <w:color w:val="000000"/>
        </w:rPr>
        <w:t xml:space="preserve">. </w:t>
      </w:r>
      <w:r>
        <w:rPr>
          <w:rFonts w:ascii="Liberation Serif" w:eastAsia="MS Mincho" w:hAnsi="Liberation Serif" w:cs="Liberation Serif"/>
          <w:lang w:eastAsia="ru-RU"/>
        </w:rPr>
        <w:t xml:space="preserve">Арендодатель подтверждает, </w:t>
      </w:r>
      <w:r>
        <w:rPr>
          <w:rFonts w:ascii="Liberation Serif" w:eastAsia="MS Mincho" w:hAnsi="Liberation Serif" w:cs="Liberation Serif"/>
          <w:lang w:eastAsia="ru-RU"/>
        </w:rPr>
        <w:t xml:space="preserve">что данный </w:t>
      </w:r>
      <w:r>
        <w:rPr>
          <w:rFonts w:ascii="Liberation Serif" w:eastAsia="MS Mincho" w:hAnsi="Liberation Serif" w:cs="Liberation Serif"/>
          <w:lang w:eastAsia="ru-RU"/>
        </w:rPr>
        <w:t>Объект</w:t>
      </w:r>
      <w:r>
        <w:rPr>
          <w:rFonts w:ascii="Liberation Serif" w:eastAsia="MS Mincho" w:hAnsi="Liberation Serif" w:cs="Liberation Serif"/>
          <w:lang w:eastAsia="ru-RU"/>
        </w:rPr>
        <w:t xml:space="preserve"> не обременен правами третьих лиц, никому не запродан, не заложен, в споре и под запрещением (арестом) не состоит. Сдача </w:t>
      </w:r>
      <w:r>
        <w:rPr>
          <w:rFonts w:ascii="Liberation Serif" w:eastAsia="MS Mincho" w:hAnsi="Liberation Serif" w:cs="Liberation Serif"/>
          <w:lang w:eastAsia="ru-RU"/>
        </w:rPr>
        <w:t>Объекта</w:t>
      </w:r>
      <w:r>
        <w:rPr>
          <w:rFonts w:ascii="Liberation Serif" w:eastAsia="MS Mincho" w:hAnsi="Liberation Serif" w:cs="Liberation Serif"/>
          <w:lang w:eastAsia="ru-RU"/>
        </w:rPr>
        <w:t xml:space="preserve"> в аренду не влечет передачу права собственности на него.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1.2. </w:t>
      </w:r>
      <w:r>
        <w:rPr>
          <w:rStyle w:val="StrongEmphasis"/>
          <w:rFonts w:ascii="Liberation Serif" w:eastAsia="MS Mincho" w:hAnsi="Liberation Serif" w:cs="Liberation Serif"/>
          <w:b w:val="0"/>
          <w:color w:val="111111"/>
          <w:lang w:eastAsia="ru-RU"/>
        </w:rPr>
        <w:t>Целевое назначение муниципального имущества, пра</w:t>
      </w:r>
      <w:r>
        <w:rPr>
          <w:rStyle w:val="StrongEmphasis"/>
          <w:rFonts w:ascii="Liberation Serif" w:eastAsia="MS Mincho" w:hAnsi="Liberation Serif" w:cs="Liberation Serif"/>
          <w:b w:val="0"/>
          <w:color w:val="111111"/>
          <w:lang w:eastAsia="ru-RU"/>
        </w:rPr>
        <w:t>ва на которое передаются по Договору аренды:</w:t>
      </w:r>
      <w:r>
        <w:rPr>
          <w:rFonts w:ascii="Liberation Serif" w:eastAsia="MS Mincho" w:hAnsi="Liberation Serif" w:cs="Liberation Serif"/>
          <w:b/>
          <w:bCs/>
          <w:color w:val="111111"/>
          <w:lang w:eastAsia="ru-RU"/>
        </w:rPr>
        <w:t xml:space="preserve"> </w:t>
      </w:r>
      <w:r>
        <w:rPr>
          <w:rFonts w:ascii="Liberation Serif" w:hAnsi="Liberation Serif"/>
          <w:b/>
          <w:bCs/>
          <w:color w:val="111111"/>
          <w:lang w:eastAsia="ru-RU"/>
        </w:rPr>
        <w:t xml:space="preserve">для осуществления транспортировки газ конечным потребителям на территории городского </w:t>
      </w:r>
      <w:proofErr w:type="gramStart"/>
      <w:r>
        <w:rPr>
          <w:rFonts w:ascii="Liberation Serif" w:hAnsi="Liberation Serif"/>
          <w:b/>
          <w:bCs/>
          <w:color w:val="111111"/>
          <w:lang w:eastAsia="ru-RU"/>
        </w:rPr>
        <w:t>округа</w:t>
      </w:r>
      <w:proofErr w:type="gramEnd"/>
      <w:r>
        <w:rPr>
          <w:rFonts w:ascii="Liberation Serif" w:hAnsi="Liberation Serif"/>
          <w:b/>
          <w:bCs/>
          <w:color w:val="111111"/>
          <w:lang w:eastAsia="ru-RU"/>
        </w:rPr>
        <w:t xml:space="preserve"> ЗАТО Свободный.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1.3. Договор считается заключенным с момента его государственной регистрации. Обязанность по ее проведе</w:t>
      </w:r>
      <w:r>
        <w:rPr>
          <w:rFonts w:ascii="Liberation Serif" w:eastAsia="MS Mincho" w:hAnsi="Liberation Serif" w:cs="Liberation Serif"/>
          <w:lang w:eastAsia="ru-RU"/>
        </w:rPr>
        <w:t>нию в Управлении Федеральной регистрационной службы возлагается на Арендодателя.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1.4. Риск случайной гибели или случайной порчи </w:t>
      </w:r>
      <w:r>
        <w:rPr>
          <w:rFonts w:ascii="Liberation Serif" w:eastAsia="MS Mincho" w:hAnsi="Liberation Serif" w:cs="Liberation Serif"/>
          <w:lang w:eastAsia="ru-RU"/>
        </w:rPr>
        <w:t>Объекта</w:t>
      </w:r>
      <w:r>
        <w:rPr>
          <w:rFonts w:ascii="Liberation Serif" w:eastAsia="MS Mincho" w:hAnsi="Liberation Serif" w:cs="Liberation Serif"/>
          <w:lang w:eastAsia="ru-RU"/>
        </w:rPr>
        <w:t xml:space="preserve"> переходит к Арендатору с момента подписания передаточного акта.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  <w:color w:val="000000"/>
        </w:rPr>
        <w:t>1.5. </w:t>
      </w:r>
      <w:r>
        <w:rPr>
          <w:rFonts w:ascii="Liberation Serif" w:eastAsia="MS Mincho" w:hAnsi="Liberation Serif" w:cs="Liberation Serif"/>
          <w:color w:val="000000"/>
          <w:lang w:eastAsia="ru-RU"/>
        </w:rPr>
        <w:t xml:space="preserve">Передача </w:t>
      </w:r>
      <w:r>
        <w:rPr>
          <w:rFonts w:ascii="Liberation Serif" w:eastAsia="MS Mincho" w:hAnsi="Liberation Serif" w:cs="Liberation Serif"/>
          <w:color w:val="000000"/>
          <w:lang w:eastAsia="ru-RU"/>
        </w:rPr>
        <w:t>Объекта</w:t>
      </w:r>
      <w:r>
        <w:rPr>
          <w:rFonts w:ascii="Liberation Serif" w:eastAsia="MS Mincho" w:hAnsi="Liberation Serif" w:cs="Liberation Serif"/>
          <w:color w:val="000000"/>
          <w:lang w:eastAsia="ru-RU"/>
        </w:rPr>
        <w:t xml:space="preserve"> во владение и пользование Арендатора подтверждается передаточным актом, подписываемым Сторонами </w:t>
      </w:r>
      <w:r>
        <w:rPr>
          <w:rFonts w:ascii="Liberation Serif" w:eastAsia="MS Mincho" w:hAnsi="Liberation Serif" w:cs="Liberation Serif"/>
          <w:color w:val="000000"/>
          <w:lang w:eastAsia="ru-RU"/>
        </w:rPr>
        <w:t xml:space="preserve">в течение </w:t>
      </w:r>
      <w:r>
        <w:rPr>
          <w:rFonts w:ascii="Liberation Serif" w:eastAsia="MS Mincho" w:hAnsi="Liberation Serif" w:cs="Liberation Serif"/>
          <w:color w:val="000000"/>
          <w:lang w:eastAsia="ru-RU"/>
        </w:rPr>
        <w:t>5 календарных дней</w:t>
      </w:r>
      <w:r>
        <w:rPr>
          <w:rFonts w:ascii="Liberation Serif" w:eastAsia="MS Mincho" w:hAnsi="Liberation Serif" w:cs="Liberation Serif"/>
          <w:color w:val="000000"/>
          <w:lang w:eastAsia="ru-RU"/>
        </w:rPr>
        <w:t>, с момента заключения настоящего Договора</w:t>
      </w:r>
      <w:r>
        <w:rPr>
          <w:rFonts w:ascii="Liberation Serif" w:hAnsi="Liberation Serif"/>
          <w:color w:val="000000"/>
        </w:rPr>
        <w:t>. Передача О</w:t>
      </w:r>
      <w:r>
        <w:rPr>
          <w:rFonts w:ascii="Liberation Serif" w:hAnsi="Liberation Serif"/>
          <w:color w:val="000000"/>
        </w:rPr>
        <w:t>бъекта</w:t>
      </w:r>
      <w:r>
        <w:rPr>
          <w:rFonts w:ascii="Liberation Serif" w:hAnsi="Liberation Serif"/>
          <w:color w:val="000000"/>
        </w:rPr>
        <w:t xml:space="preserve"> без составления акта не допускается.</w:t>
      </w:r>
    </w:p>
    <w:p w:rsidR="004B4D31" w:rsidRDefault="004B4D31">
      <w:pPr>
        <w:pStyle w:val="Standard"/>
        <w:ind w:firstLine="737"/>
        <w:jc w:val="both"/>
        <w:rPr>
          <w:rFonts w:ascii="Liberation Serif" w:hAnsi="Liberation Serif"/>
          <w:color w:val="000000"/>
        </w:rPr>
      </w:pPr>
    </w:p>
    <w:p w:rsidR="004B4D31" w:rsidRDefault="00234425">
      <w:pPr>
        <w:pStyle w:val="Standard"/>
        <w:jc w:val="center"/>
      </w:pPr>
      <w:r>
        <w:rPr>
          <w:rFonts w:ascii="Liberation Serif" w:hAnsi="Liberation Serif"/>
        </w:rPr>
        <w:lastRenderedPageBreak/>
        <w:t>2</w:t>
      </w:r>
      <w:r>
        <w:rPr>
          <w:rFonts w:ascii="Liberation Serif" w:hAnsi="Liberation Serif"/>
        </w:rPr>
        <w:t>. РАСЧЕТ АРЕНДНОЙ ПЛАТЫ</w:t>
      </w:r>
    </w:p>
    <w:p w:rsidR="004B4D31" w:rsidRDefault="004B4D31">
      <w:pPr>
        <w:pStyle w:val="Standard"/>
        <w:jc w:val="center"/>
        <w:rPr>
          <w:rFonts w:ascii="Liberation Serif" w:hAnsi="Liberation Serif"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 А</w:t>
      </w:r>
      <w:r>
        <w:rPr>
          <w:rFonts w:ascii="Liberation Serif" w:hAnsi="Liberation Serif"/>
        </w:rPr>
        <w:t>рендатор своевременно производит арендные платежи в общей сумме ______________________________________________________________ в месяц, в том числе НДС (20%) в сумме ________________________________.</w:t>
      </w:r>
    </w:p>
    <w:p w:rsidR="004B4D31" w:rsidRDefault="00234425">
      <w:pPr>
        <w:pStyle w:val="Standard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Налог на добавленную стоимость (НДС) уплачивается Аренда</w:t>
      </w:r>
      <w:r>
        <w:rPr>
          <w:rFonts w:ascii="Liberation Serif" w:hAnsi="Liberation Serif"/>
        </w:rPr>
        <w:t>тором самостоятельно в бюджет Российской Федерации.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2.2. Оплата производится ежемесячно путем перечисления арендной платы на </w:t>
      </w:r>
      <w:r>
        <w:rPr>
          <w:rFonts w:ascii="Liberation Serif" w:hAnsi="Liberation Serif"/>
        </w:rPr>
        <w:t>расчетный</w:t>
      </w:r>
      <w:r>
        <w:rPr>
          <w:rFonts w:ascii="Liberation Serif" w:hAnsi="Liberation Serif"/>
        </w:rPr>
        <w:t xml:space="preserve"> счет Арендодателя, указанный в разделе </w:t>
      </w:r>
      <w:r>
        <w:rPr>
          <w:rFonts w:ascii="Liberation Serif" w:hAnsi="Liberation Serif"/>
        </w:rPr>
        <w:t>9</w:t>
      </w:r>
      <w:r>
        <w:rPr>
          <w:rFonts w:ascii="Liberation Serif" w:hAnsi="Liberation Serif"/>
        </w:rPr>
        <w:t xml:space="preserve"> настоящего Договора, не позднее 25 числа текущего месяца, начиная с первого меся</w:t>
      </w:r>
      <w:r>
        <w:rPr>
          <w:rFonts w:ascii="Liberation Serif" w:hAnsi="Liberation Serif"/>
        </w:rPr>
        <w:t xml:space="preserve">ца аренды. </w:t>
      </w:r>
      <w:r>
        <w:rPr>
          <w:rFonts w:ascii="Liberation Serif" w:eastAsia="MS Mincho" w:hAnsi="Liberation Serif" w:cs="Liberation Serif"/>
          <w:lang w:eastAsia="ru-RU"/>
        </w:rPr>
        <w:t>Днем оплаты считается день поступления денежных средств на реквизиты, указанные в Договоре.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2.3. Размер арендной платы </w:t>
      </w:r>
      <w:r>
        <w:rPr>
          <w:rFonts w:ascii="Liberation Serif" w:hAnsi="Liberation Serif"/>
        </w:rPr>
        <w:t>пересматривается по соглашению сторон, а также</w:t>
      </w:r>
      <w:r>
        <w:rPr>
          <w:rFonts w:ascii="Liberation Serif" w:hAnsi="Liberation Serif"/>
        </w:rPr>
        <w:t xml:space="preserve"> в одностороннем порядке Арендодателем путем его индексации не более чем на 4%,</w:t>
      </w:r>
      <w:r>
        <w:rPr>
          <w:rFonts w:ascii="Liberation Serif" w:hAnsi="Liberation Serif"/>
        </w:rPr>
        <w:t xml:space="preserve"> не чаще одного раза в год</w:t>
      </w:r>
      <w:r>
        <w:rPr>
          <w:rFonts w:ascii="Liberation Serif" w:hAnsi="Liberation Serif"/>
        </w:rPr>
        <w:t>. Кроме того, основанием для изменения размера арендной платы по настоящему договору является введение в действие нормативных правовых актов, устанавли</w:t>
      </w:r>
      <w:r>
        <w:rPr>
          <w:rFonts w:ascii="Liberation Serif" w:hAnsi="Liberation Serif"/>
        </w:rPr>
        <w:t>вающих иной порядок определения размера арендной платы.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2.4. Арендная плата по договору аренды не может быть изменена в сторону уменьшения.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2.5. О</w:t>
      </w:r>
      <w:r>
        <w:rPr>
          <w:rFonts w:ascii="Liberation Serif" w:eastAsia="MS Mincho" w:hAnsi="Liberation Serif" w:cs="Liberation Serif"/>
          <w:color w:val="000000"/>
          <w:lang w:eastAsia="ru-RU"/>
        </w:rPr>
        <w:t xml:space="preserve">плата за коммунальное обслуживание и иные расходы, связанные с содержанием  </w:t>
      </w:r>
      <w:r>
        <w:rPr>
          <w:rFonts w:ascii="Liberation Serif" w:eastAsia="MS Mincho" w:hAnsi="Liberation Serif" w:cs="Liberation Serif"/>
          <w:color w:val="000000"/>
          <w:lang w:eastAsia="ru-RU"/>
        </w:rPr>
        <w:t>Объекта</w:t>
      </w:r>
      <w:r>
        <w:rPr>
          <w:rFonts w:ascii="Liberation Serif" w:eastAsia="MS Mincho" w:hAnsi="Liberation Serif" w:cs="Liberation Serif"/>
          <w:color w:val="000000"/>
          <w:lang w:eastAsia="ru-RU"/>
        </w:rPr>
        <w:t xml:space="preserve"> </w:t>
      </w:r>
      <w:r>
        <w:rPr>
          <w:rFonts w:ascii="Liberation Serif" w:hAnsi="Liberation Serif"/>
          <w:color w:val="000000"/>
        </w:rPr>
        <w:t>не включается в установлен</w:t>
      </w:r>
      <w:r>
        <w:rPr>
          <w:rFonts w:ascii="Liberation Serif" w:hAnsi="Liberation Serif"/>
          <w:color w:val="000000"/>
        </w:rPr>
        <w:t xml:space="preserve">ную пунктом </w:t>
      </w:r>
      <w:r>
        <w:rPr>
          <w:rFonts w:ascii="Liberation Serif" w:hAnsi="Liberation Serif"/>
          <w:color w:val="000000"/>
        </w:rPr>
        <w:t>2.1.</w:t>
      </w:r>
      <w:r>
        <w:rPr>
          <w:rFonts w:ascii="Liberation Serif" w:hAnsi="Liberation Serif"/>
          <w:color w:val="000000"/>
        </w:rPr>
        <w:t xml:space="preserve"> настоящего Договора сумму арендной платы и производится сверх арендной платы.</w:t>
      </w:r>
    </w:p>
    <w:p w:rsidR="004B4D31" w:rsidRDefault="004B4D31">
      <w:pPr>
        <w:pStyle w:val="Standard"/>
        <w:ind w:firstLine="737"/>
        <w:jc w:val="both"/>
        <w:rPr>
          <w:rFonts w:ascii="Liberation Serif" w:hAnsi="Liberation Serif"/>
          <w:color w:val="000000"/>
        </w:rPr>
      </w:pPr>
    </w:p>
    <w:p w:rsidR="004B4D31" w:rsidRDefault="00234425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3. СРОК ДЕЙСТВИЯ, ПОРЯДОК ИЗМЕНЕНИЯ И РАСТОРЖЕНИЯ ДОГОВОРА</w:t>
      </w:r>
    </w:p>
    <w:p w:rsidR="004B4D31" w:rsidRDefault="004B4D31">
      <w:pPr>
        <w:pStyle w:val="Standard"/>
        <w:jc w:val="center"/>
        <w:rPr>
          <w:rFonts w:ascii="Liberation Serif" w:hAnsi="Liberation Serif"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</w:t>
      </w:r>
      <w:r>
        <w:rPr>
          <w:rFonts w:ascii="Liberation Serif" w:hAnsi="Liberation Serif"/>
        </w:rPr>
        <w:t xml:space="preserve">Срок </w:t>
      </w:r>
      <w:r>
        <w:rPr>
          <w:rFonts w:ascii="Liberation Serif" w:hAnsi="Liberation Serif"/>
        </w:rPr>
        <w:t>действия Договора</w:t>
      </w:r>
      <w:r>
        <w:rPr>
          <w:rFonts w:ascii="Liberation Serif" w:hAnsi="Liberation Serif"/>
        </w:rPr>
        <w:t xml:space="preserve"> 3 (три) года </w:t>
      </w:r>
      <w:r>
        <w:rPr>
          <w:rFonts w:ascii="Liberation Serif" w:hAnsi="Liberation Serif"/>
          <w:b/>
          <w:bCs/>
        </w:rPr>
        <w:t>с «</w:t>
      </w:r>
      <w:r>
        <w:rPr>
          <w:rFonts w:ascii="Liberation Serif" w:hAnsi="Liberation Serif"/>
          <w:b/>
          <w:bCs/>
        </w:rPr>
        <w:t>____» ____ 20 __ г. по «___» _______ 20 __ г.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3.2 </w:t>
      </w:r>
      <w:r>
        <w:rPr>
          <w:rFonts w:ascii="Liberation Serif" w:hAnsi="Liberation Serif"/>
        </w:rPr>
        <w:t>Изменение условий договора, его расторжение и прекращение допускается только в письменном виде. Вносимые дополнения и изменения рассматриваются сторонами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</w:rPr>
        <w:t>в 10 (</w:t>
      </w:r>
      <w:r>
        <w:rPr>
          <w:rFonts w:ascii="Liberation Serif" w:hAnsi="Liberation Serif"/>
        </w:rPr>
        <w:t xml:space="preserve">десятидневный) </w:t>
      </w:r>
      <w:r>
        <w:rPr>
          <w:rFonts w:ascii="Liberation Serif" w:hAnsi="Liberation Serif"/>
        </w:rPr>
        <w:t>срок и оформляются соглашениями.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3.3. Договор аренды подлежит досрочному расторже</w:t>
      </w:r>
      <w:r>
        <w:rPr>
          <w:rFonts w:ascii="Liberation Serif" w:hAnsi="Liberation Serif"/>
        </w:rPr>
        <w:t>нию в установленном законодательством порядке, в случаях: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3.3.1. </w:t>
      </w:r>
      <w:r>
        <w:rPr>
          <w:rFonts w:ascii="Liberation Serif" w:hAnsi="Liberation Serif"/>
        </w:rPr>
        <w:t xml:space="preserve">Арендатор использует </w:t>
      </w:r>
      <w:r>
        <w:rPr>
          <w:rFonts w:ascii="Liberation Serif" w:hAnsi="Liberation Serif"/>
        </w:rPr>
        <w:t>Объект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для деятельности</w:t>
      </w:r>
      <w:r>
        <w:rPr>
          <w:rFonts w:ascii="Liberation Serif" w:hAnsi="Liberation Serif"/>
          <w:b/>
          <w:bCs/>
          <w:color w:val="111111"/>
        </w:rPr>
        <w:t xml:space="preserve"> запрещенной действующим законодательством Российской Федерации и не соответствующей требованиям, предъявленным законодательством РФ для соответств</w:t>
      </w:r>
      <w:r>
        <w:rPr>
          <w:rFonts w:ascii="Liberation Serif" w:hAnsi="Liberation Serif"/>
          <w:b/>
          <w:bCs/>
          <w:color w:val="111111"/>
        </w:rPr>
        <w:t>ующего вида деятельности</w:t>
      </w:r>
      <w:r>
        <w:rPr>
          <w:rFonts w:ascii="Liberation Serif" w:hAnsi="Liberation Serif"/>
        </w:rPr>
        <w:t>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3.3.2. Арендатор содержит </w:t>
      </w:r>
      <w:r>
        <w:rPr>
          <w:rFonts w:ascii="Liberation Serif" w:hAnsi="Liberation Serif"/>
        </w:rPr>
        <w:t>Объект</w:t>
      </w:r>
      <w:r>
        <w:rPr>
          <w:rFonts w:ascii="Liberation Serif" w:hAnsi="Liberation Serif"/>
        </w:rPr>
        <w:t xml:space="preserve"> и прилегающую территорию не в соответствии с действующими нормами;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3.3.3. Возникает необходимость использования Объекта (с возвратом Арендатору внесенной им арендной платы за неиспользованный срок </w:t>
      </w:r>
      <w:r>
        <w:rPr>
          <w:rFonts w:ascii="Liberation Serif" w:hAnsi="Liberation Serif"/>
        </w:rPr>
        <w:t>аренды) для государственных и муниципальных нужд;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3.3.4. Арендатор представил недостоверную информацию в приложенных к заявлению документах;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3.3.5. По вине Арендатора состояние </w:t>
      </w:r>
      <w:r>
        <w:rPr>
          <w:rFonts w:ascii="Liberation Serif" w:hAnsi="Liberation Serif"/>
        </w:rPr>
        <w:t xml:space="preserve">Объекта </w:t>
      </w:r>
      <w:r>
        <w:rPr>
          <w:rFonts w:ascii="Liberation Serif" w:hAnsi="Liberation Serif"/>
        </w:rPr>
        <w:t>ухудшено.</w:t>
      </w:r>
    </w:p>
    <w:p w:rsidR="004B4D31" w:rsidRDefault="00234425">
      <w:pPr>
        <w:pStyle w:val="Standard"/>
        <w:tabs>
          <w:tab w:val="left" w:pos="750"/>
        </w:tabs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 xml:space="preserve">3.4. Требование об изменении или </w:t>
      </w:r>
      <w:r>
        <w:rPr>
          <w:rFonts w:ascii="Liberation Serif" w:hAnsi="Liberation Serif"/>
        </w:rPr>
        <w:t xml:space="preserve">о расторжении настоящего </w:t>
      </w:r>
      <w:r>
        <w:rPr>
          <w:rFonts w:ascii="Liberation Serif" w:hAnsi="Liberation Serif"/>
        </w:rPr>
        <w:t>Договора при существенном нарушении Договора одной из сторон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десятидневный срок.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3.5. Споры между стор</w:t>
      </w:r>
      <w:r>
        <w:rPr>
          <w:rFonts w:ascii="Liberation Serif" w:hAnsi="Liberation Serif"/>
        </w:rPr>
        <w:t xml:space="preserve">онами решаются путем переговоров. В случае </w:t>
      </w:r>
      <w:proofErr w:type="spellStart"/>
      <w:r>
        <w:rPr>
          <w:rFonts w:ascii="Liberation Serif" w:hAnsi="Liberation Serif"/>
        </w:rPr>
        <w:t>неурегулирования</w:t>
      </w:r>
      <w:proofErr w:type="spellEnd"/>
      <w:r>
        <w:rPr>
          <w:rFonts w:ascii="Liberation Serif" w:hAnsi="Liberation Serif"/>
        </w:rPr>
        <w:t xml:space="preserve"> споров стороны передают дело на рассмотрение Арбитражного суда.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3.6.</w:t>
      </w:r>
      <w:r>
        <w:rPr>
          <w:rFonts w:ascii="Liberation Serif" w:hAnsi="Liberation Serif"/>
        </w:rPr>
        <w:t xml:space="preserve"> Арендатор, надлежащим образом исполнявший свои обязанности, по истечении срока договора имеет при прочих равных условиях </w:t>
      </w:r>
      <w:r>
        <w:rPr>
          <w:rFonts w:ascii="Liberation Serif" w:hAnsi="Liberation Serif"/>
        </w:rPr>
        <w:t>преимущественное перед другими лицами право на заключение договора аренды на новый срок. Арендатор обязан письменно уведомить арендодателя о желании заключить такой договор в срок, не менее</w:t>
      </w:r>
      <w:proofErr w:type="gramStart"/>
      <w:r>
        <w:rPr>
          <w:rFonts w:ascii="Liberation Serif" w:hAnsi="Liberation Serif"/>
        </w:rPr>
        <w:t>,</w:t>
      </w:r>
      <w:proofErr w:type="gramEnd"/>
      <w:r>
        <w:rPr>
          <w:rFonts w:ascii="Liberation Serif" w:hAnsi="Liberation Serif"/>
        </w:rPr>
        <w:t xml:space="preserve"> чем за 2 месяца до окончания действия договора. При заключении до</w:t>
      </w:r>
      <w:r>
        <w:rPr>
          <w:rFonts w:ascii="Liberation Serif" w:hAnsi="Liberation Serif"/>
        </w:rPr>
        <w:t xml:space="preserve">говора аренды на новый срок условия договора могут быть изменены по соглашению </w:t>
      </w:r>
      <w:r>
        <w:rPr>
          <w:rFonts w:ascii="Liberation Serif" w:eastAsia="MS Mincho" w:hAnsi="Liberation Serif" w:cs="Liberation Serif"/>
          <w:lang w:eastAsia="ru-RU"/>
        </w:rPr>
        <w:t>Сторон.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lastRenderedPageBreak/>
        <w:t>3.7. При прекращении настоящего Договора (истечение срока аренды, досрочное расторжение по соглашению сторон, или по решению суда) Арендатор передает, а Арендодатель при</w:t>
      </w:r>
      <w:r>
        <w:rPr>
          <w:rFonts w:ascii="Liberation Serif" w:eastAsia="MS Mincho" w:hAnsi="Liberation Serif" w:cs="Liberation Serif"/>
          <w:lang w:eastAsia="ru-RU"/>
        </w:rPr>
        <w:t xml:space="preserve">нимает </w:t>
      </w:r>
      <w:r>
        <w:rPr>
          <w:rFonts w:ascii="Liberation Serif" w:eastAsia="MS Mincho" w:hAnsi="Liberation Serif" w:cs="Liberation Serif"/>
          <w:lang w:eastAsia="ru-RU"/>
        </w:rPr>
        <w:t>Объект</w:t>
      </w:r>
      <w:r>
        <w:rPr>
          <w:rFonts w:ascii="Liberation Serif" w:eastAsia="MS Mincho" w:hAnsi="Liberation Serif" w:cs="Liberation Serif"/>
          <w:lang w:eastAsia="ru-RU"/>
        </w:rPr>
        <w:t>. Прием-передача объекта производится в течение одного дня с момента прекращения Договора и подтверждается передаточным актом, подписываемым Сторонами в установленном законом порядке.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3.8. Договор считается прекращенным по истечении 30 (тридца</w:t>
      </w:r>
      <w:r>
        <w:rPr>
          <w:rFonts w:ascii="Liberation Serif" w:eastAsia="MS Mincho" w:hAnsi="Liberation Serif" w:cs="Liberation Serif"/>
          <w:lang w:eastAsia="ru-RU"/>
        </w:rPr>
        <w:t xml:space="preserve">ти) календарных дней </w:t>
      </w:r>
      <w:proofErr w:type="gramStart"/>
      <w:r>
        <w:rPr>
          <w:rFonts w:ascii="Liberation Serif" w:eastAsia="MS Mincho" w:hAnsi="Liberation Serif" w:cs="Liberation Serif"/>
          <w:lang w:eastAsia="ru-RU"/>
        </w:rPr>
        <w:t>с даты получения</w:t>
      </w:r>
      <w:proofErr w:type="gramEnd"/>
      <w:r>
        <w:rPr>
          <w:rFonts w:ascii="Liberation Serif" w:eastAsia="MS Mincho" w:hAnsi="Liberation Serif" w:cs="Liberation Serif"/>
          <w:lang w:eastAsia="ru-RU"/>
        </w:rPr>
        <w:t xml:space="preserve"> уведомления, указанного в пунктах 4.1.2, 4.3.12 настоящего Договора.</w:t>
      </w:r>
    </w:p>
    <w:p w:rsidR="004B4D31" w:rsidRDefault="004B4D31">
      <w:pPr>
        <w:pStyle w:val="Standard"/>
        <w:jc w:val="center"/>
        <w:rPr>
          <w:rFonts w:ascii="Liberation Serif" w:hAnsi="Liberation Serif"/>
        </w:rPr>
      </w:pPr>
    </w:p>
    <w:p w:rsidR="004B4D31" w:rsidRDefault="00234425">
      <w:pPr>
        <w:pStyle w:val="Standard"/>
        <w:jc w:val="center"/>
      </w:pPr>
      <w:r>
        <w:rPr>
          <w:rFonts w:ascii="Liberation Serif" w:hAnsi="Liberation Serif"/>
        </w:rPr>
        <w:t>4. ОБЯЗАННОСТИ СТОРОН</w:t>
      </w:r>
    </w:p>
    <w:p w:rsidR="004B4D31" w:rsidRDefault="00234425">
      <w:pPr>
        <w:pStyle w:val="Standard"/>
        <w:ind w:firstLine="851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4.1. Обязанности Арендодателя: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4.1.1. соблюдать условия договора, учитывая интересы Арендатора;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4.1.2. не </w:t>
      </w:r>
      <w:proofErr w:type="gramStart"/>
      <w:r>
        <w:rPr>
          <w:rFonts w:ascii="Liberation Serif" w:hAnsi="Liberation Serif"/>
        </w:rPr>
        <w:t>позднее</w:t>
      </w:r>
      <w:proofErr w:type="gramEnd"/>
      <w:r>
        <w:rPr>
          <w:rFonts w:ascii="Liberation Serif" w:hAnsi="Liberation Serif"/>
        </w:rPr>
        <w:t xml:space="preserve"> чем за 1</w:t>
      </w:r>
      <w:r>
        <w:rPr>
          <w:rFonts w:ascii="Liberation Serif" w:hAnsi="Liberation Serif"/>
        </w:rPr>
        <w:t xml:space="preserve"> (один) месяц уведомить Арендатора о намерении расторгнуть договор аренды любым из нижеуказанных способов: почтовым уведомлением, посредством электронной почты </w:t>
      </w:r>
      <w:r>
        <w:rPr>
          <w:rFonts w:ascii="Liberation Serif" w:hAnsi="Liberation Serif"/>
          <w:color w:val="1A1A1A"/>
        </w:rPr>
        <w:t>adm_zato_svobod@mail.ru</w:t>
      </w:r>
      <w:r>
        <w:rPr>
          <w:rFonts w:ascii="Liberation Serif" w:hAnsi="Liberation Serif"/>
        </w:rPr>
        <w:t>, путем вручения уведомления лично Арендатору;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4.1.3. в</w:t>
      </w:r>
      <w:r>
        <w:rPr>
          <w:rFonts w:ascii="Liberation Serif" w:eastAsia="MS Mincho" w:hAnsi="Liberation Serif" w:cs="Liberation Serif"/>
          <w:lang w:eastAsia="ru-RU"/>
        </w:rPr>
        <w:t xml:space="preserve"> </w:t>
      </w:r>
      <w:r>
        <w:rPr>
          <w:rFonts w:ascii="Liberation Serif" w:eastAsia="MS Mincho" w:hAnsi="Liberation Serif" w:cs="Liberation Serif"/>
          <w:lang w:eastAsia="ru-RU"/>
        </w:rPr>
        <w:t xml:space="preserve">пятидневный </w:t>
      </w:r>
      <w:r>
        <w:rPr>
          <w:rFonts w:ascii="Liberation Serif" w:eastAsia="MS Mincho" w:hAnsi="Liberation Serif" w:cs="Liberation Serif"/>
          <w:lang w:eastAsia="ru-RU"/>
        </w:rPr>
        <w:t xml:space="preserve">срок </w:t>
      </w:r>
      <w:r>
        <w:rPr>
          <w:rFonts w:ascii="Liberation Serif" w:eastAsia="MS Mincho" w:hAnsi="Liberation Serif" w:cs="Liberation Serif"/>
          <w:lang w:eastAsia="ru-RU"/>
        </w:rPr>
        <w:t xml:space="preserve">после подписания настоящего Договора передать </w:t>
      </w:r>
      <w:r>
        <w:rPr>
          <w:rFonts w:ascii="Liberation Serif" w:eastAsia="MS Mincho" w:hAnsi="Liberation Serif" w:cs="Liberation Serif"/>
          <w:lang w:eastAsia="ru-RU"/>
        </w:rPr>
        <w:t>Объект</w:t>
      </w:r>
      <w:r>
        <w:rPr>
          <w:rFonts w:ascii="Liberation Serif" w:eastAsia="MS Mincho" w:hAnsi="Liberation Serif" w:cs="Liberation Serif"/>
          <w:lang w:eastAsia="ru-RU"/>
        </w:rPr>
        <w:t xml:space="preserve">  Арендатору с оформлением передаточного акта в установленном порядке;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 w:cs="Liberation Serif"/>
        </w:rPr>
        <w:t xml:space="preserve">4.1.4. в </w:t>
      </w:r>
      <w:r>
        <w:rPr>
          <w:rFonts w:ascii="Liberation Serif" w:hAnsi="Liberation Serif" w:cs="Liberation Serif"/>
        </w:rPr>
        <w:t>пят</w:t>
      </w:r>
      <w:r>
        <w:rPr>
          <w:rFonts w:ascii="Liberation Serif" w:hAnsi="Liberation Serif" w:cs="Liberation Serif"/>
        </w:rPr>
        <w:t>идневный срок со дня заключения настоящего Договора произвести государственную регистрацию договора аренды в Управлении Ф</w:t>
      </w:r>
      <w:r>
        <w:rPr>
          <w:rFonts w:ascii="Liberation Serif" w:hAnsi="Liberation Serif" w:cs="Liberation Serif"/>
        </w:rPr>
        <w:t>едеральной службы государственной регистрации, кадастра и картографии по Свердловской области.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4.2. Права Арендодателя: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4.2.1. осуществлять контроль над состоянием, сохранностью и надлежащим  использованием </w:t>
      </w:r>
      <w:r>
        <w:rPr>
          <w:rFonts w:ascii="Liberation Serif" w:eastAsia="MS Mincho" w:hAnsi="Liberation Serif" w:cs="Liberation Serif"/>
          <w:lang w:eastAsia="ru-RU"/>
        </w:rPr>
        <w:t>Объекта</w:t>
      </w:r>
      <w:r>
        <w:rPr>
          <w:rFonts w:ascii="Liberation Serif" w:eastAsia="MS Mincho" w:hAnsi="Liberation Serif" w:cs="Liberation Serif"/>
          <w:lang w:eastAsia="ru-RU"/>
        </w:rPr>
        <w:t xml:space="preserve">, в пределах, определенных настоящим </w:t>
      </w:r>
      <w:r>
        <w:rPr>
          <w:rFonts w:ascii="Liberation Serif" w:eastAsia="MS Mincho" w:hAnsi="Liberation Serif" w:cs="Liberation Serif"/>
          <w:lang w:eastAsia="ru-RU"/>
        </w:rPr>
        <w:t>Договором.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4.2.2. ежеквартально осуществлять контроль и осмотр состояния переданного в аренду </w:t>
      </w:r>
      <w:r>
        <w:rPr>
          <w:rFonts w:ascii="Liberation Serif" w:eastAsia="MS Mincho" w:hAnsi="Liberation Serif" w:cs="Liberation Serif"/>
          <w:lang w:eastAsia="ru-RU"/>
        </w:rPr>
        <w:t>Объекта</w:t>
      </w:r>
      <w:r>
        <w:rPr>
          <w:rFonts w:ascii="Liberation Serif" w:eastAsia="MS Mincho" w:hAnsi="Liberation Serif" w:cs="Liberation Serif"/>
          <w:lang w:eastAsia="ru-RU"/>
        </w:rPr>
        <w:t xml:space="preserve"> путем проведения визуального осмотра.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 Обязанности Арендатора: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4.3.1.</w:t>
      </w:r>
      <w:r>
        <w:rPr>
          <w:rFonts w:ascii="Liberation Serif" w:hAnsi="Liberation Serif"/>
        </w:rPr>
        <w:t xml:space="preserve"> использовать </w:t>
      </w:r>
      <w:r>
        <w:rPr>
          <w:rFonts w:ascii="Liberation Serif" w:hAnsi="Liberation Serif"/>
        </w:rPr>
        <w:t>Объект</w:t>
      </w:r>
      <w:r>
        <w:rPr>
          <w:rFonts w:ascii="Liberation Serif" w:hAnsi="Liberation Serif"/>
        </w:rPr>
        <w:t xml:space="preserve"> по прямому назначению, в соответствии с це</w:t>
      </w:r>
      <w:r>
        <w:rPr>
          <w:rFonts w:ascii="Liberation Serif" w:hAnsi="Liberation Serif"/>
        </w:rPr>
        <w:t>левым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назначением</w:t>
      </w:r>
      <w:r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 xml:space="preserve">согласно </w:t>
      </w:r>
      <w:r>
        <w:rPr>
          <w:rFonts w:ascii="Liberation Serif" w:hAnsi="Liberation Serif"/>
        </w:rPr>
        <w:t>пункта</w:t>
      </w:r>
      <w:proofErr w:type="gramEnd"/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1.2.</w:t>
      </w:r>
      <w:r>
        <w:rPr>
          <w:rFonts w:ascii="Liberation Serif" w:hAnsi="Liberation Serif"/>
        </w:rPr>
        <w:t xml:space="preserve"> настоящего Договора;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4.3.2. своевременно перечислять Арендодателю арендную плату;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4.3.3. содержать Объект и прилегающую территорию в соответствии с действующими нормами,</w:t>
      </w:r>
      <w:r>
        <w:rPr>
          <w:rFonts w:ascii="Liberation Serif" w:eastAsia="MS Mincho" w:hAnsi="Liberation Serif" w:cs="Liberation Serif"/>
          <w:lang w:eastAsia="ru-RU"/>
        </w:rPr>
        <w:t xml:space="preserve"> за исключением, когда </w:t>
      </w:r>
      <w:r>
        <w:rPr>
          <w:rFonts w:ascii="Liberation Serif" w:eastAsia="MS Mincho" w:hAnsi="Liberation Serif" w:cs="Liberation Serif"/>
          <w:lang w:eastAsia="ru-RU"/>
        </w:rPr>
        <w:t>Объект</w:t>
      </w:r>
      <w:r>
        <w:rPr>
          <w:rFonts w:ascii="Liberation Serif" w:eastAsia="MS Mincho" w:hAnsi="Liberation Serif" w:cs="Liberation Serif"/>
          <w:lang w:eastAsia="ru-RU"/>
        </w:rPr>
        <w:t xml:space="preserve"> или его часть в силу не зависящих о</w:t>
      </w:r>
      <w:r>
        <w:rPr>
          <w:rFonts w:ascii="Liberation Serif" w:eastAsia="MS Mincho" w:hAnsi="Liberation Serif" w:cs="Liberation Serif"/>
          <w:lang w:eastAsia="ru-RU"/>
        </w:rPr>
        <w:t>т Арендатора причин или обстоятельств окажется в состоянии, непригодном для использования</w:t>
      </w:r>
      <w:r>
        <w:rPr>
          <w:rFonts w:ascii="Liberation Serif" w:hAnsi="Liberation Serif"/>
        </w:rPr>
        <w:t>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4.3.4. соблюдать технические, санитарные, противопожарные и иные требования, эксплуатировать арендуемый объект в соответствии с принятыми нормами эксплуатации. </w:t>
      </w:r>
      <w:r>
        <w:rPr>
          <w:rFonts w:ascii="Liberation Serif" w:eastAsia="MS Mincho" w:hAnsi="Liberation Serif" w:cs="Liberation Serif"/>
          <w:lang w:eastAsia="ru-RU"/>
        </w:rPr>
        <w:t>Аренд</w:t>
      </w:r>
      <w:r>
        <w:rPr>
          <w:rFonts w:ascii="Liberation Serif" w:eastAsia="MS Mincho" w:hAnsi="Liberation Serif" w:cs="Liberation Serif"/>
          <w:lang w:eastAsia="ru-RU"/>
        </w:rPr>
        <w:t>атор обязан соблюдать обязательные требования противопожарной безопасности как непосредственно в занимаемых муниципальных помещениях, так и в местах общего пользования. Арендатор несет ответственность в полном объеме за несоблюдение требований противопожар</w:t>
      </w:r>
      <w:r>
        <w:rPr>
          <w:rFonts w:ascii="Liberation Serif" w:eastAsia="MS Mincho" w:hAnsi="Liberation Serif" w:cs="Liberation Serif"/>
          <w:lang w:eastAsia="ru-RU"/>
        </w:rPr>
        <w:t>ной безопасности при использовании Объекта</w:t>
      </w:r>
      <w:r>
        <w:rPr>
          <w:rFonts w:ascii="Liberation Serif" w:hAnsi="Liberation Serif"/>
        </w:rPr>
        <w:t>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  <w:bCs/>
          <w:lang w:eastAsia="ru-RU"/>
        </w:rPr>
        <w:t>4.3.5. в период действия Договора осуществлять комплекс мер, направленных на антитеррористическую защищенность объекта независимо от категории опасности, которые включают в себя: выявление признаков подготовки ил</w:t>
      </w:r>
      <w:r>
        <w:rPr>
          <w:rFonts w:ascii="Liberation Serif" w:hAnsi="Liberation Serif"/>
          <w:bCs/>
          <w:lang w:eastAsia="ru-RU"/>
        </w:rPr>
        <w:t>и совершения террористического акта, пресечение попыток совершения террористических актов на объекте и  иные меры антитеррористической защищенности объектов муниципальной собственности;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4.3.6. нести самостоятельную ответственность за невыполнение правил, </w:t>
      </w:r>
      <w:r>
        <w:rPr>
          <w:rFonts w:ascii="Liberation Serif" w:hAnsi="Liberation Serif"/>
        </w:rPr>
        <w:t>требований, стандартов, норм и других нормативно-технических документов (актов), действующих в Российской Федерации;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4.3.7. не проводить никаких перепланировок и переоборудования арендуемого объекта, вызываемых потребностями Арендатора, без письменного раз</w:t>
      </w:r>
      <w:r>
        <w:rPr>
          <w:rFonts w:ascii="Liberation Serif" w:hAnsi="Liberation Serif"/>
        </w:rPr>
        <w:t>решения Арендодателя;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>4.3.8. своевременно производить за свой счет текущий ремонт арендуемого Объекта;</w:t>
      </w:r>
    </w:p>
    <w:p w:rsidR="004B4D31" w:rsidRDefault="004B4D31">
      <w:pPr>
        <w:pStyle w:val="Standard"/>
        <w:ind w:firstLine="737"/>
        <w:jc w:val="both"/>
        <w:rPr>
          <w:rFonts w:ascii="Liberation Serif" w:hAnsi="Liberation Serif"/>
        </w:rPr>
      </w:pPr>
    </w:p>
    <w:p w:rsidR="004B4D31" w:rsidRDefault="004B4D31">
      <w:pPr>
        <w:pStyle w:val="Standard"/>
        <w:ind w:firstLine="737"/>
        <w:jc w:val="both"/>
        <w:rPr>
          <w:rFonts w:ascii="Liberation Serif" w:hAnsi="Liberation Serif"/>
        </w:rPr>
      </w:pPr>
    </w:p>
    <w:p w:rsidR="004B4D31" w:rsidRDefault="00234425">
      <w:pPr>
        <w:pStyle w:val="Standard"/>
        <w:ind w:firstLine="737"/>
        <w:jc w:val="both"/>
      </w:pPr>
      <w:r w:rsidRPr="005B4FE2">
        <w:rPr>
          <w:rFonts w:ascii="Liberation Serif" w:hAnsi="Liberation Serif"/>
        </w:rPr>
        <w:lastRenderedPageBreak/>
        <w:t>4.3.9. в</w:t>
      </w:r>
      <w:r>
        <w:rPr>
          <w:rFonts w:ascii="Liberation Serif" w:hAnsi="Liberation Serif"/>
        </w:rPr>
        <w:t xml:space="preserve"> </w:t>
      </w:r>
      <w:r>
        <w:rPr>
          <w:rFonts w:ascii="Liberation Serif" w:eastAsia="MS Mincho" w:hAnsi="Liberation Serif" w:cs="Liberation Serif"/>
        </w:rPr>
        <w:t xml:space="preserve"> </w:t>
      </w:r>
      <w:r>
        <w:rPr>
          <w:rFonts w:ascii="Liberation Serif" w:eastAsia="MS Mincho" w:hAnsi="Liberation Serif" w:cs="Liberation Serif"/>
        </w:rPr>
        <w:t>течение 30 (тридцати) дней с момента заключения настоящего Договора, заключить договор: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</w:rPr>
        <w:t xml:space="preserve">- с </w:t>
      </w:r>
      <w:proofErr w:type="spellStart"/>
      <w:r>
        <w:rPr>
          <w:rFonts w:ascii="Liberation Serif" w:eastAsia="MS Mincho" w:hAnsi="Liberation Serif" w:cs="Liberation Serif"/>
        </w:rPr>
        <w:t>ресурсоснабжающими</w:t>
      </w:r>
      <w:proofErr w:type="spellEnd"/>
      <w:r>
        <w:rPr>
          <w:rFonts w:ascii="Liberation Serif" w:eastAsia="MS Mincho" w:hAnsi="Liberation Serif" w:cs="Liberation Serif"/>
        </w:rPr>
        <w:t xml:space="preserve"> организациями по оплате коммунальных услуг Объекта аренды;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</w:rPr>
        <w:t>Копию указанного договора предоставить Арендодателю в</w:t>
      </w:r>
      <w:r>
        <w:rPr>
          <w:rFonts w:ascii="Liberation Serif" w:eastAsia="MS Mincho" w:hAnsi="Liberation Serif" w:cs="Liberation Serif"/>
          <w:bCs/>
        </w:rPr>
        <w:t xml:space="preserve"> течение 10 (десяти) дней с мом</w:t>
      </w:r>
      <w:r>
        <w:rPr>
          <w:rFonts w:ascii="Liberation Serif" w:eastAsia="MS Mincho" w:hAnsi="Liberation Serif" w:cs="Liberation Serif"/>
          <w:bCs/>
        </w:rPr>
        <w:t>ента их заключения</w:t>
      </w:r>
      <w:r>
        <w:rPr>
          <w:rFonts w:ascii="Liberation Serif" w:eastAsia="MS Mincho" w:hAnsi="Liberation Serif" w:cs="Liberation Serif"/>
        </w:rPr>
        <w:t xml:space="preserve"> путем направления в адрес Арендодателя в электронном виде на адрес электронной почты – </w:t>
      </w:r>
      <w:proofErr w:type="spellStart"/>
      <w:r>
        <w:rPr>
          <w:rFonts w:ascii="Liberation Serif" w:eastAsia="MS Mincho" w:hAnsi="Liberation Serif" w:cs="Liberation Serif"/>
          <w:lang w:val="en-US"/>
        </w:rPr>
        <w:t>svobod</w:t>
      </w:r>
      <w:proofErr w:type="spellEnd"/>
      <w:r w:rsidRPr="005B4FE2">
        <w:rPr>
          <w:rFonts w:ascii="Liberation Serif" w:eastAsia="MS Mincho" w:hAnsi="Liberation Serif" w:cs="Liberation Serif"/>
        </w:rPr>
        <w:t>-96@</w:t>
      </w:r>
      <w:proofErr w:type="spellStart"/>
      <w:r>
        <w:rPr>
          <w:rFonts w:ascii="Liberation Serif" w:eastAsia="MS Mincho" w:hAnsi="Liberation Serif" w:cs="Liberation Serif"/>
          <w:lang w:val="en-US"/>
        </w:rPr>
        <w:t>yandex</w:t>
      </w:r>
      <w:proofErr w:type="spellEnd"/>
      <w:r w:rsidRPr="005B4FE2">
        <w:rPr>
          <w:rFonts w:ascii="Liberation Serif" w:eastAsia="MS Mincho" w:hAnsi="Liberation Serif" w:cs="Liberation Serif"/>
        </w:rPr>
        <w:t>.</w:t>
      </w:r>
      <w:proofErr w:type="spellStart"/>
      <w:r>
        <w:rPr>
          <w:rFonts w:ascii="Liberation Serif" w:eastAsia="MS Mincho" w:hAnsi="Liberation Serif" w:cs="Liberation Serif"/>
          <w:lang w:val="en-US"/>
        </w:rPr>
        <w:t>ru</w:t>
      </w:r>
      <w:proofErr w:type="spellEnd"/>
      <w:r>
        <w:rPr>
          <w:rFonts w:ascii="Liberation Serif" w:eastAsia="MS Mincho" w:hAnsi="Liberation Serif" w:cs="Liberation Serif"/>
        </w:rPr>
        <w:t>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4.3.10. в течение 3 (трех) месяцев с момента подписания Договора обеспечить за счет собственных средств оснащение арендованного о</w:t>
      </w:r>
      <w:r>
        <w:rPr>
          <w:rFonts w:ascii="Liberation Serif" w:eastAsia="MS Mincho" w:hAnsi="Liberation Serif" w:cs="Liberation Serif"/>
          <w:lang w:eastAsia="ru-RU"/>
        </w:rPr>
        <w:t>бъекта приборами учета и ввод установленных приборов в эксплуатацию;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4.3.11. </w:t>
      </w:r>
      <w:r>
        <w:rPr>
          <w:rFonts w:ascii="Liberation Serif" w:hAnsi="Liberation Serif"/>
        </w:rPr>
        <w:t xml:space="preserve">своевременно </w:t>
      </w:r>
      <w:r>
        <w:rPr>
          <w:rFonts w:ascii="Liberation Serif" w:eastAsia="MS Mincho" w:hAnsi="Liberation Serif" w:cs="Liberation Serif"/>
          <w:lang w:eastAsia="ru-RU"/>
        </w:rPr>
        <w:t>оплачивать коммунальные и иные необходимые расходы;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bCs/>
          <w:lang w:eastAsia="ru-RU"/>
        </w:rPr>
        <w:t>4.3.12. н</w:t>
      </w:r>
      <w:r>
        <w:rPr>
          <w:rFonts w:ascii="Liberation Serif" w:hAnsi="Liberation Serif" w:cs="Liberation Serif"/>
          <w:lang w:eastAsia="ru-RU"/>
        </w:rPr>
        <w:t xml:space="preserve">е </w:t>
      </w:r>
      <w:proofErr w:type="gramStart"/>
      <w:r>
        <w:rPr>
          <w:rFonts w:ascii="Liberation Serif" w:hAnsi="Liberation Serif" w:cs="Liberation Serif"/>
          <w:lang w:eastAsia="ru-RU"/>
        </w:rPr>
        <w:t>позднее</w:t>
      </w:r>
      <w:proofErr w:type="gramEnd"/>
      <w:r>
        <w:rPr>
          <w:rFonts w:ascii="Liberation Serif" w:hAnsi="Liberation Serif" w:cs="Liberation Serif"/>
          <w:lang w:eastAsia="ru-RU"/>
        </w:rPr>
        <w:t xml:space="preserve"> чем за 1 (один) месяц уведомить Арендодателя о намерении расторгнуть договор аренды любым из </w:t>
      </w:r>
      <w:r>
        <w:rPr>
          <w:rFonts w:ascii="Liberation Serif" w:hAnsi="Liberation Serif" w:cs="Liberation Serif"/>
          <w:lang w:eastAsia="ru-RU"/>
        </w:rPr>
        <w:t>нижеуказанных способов: почтовым уведомлением, посредством электронной почты, путем вручения уведомления лично Арендодателю</w:t>
      </w:r>
      <w:r>
        <w:rPr>
          <w:rFonts w:ascii="Liberation Serif" w:hAnsi="Liberation Serif"/>
        </w:rPr>
        <w:t>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hAnsi="Liberation Serif"/>
        </w:rPr>
        <w:t xml:space="preserve">4.3.13. </w:t>
      </w:r>
      <w:r>
        <w:rPr>
          <w:rFonts w:ascii="Liberation Serif" w:hAnsi="Liberation Serif"/>
        </w:rPr>
        <w:t xml:space="preserve">в срок не позднее следующего дня по истечении срока договора, а также при досрочном его прекращении, передать Арендодателю </w:t>
      </w:r>
      <w:r>
        <w:rPr>
          <w:rFonts w:ascii="Liberation Serif" w:hAnsi="Liberation Serif"/>
        </w:rPr>
        <w:t>Объект</w:t>
      </w:r>
      <w:r>
        <w:rPr>
          <w:rFonts w:ascii="Liberation Serif" w:hAnsi="Liberation Serif"/>
        </w:rPr>
        <w:t xml:space="preserve"> по акту. При этом произведенные в арендуемом </w:t>
      </w:r>
      <w:r>
        <w:rPr>
          <w:rFonts w:ascii="Liberation Serif" w:hAnsi="Liberation Serif"/>
        </w:rPr>
        <w:t>Объекте</w:t>
      </w:r>
      <w:r>
        <w:rPr>
          <w:rFonts w:ascii="Liberation Serif" w:hAnsi="Liberation Serif"/>
        </w:rPr>
        <w:t xml:space="preserve"> перестройки и переделки, произведенный капитальный ремонт, а также неотделимые улучшения, передаются в собственность Арендодателя безвозмездно; стоимость улучшений произвед</w:t>
      </w:r>
      <w:r>
        <w:rPr>
          <w:rFonts w:ascii="Liberation Serif" w:hAnsi="Liberation Serif"/>
        </w:rPr>
        <w:t>енных Арендатором за сче</w:t>
      </w:r>
      <w:r>
        <w:rPr>
          <w:rFonts w:ascii="Liberation Serif" w:hAnsi="Liberation Serif"/>
        </w:rPr>
        <w:t>т собственных средств не подлежит возмещению Арендодателем;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4.3.14. п</w:t>
      </w:r>
      <w:r>
        <w:rPr>
          <w:rFonts w:ascii="Liberation Serif" w:eastAsia="MS Mincho" w:hAnsi="Liberation Serif" w:cs="Liberation Serif"/>
          <w:lang w:eastAsia="ru-RU"/>
        </w:rPr>
        <w:t>озволять Арендодателю или по доверенности его представителям входить на территорию Объекта с целью его проверки;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4.3.15. устранять по уведомлению Арендодателя недостатки, вызванные эксплу</w:t>
      </w:r>
      <w:r>
        <w:rPr>
          <w:rFonts w:ascii="Liberation Serif" w:eastAsia="MS Mincho" w:hAnsi="Liberation Serif" w:cs="Liberation Serif"/>
          <w:lang w:eastAsia="ru-RU"/>
        </w:rPr>
        <w:t>атацией Объекта;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4.3.16. п</w:t>
      </w:r>
      <w:r>
        <w:rPr>
          <w:rFonts w:ascii="Liberation Serif" w:hAnsi="Liberation Serif"/>
          <w:lang w:eastAsia="ru-RU"/>
        </w:rPr>
        <w:t>ри своей реорганизации, изменении наименования, места нахождения, банковских реквизитов, в 10 (десятидневный) срок письменно сообщить Арендодателю о произошедших изменениях.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4.4. Права Арендатора: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 xml:space="preserve">4.4.1. на предоставление и </w:t>
      </w:r>
      <w:r>
        <w:rPr>
          <w:rFonts w:ascii="Liberation Serif" w:eastAsia="MS Mincho" w:hAnsi="Liberation Serif" w:cs="Liberation Serif"/>
          <w:lang w:eastAsia="ru-RU"/>
        </w:rPr>
        <w:t xml:space="preserve">использование коммунальных и иных необходимых для эксплуатации </w:t>
      </w:r>
      <w:r>
        <w:rPr>
          <w:rFonts w:ascii="Liberation Serif" w:eastAsia="MS Mincho" w:hAnsi="Liberation Serif" w:cs="Liberation Serif"/>
          <w:lang w:eastAsia="ru-RU"/>
        </w:rPr>
        <w:t>Объекта</w:t>
      </w:r>
      <w:r>
        <w:rPr>
          <w:rFonts w:ascii="Liberation Serif" w:eastAsia="MS Mincho" w:hAnsi="Liberation Serif" w:cs="Liberation Serif"/>
          <w:lang w:eastAsia="ru-RU"/>
        </w:rPr>
        <w:t xml:space="preserve"> услуг путем заключении договора на оказание соответствующих услуг с обслуживающими организациями;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 xml:space="preserve">4.4.2. </w:t>
      </w:r>
      <w:r>
        <w:rPr>
          <w:rFonts w:ascii="Liberation Serif" w:hAnsi="Liberation Serif"/>
        </w:rPr>
        <w:t>с письменного согласия Арендодателя производить капитальный ремонт Объекта. Срок</w:t>
      </w:r>
      <w:r>
        <w:rPr>
          <w:rFonts w:ascii="Liberation Serif" w:hAnsi="Liberation Serif"/>
        </w:rPr>
        <w:t>и и необходимость проведения  капитального ремонта согласуются Сторонами. Арендатор производит капитальный ремонт за свой счет без права на возмещение его стоимости при прекращении Договора;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4.4.3. с</w:t>
      </w:r>
      <w:r>
        <w:rPr>
          <w:rFonts w:ascii="Liberation Serif" w:eastAsia="MS Mincho" w:hAnsi="Liberation Serif" w:cs="Liberation Serif"/>
          <w:lang w:eastAsia="ru-RU"/>
        </w:rPr>
        <w:t xml:space="preserve"> письменного согласия Арендодателя производить за свой сч</w:t>
      </w:r>
      <w:r>
        <w:rPr>
          <w:rFonts w:ascii="Liberation Serif" w:eastAsia="MS Mincho" w:hAnsi="Liberation Serif" w:cs="Liberation Serif"/>
          <w:lang w:eastAsia="ru-RU"/>
        </w:rPr>
        <w:t>ет неотделимые улучшения Объекта;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4.4.4. п</w:t>
      </w:r>
      <w:r>
        <w:rPr>
          <w:rFonts w:ascii="Liberation Serif" w:eastAsia="MS Mincho" w:hAnsi="Liberation Serif" w:cs="Liberation Serif"/>
          <w:lang w:eastAsia="ru-RU"/>
        </w:rPr>
        <w:t>роизводить за свой счет отделимые улучшения, которые являются его собственностью;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4.4.5. осуществление обязанностей по ремонту объекта Арендатор может поручить третьим лицам;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4.4.6. немотивированно </w:t>
      </w:r>
      <w:r>
        <w:rPr>
          <w:rFonts w:ascii="Liberation Serif" w:eastAsia="MS Mincho" w:hAnsi="Liberation Serif" w:cs="Liberation Serif"/>
          <w:lang w:eastAsia="ru-RU"/>
        </w:rPr>
        <w:t>расторгнуть</w:t>
      </w:r>
      <w:r>
        <w:rPr>
          <w:rFonts w:ascii="Liberation Serif" w:eastAsia="MS Mincho" w:hAnsi="Liberation Serif" w:cs="Liberation Serif"/>
          <w:lang w:eastAsia="ru-RU"/>
        </w:rPr>
        <w:t xml:space="preserve"> Дого</w:t>
      </w:r>
      <w:r>
        <w:rPr>
          <w:rFonts w:ascii="Liberation Serif" w:eastAsia="MS Mincho" w:hAnsi="Liberation Serif" w:cs="Liberation Serif"/>
          <w:lang w:eastAsia="ru-RU"/>
        </w:rPr>
        <w:t>вор в одностороннем внесудебном порядке, уведомив Арендодателя в установленном Договором порядке.</w:t>
      </w:r>
    </w:p>
    <w:p w:rsidR="004B4D31" w:rsidRDefault="004B4D31">
      <w:pPr>
        <w:pStyle w:val="Standard"/>
        <w:jc w:val="center"/>
        <w:rPr>
          <w:rFonts w:ascii="Liberation Serif" w:hAnsi="Liberation Serif"/>
        </w:rPr>
      </w:pPr>
    </w:p>
    <w:p w:rsidR="004B4D31" w:rsidRDefault="00234425">
      <w:pPr>
        <w:pStyle w:val="Standard"/>
        <w:jc w:val="center"/>
      </w:pPr>
      <w:r>
        <w:rPr>
          <w:rFonts w:ascii="Liberation Serif" w:hAnsi="Liberation Serif"/>
        </w:rPr>
        <w:t>5.</w:t>
      </w:r>
      <w:r>
        <w:rPr>
          <w:rFonts w:ascii="Liberation Serif" w:hAnsi="Liberation Serif"/>
          <w:caps/>
        </w:rPr>
        <w:t xml:space="preserve"> ответственность сторон</w:t>
      </w:r>
    </w:p>
    <w:p w:rsidR="004B4D31" w:rsidRDefault="004B4D31">
      <w:pPr>
        <w:pStyle w:val="Standard"/>
        <w:jc w:val="center"/>
        <w:rPr>
          <w:rFonts w:ascii="Liberation Serif" w:hAnsi="Liberation Serif"/>
          <w:caps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5.1. Арендодатель не несет ответственности за убытки Арендатора, возникшие в результате его хозяйственной деятельности.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5.2. Залог</w:t>
      </w:r>
      <w:r>
        <w:rPr>
          <w:rFonts w:ascii="Liberation Serif" w:hAnsi="Liberation Serif"/>
        </w:rPr>
        <w:t xml:space="preserve"> или использование Объекта в качестве вклада в уставный капитал предприятий и организаций не допускается.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5.3. В случае ухудшения технического состояния объекта по вине Арендатора он обязан полностью возместить ущерб Арендодателю.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lastRenderedPageBreak/>
        <w:t>5.4. В случае неисполнени</w:t>
      </w:r>
      <w:r>
        <w:rPr>
          <w:rFonts w:ascii="Liberation Serif" w:eastAsia="MS Mincho" w:hAnsi="Liberation Serif" w:cs="Liberation Serif"/>
          <w:lang w:eastAsia="ru-RU"/>
        </w:rPr>
        <w:t>я или ненадлежащего исполнения обязательств по настоящему Договору одной из Сторон, противная Сторона вправе потребовать возмещения понесенных   убытков в соответствии с действующим на момент подписания настоящего Договора законодательством Российской Феде</w:t>
      </w:r>
      <w:r>
        <w:rPr>
          <w:rFonts w:ascii="Liberation Serif" w:eastAsia="MS Mincho" w:hAnsi="Liberation Serif" w:cs="Liberation Serif"/>
          <w:lang w:eastAsia="ru-RU"/>
        </w:rPr>
        <w:t>рации и условиями настоящего Договора.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5.5. Арендатор несет ответственность: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5.5.1. В случае просрочки внесения арендной платы, Арендатор уплачивает Арендодателю неустойку в размере 0,1 процента от суммы просроченного платежа за каждый день просрочки.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>5.5.2. При этом требование об уплате задолженности и неустойки может быть направлено Арендодателем заказным письмом с уведомлением о вручении, либо на адрес электронной почты Арендатора, указанный в договоре.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5.5.3. </w:t>
      </w:r>
      <w:proofErr w:type="gramStart"/>
      <w:r>
        <w:rPr>
          <w:rFonts w:ascii="Liberation Serif" w:eastAsia="MS Mincho" w:hAnsi="Liberation Serif" w:cs="Liberation Serif"/>
          <w:lang w:eastAsia="ru-RU"/>
        </w:rPr>
        <w:t>В случае проведения без письменного согл</w:t>
      </w:r>
      <w:r>
        <w:rPr>
          <w:rFonts w:ascii="Liberation Serif" w:eastAsia="MS Mincho" w:hAnsi="Liberation Serif" w:cs="Liberation Serif"/>
          <w:lang w:eastAsia="ru-RU"/>
        </w:rPr>
        <w:t>асия Арендодателя и оформления необходимой технической документации перепланировки, переустройства, переоборудования, реконструкции Объектов, иных ремонтно-строительных работ, затрагивающих конструктивные и другие характеристики надежности и безопасности О</w:t>
      </w:r>
      <w:r>
        <w:rPr>
          <w:rFonts w:ascii="Liberation Serif" w:eastAsia="MS Mincho" w:hAnsi="Liberation Serif" w:cs="Liberation Serif"/>
          <w:lang w:eastAsia="ru-RU"/>
        </w:rPr>
        <w:t>бъектов, замены или установки дополнительного инженерного оборудования либо производства указанных работ в порядке, не соответствующем требованиям законодательства, Арендатор обязан за счет собственных средств устранить допущенные нарушения и выплатить штр</w:t>
      </w:r>
      <w:r>
        <w:rPr>
          <w:rFonts w:ascii="Liberation Serif" w:eastAsia="MS Mincho" w:hAnsi="Liberation Serif" w:cs="Liberation Serif"/>
          <w:lang w:eastAsia="ru-RU"/>
        </w:rPr>
        <w:t>аф в размере годовой</w:t>
      </w:r>
      <w:proofErr w:type="gramEnd"/>
      <w:r>
        <w:rPr>
          <w:rFonts w:ascii="Liberation Serif" w:eastAsia="MS Mincho" w:hAnsi="Liberation Serif" w:cs="Liberation Serif"/>
          <w:lang w:eastAsia="ru-RU"/>
        </w:rPr>
        <w:t xml:space="preserve"> суммы</w:t>
      </w:r>
      <w:r>
        <w:rPr>
          <w:rFonts w:ascii="Liberation Serif" w:eastAsia="MS Mincho" w:hAnsi="Liberation Serif" w:cs="Liberation Serif"/>
          <w:szCs w:val="28"/>
          <w:lang w:eastAsia="ru-RU"/>
        </w:rPr>
        <w:t xml:space="preserve"> арендной платы. Уплата штрафа не освобождает Арендатора от обязанности устранения недостатков.</w:t>
      </w:r>
    </w:p>
    <w:p w:rsidR="004B4D31" w:rsidRDefault="00234425">
      <w:pPr>
        <w:pStyle w:val="Standard"/>
        <w:ind w:firstLine="851"/>
        <w:jc w:val="center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 ФОРС-МАЖОР (</w:t>
      </w:r>
      <w:proofErr w:type="gramStart"/>
      <w:r>
        <w:rPr>
          <w:rFonts w:ascii="Liberation Serif" w:eastAsia="MS Mincho" w:hAnsi="Liberation Serif" w:cs="Liberation Serif"/>
          <w:szCs w:val="28"/>
          <w:lang w:eastAsia="ru-RU"/>
        </w:rPr>
        <w:t>H</w:t>
      </w:r>
      <w:proofErr w:type="gramEnd"/>
      <w:r>
        <w:rPr>
          <w:rFonts w:ascii="Liberation Serif" w:eastAsia="MS Mincho" w:hAnsi="Liberation Serif" w:cs="Liberation Serif"/>
          <w:szCs w:val="28"/>
          <w:lang w:eastAsia="ru-RU"/>
        </w:rPr>
        <w:t>ЕПРЕОДОЛИМАЯ СИЛА)</w:t>
      </w:r>
    </w:p>
    <w:p w:rsidR="004B4D31" w:rsidRDefault="004B4D31">
      <w:pPr>
        <w:pStyle w:val="Standard"/>
        <w:ind w:firstLine="851"/>
        <w:jc w:val="center"/>
        <w:rPr>
          <w:rFonts w:ascii="Liberation Serif" w:eastAsia="MS Mincho" w:hAnsi="Liberation Serif" w:cs="Liberation Serif"/>
          <w:szCs w:val="28"/>
          <w:lang w:eastAsia="ru-RU"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6.1. Непреодолимой силой считается чрезвычайное и непредотвратимое при данных условиях обстоятельс</w:t>
      </w:r>
      <w:r>
        <w:rPr>
          <w:rFonts w:ascii="Liberation Serif" w:eastAsia="MS Mincho" w:hAnsi="Liberation Serif" w:cs="Liberation Serif"/>
          <w:szCs w:val="28"/>
          <w:lang w:eastAsia="ru-RU"/>
        </w:rPr>
        <w:t>тво.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6.2. Если исполнение Договора должно быть отложено или прекращено из-за действия непреодолимой силы, Сторона в Договоре, подвергшаяся действию непреодолимой силы, извещает другую сторону о дне начала непреодолимой силы, а затем дополнительно  подтверж</w:t>
      </w:r>
      <w:r>
        <w:rPr>
          <w:rFonts w:ascii="Liberation Serif" w:eastAsia="MS Mincho" w:hAnsi="Liberation Serif" w:cs="Liberation Serif"/>
          <w:szCs w:val="28"/>
          <w:lang w:eastAsia="ru-RU"/>
        </w:rPr>
        <w:t>дает этот факт заказным письмом.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 xml:space="preserve">6.3. Заказным письмом должен быть доставлен официальный документ, извещающий о начале действия непреодолимой силы. В этом же письме пострадавшая Сторона извещает   </w:t>
      </w:r>
      <w:proofErr w:type="gramStart"/>
      <w:r>
        <w:rPr>
          <w:rFonts w:ascii="Liberation Serif" w:eastAsia="MS Mincho" w:hAnsi="Liberation Serif" w:cs="Liberation Serif"/>
          <w:szCs w:val="28"/>
          <w:lang w:eastAsia="ru-RU"/>
        </w:rPr>
        <w:t>другую</w:t>
      </w:r>
      <w:proofErr w:type="gramEnd"/>
      <w:r>
        <w:rPr>
          <w:rFonts w:ascii="Liberation Serif" w:eastAsia="MS Mincho" w:hAnsi="Liberation Serif" w:cs="Liberation Serif"/>
          <w:szCs w:val="28"/>
          <w:lang w:eastAsia="ru-RU"/>
        </w:rPr>
        <w:t xml:space="preserve"> об отложении (прекращении) действия Договора.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6.4. В</w:t>
      </w:r>
      <w:r>
        <w:rPr>
          <w:rFonts w:ascii="Liberation Serif" w:eastAsia="MS Mincho" w:hAnsi="Liberation Serif" w:cs="Liberation Serif"/>
          <w:szCs w:val="28"/>
          <w:lang w:eastAsia="ru-RU"/>
        </w:rPr>
        <w:t xml:space="preserve"> случае если Сторона, подвергшаяся действию непреодолимой силы, не известит  другую Сторону о наступлении и прекращении обстоятельств непреодолимой силы, то она теряет право сослаться на ее действие.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6.5. Исключение составляют те случаи, когда невозможно б</w:t>
      </w:r>
      <w:r>
        <w:rPr>
          <w:rFonts w:ascii="Liberation Serif" w:eastAsia="MS Mincho" w:hAnsi="Liberation Serif" w:cs="Liberation Serif"/>
          <w:szCs w:val="28"/>
          <w:lang w:eastAsia="ru-RU"/>
        </w:rPr>
        <w:t>ыло известить другую Сторону по техническим причинам, не зависящих от воли Сторон.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6.6. В период действия непреодолимой силы исполнение обязательств между Сторонами приостанавливается, и не применяются никакие санкции, предусмотренные настоящим Договором.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  <w:szCs w:val="28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 xml:space="preserve">6.7. В </w:t>
      </w:r>
      <w:r>
        <w:rPr>
          <w:rFonts w:ascii="Liberation Serif" w:eastAsia="MS Mincho" w:hAnsi="Liberation Serif" w:cs="Liberation Serif"/>
          <w:lang w:eastAsia="ru-RU"/>
        </w:rPr>
        <w:t>любом случае наступления непреодолимой силы сроки выполнения нарушенных обязатель</w:t>
      </w:r>
      <w:proofErr w:type="gramStart"/>
      <w:r>
        <w:rPr>
          <w:rFonts w:ascii="Liberation Serif" w:eastAsia="MS Mincho" w:hAnsi="Liberation Serif" w:cs="Liberation Serif"/>
          <w:lang w:eastAsia="ru-RU"/>
        </w:rPr>
        <w:t>ств пр</w:t>
      </w:r>
      <w:proofErr w:type="gramEnd"/>
      <w:r>
        <w:rPr>
          <w:rFonts w:ascii="Liberation Serif" w:eastAsia="MS Mincho" w:hAnsi="Liberation Serif" w:cs="Liberation Serif"/>
          <w:lang w:eastAsia="ru-RU"/>
        </w:rPr>
        <w:t>опорционально продлеваются на период действия этих обстоятельств и их последствий.</w:t>
      </w:r>
    </w:p>
    <w:p w:rsidR="004B4D31" w:rsidRDefault="00234425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7. ЗАКЛЮЧИТЕЛЬНАЯ ЧАСТЬ</w:t>
      </w:r>
    </w:p>
    <w:p w:rsidR="004B4D31" w:rsidRDefault="004B4D31">
      <w:pPr>
        <w:pStyle w:val="Standard"/>
        <w:jc w:val="center"/>
        <w:rPr>
          <w:rFonts w:ascii="Liberation Serif" w:hAnsi="Liberation Serif"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7.1. Настоящий Договор составлен в 2 (двух) экземпляра</w:t>
      </w:r>
      <w:r>
        <w:rPr>
          <w:rFonts w:ascii="Liberation Serif" w:hAnsi="Liberation Serif"/>
        </w:rPr>
        <w:t>х, имеющих одинаковую юридическую силу.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7.2. Заголовки разделов настоящего Договора приведены исключительно для удобства пользования и никоим образом не влияют на толкование смысла самих положений.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lang w:eastAsia="ru-RU"/>
        </w:rPr>
        <w:t>7.3. К капитальному ремонту относятся следующие виды ремон</w:t>
      </w:r>
      <w:r>
        <w:rPr>
          <w:rFonts w:ascii="Liberation Serif" w:eastAsia="MS Mincho" w:hAnsi="Liberation Serif" w:cs="Liberation Serif"/>
          <w:lang w:eastAsia="ru-RU"/>
        </w:rPr>
        <w:t>тно-строительных работ:</w:t>
      </w: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lang w:eastAsia="ru-RU"/>
        </w:rPr>
        <w:t xml:space="preserve">- замена в </w:t>
      </w:r>
      <w:r>
        <w:rPr>
          <w:rFonts w:ascii="Liberation Serif" w:eastAsia="MS Mincho" w:hAnsi="Liberation Serif" w:cs="Liberation Serif"/>
          <w:lang w:eastAsia="ru-RU"/>
        </w:rPr>
        <w:t>Объекте</w:t>
      </w:r>
      <w:r>
        <w:rPr>
          <w:rFonts w:ascii="Liberation Serif" w:eastAsia="MS Mincho" w:hAnsi="Liberation Serif" w:cs="Liberation Serif"/>
          <w:lang w:eastAsia="ru-RU"/>
        </w:rPr>
        <w:t xml:space="preserve"> изношенных конструкций и деталей, за исключением полной смены или замены основных конструкций, срок службы которых является наибольшим (каменные и </w:t>
      </w:r>
      <w:r>
        <w:rPr>
          <w:rFonts w:ascii="Liberation Serif" w:eastAsia="MS Mincho" w:hAnsi="Liberation Serif" w:cs="Liberation Serif"/>
          <w:lang w:eastAsia="ru-RU"/>
        </w:rPr>
        <w:lastRenderedPageBreak/>
        <w:t>бетонные фундаменты зданий и сооружений, несущие стены зданий, тру</w:t>
      </w:r>
      <w:r>
        <w:rPr>
          <w:rFonts w:ascii="Liberation Serif" w:eastAsia="MS Mincho" w:hAnsi="Liberation Serif" w:cs="Liberation Serif"/>
          <w:lang w:eastAsia="ru-RU"/>
        </w:rPr>
        <w:t>бы подземных сетей и т.п.), другими, изготовленными из аналогичных или более стойких материалов;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lang w:eastAsia="ru-RU"/>
        </w:rPr>
      </w:pPr>
      <w:r>
        <w:rPr>
          <w:rFonts w:ascii="Liberation Serif" w:eastAsia="MS Mincho" w:hAnsi="Liberation Serif" w:cs="Liberation Serif"/>
          <w:lang w:eastAsia="ru-RU"/>
        </w:rPr>
        <w:t>- полная или частичная замена износившихся механизмов и приборов, являющихся неотъемлемой частью объекта или отдельных узлов его оборудования, новыми, такими ж</w:t>
      </w:r>
      <w:r>
        <w:rPr>
          <w:rFonts w:ascii="Liberation Serif" w:eastAsia="MS Mincho" w:hAnsi="Liberation Serif" w:cs="Liberation Serif"/>
          <w:lang w:eastAsia="ru-RU"/>
        </w:rPr>
        <w:t>е или более экономичными и повышающими эксплуатационные возможности объекта;</w:t>
      </w:r>
    </w:p>
    <w:p w:rsidR="004B4D31" w:rsidRDefault="00234425">
      <w:pPr>
        <w:pStyle w:val="Standard"/>
        <w:ind w:firstLine="737"/>
        <w:jc w:val="both"/>
        <w:rPr>
          <w:rFonts w:ascii="Liberation Serif" w:eastAsia="MS Mincho" w:hAnsi="Liberation Serif" w:cs="Liberation Serif"/>
          <w:lang w:eastAsia="ru-RU"/>
        </w:rPr>
      </w:pPr>
      <w:r>
        <w:rPr>
          <w:rFonts w:ascii="Liberation Serif" w:eastAsia="MS Mincho" w:hAnsi="Liberation Serif" w:cs="Liberation Serif"/>
          <w:lang w:eastAsia="ru-RU"/>
        </w:rPr>
        <w:t xml:space="preserve">- иные </w:t>
      </w:r>
      <w:proofErr w:type="spellStart"/>
      <w:r>
        <w:rPr>
          <w:rFonts w:ascii="Liberation Serif" w:eastAsia="MS Mincho" w:hAnsi="Liberation Serif" w:cs="Liberation Serif"/>
          <w:lang w:eastAsia="ru-RU"/>
        </w:rPr>
        <w:t>ремонтно</w:t>
      </w:r>
      <w:proofErr w:type="spellEnd"/>
      <w:r>
        <w:rPr>
          <w:rFonts w:ascii="Liberation Serif" w:eastAsia="MS Mincho" w:hAnsi="Liberation Serif" w:cs="Liberation Serif"/>
          <w:lang w:eastAsia="ru-RU"/>
        </w:rPr>
        <w:t xml:space="preserve"> – строительные работы, отнесенные действующим законодательством Российской Федерации и правоприменительной практикой к капитальному ремонту.</w:t>
      </w:r>
    </w:p>
    <w:p w:rsidR="004B4D31" w:rsidRDefault="004B4D31">
      <w:pPr>
        <w:pStyle w:val="Standard"/>
        <w:ind w:firstLine="851"/>
        <w:jc w:val="both"/>
        <w:rPr>
          <w:rFonts w:ascii="Liberation Serif" w:eastAsia="MS Mincho" w:hAnsi="Liberation Serif" w:cs="Liberation Serif"/>
          <w:szCs w:val="28"/>
          <w:lang w:eastAsia="ru-RU"/>
        </w:rPr>
      </w:pPr>
    </w:p>
    <w:p w:rsidR="004B4D31" w:rsidRDefault="00234425">
      <w:pPr>
        <w:pStyle w:val="Standard"/>
        <w:ind w:firstLine="426"/>
        <w:jc w:val="center"/>
        <w:rPr>
          <w:rFonts w:ascii="Liberation Serif" w:eastAsia="MS Mincho" w:hAnsi="Liberation Serif" w:cs="Liberation Serif"/>
          <w:szCs w:val="28"/>
          <w:lang w:eastAsia="ru-RU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8. ПРИЛОЖЕ</w:t>
      </w:r>
      <w:proofErr w:type="gramStart"/>
      <w:r>
        <w:rPr>
          <w:rFonts w:ascii="Liberation Serif" w:eastAsia="MS Mincho" w:hAnsi="Liberation Serif" w:cs="Liberation Serif"/>
          <w:szCs w:val="28"/>
          <w:lang w:eastAsia="ru-RU"/>
        </w:rPr>
        <w:t>H</w:t>
      </w:r>
      <w:proofErr w:type="gramEnd"/>
      <w:r>
        <w:rPr>
          <w:rFonts w:ascii="Liberation Serif" w:eastAsia="MS Mincho" w:hAnsi="Liberation Serif" w:cs="Liberation Serif"/>
          <w:szCs w:val="28"/>
          <w:lang w:eastAsia="ru-RU"/>
        </w:rPr>
        <w:t>ИЯ К ДОГОВ</w:t>
      </w:r>
      <w:r>
        <w:rPr>
          <w:rFonts w:ascii="Liberation Serif" w:eastAsia="MS Mincho" w:hAnsi="Liberation Serif" w:cs="Liberation Serif"/>
          <w:szCs w:val="28"/>
          <w:lang w:eastAsia="ru-RU"/>
        </w:rPr>
        <w:t>ОРУ</w:t>
      </w:r>
    </w:p>
    <w:p w:rsidR="004B4D31" w:rsidRDefault="004B4D31">
      <w:pPr>
        <w:pStyle w:val="Standard"/>
        <w:ind w:firstLine="426"/>
        <w:jc w:val="center"/>
        <w:rPr>
          <w:rFonts w:ascii="Liberation Serif" w:eastAsia="MS Mincho" w:hAnsi="Liberation Serif" w:cs="Liberation Serif"/>
          <w:szCs w:val="28"/>
          <w:lang w:eastAsia="ru-RU"/>
        </w:rPr>
      </w:pPr>
    </w:p>
    <w:p w:rsidR="004B4D31" w:rsidRDefault="00234425">
      <w:pPr>
        <w:pStyle w:val="Standard"/>
        <w:ind w:firstLine="737"/>
        <w:jc w:val="both"/>
      </w:pPr>
      <w:r>
        <w:rPr>
          <w:rFonts w:ascii="Liberation Serif" w:eastAsia="MS Mincho" w:hAnsi="Liberation Serif" w:cs="Liberation Serif"/>
          <w:szCs w:val="28"/>
          <w:lang w:eastAsia="ru-RU"/>
        </w:rPr>
        <w:t xml:space="preserve">8.1. Приложение № 1 – </w:t>
      </w:r>
      <w:r>
        <w:rPr>
          <w:rFonts w:ascii="Liberation Serif" w:eastAsia="MS Mincho" w:hAnsi="Liberation Serif" w:cs="Liberation Serif"/>
          <w:szCs w:val="28"/>
          <w:lang w:eastAsia="ru-RU"/>
        </w:rPr>
        <w:t>Акт приема-передачи имущества</w:t>
      </w:r>
      <w:r>
        <w:rPr>
          <w:rFonts w:ascii="Liberation Serif" w:eastAsia="MS Mincho" w:hAnsi="Liberation Serif" w:cs="Liberation Serif"/>
          <w:szCs w:val="28"/>
          <w:lang w:eastAsia="ru-RU"/>
        </w:rPr>
        <w:t>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>8.2. Приложения к настоящему Договору являются его неотъемлемыми составными частями и имеют равную с ним юридическую силу.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  <w:szCs w:val="28"/>
        </w:rPr>
      </w:pPr>
      <w:r>
        <w:rPr>
          <w:rFonts w:ascii="Liberation Serif" w:eastAsia="MS Mincho" w:hAnsi="Liberation Serif" w:cs="Liberation Serif"/>
          <w:szCs w:val="28"/>
          <w:lang w:eastAsia="ru-RU"/>
        </w:rPr>
        <w:t xml:space="preserve">8.3. Приложения к настоящему Договору вступают в силу с момента подписания </w:t>
      </w:r>
      <w:r>
        <w:rPr>
          <w:rFonts w:ascii="Liberation Serif" w:eastAsia="MS Mincho" w:hAnsi="Liberation Serif" w:cs="Liberation Serif"/>
          <w:szCs w:val="28"/>
          <w:lang w:eastAsia="ru-RU"/>
        </w:rPr>
        <w:t>их Сторонами в установленном порядке, если в них не указано иное.</w:t>
      </w:r>
    </w:p>
    <w:p w:rsidR="004B4D31" w:rsidRDefault="004B4D31">
      <w:pPr>
        <w:pStyle w:val="Standard"/>
        <w:jc w:val="center"/>
        <w:rPr>
          <w:rFonts w:ascii="Liberation Serif" w:hAnsi="Liberation Serif"/>
          <w:sz w:val="26"/>
          <w:szCs w:val="26"/>
        </w:rPr>
      </w:pPr>
    </w:p>
    <w:p w:rsidR="004B4D31" w:rsidRDefault="00234425">
      <w:pPr>
        <w:pStyle w:val="Standard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9. ЮРИДИЧЕСКИЕ АДРЕСА И ПЛАТЕЖНЫЕ РЕКВИЗИТЫ СТОРОН</w:t>
      </w:r>
    </w:p>
    <w:p w:rsidR="004B4D31" w:rsidRDefault="00234425">
      <w:pPr>
        <w:pStyle w:val="Standard"/>
        <w:ind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</w:p>
    <w:p w:rsidR="004B4D31" w:rsidRDefault="00234425">
      <w:pPr>
        <w:pStyle w:val="Standard"/>
        <w:rPr>
          <w:sz w:val="23"/>
          <w:szCs w:val="23"/>
        </w:rPr>
      </w:pPr>
      <w:r>
        <w:rPr>
          <w:rFonts w:ascii="Liberation Serif" w:hAnsi="Liberation Serif"/>
          <w:sz w:val="23"/>
          <w:szCs w:val="23"/>
          <w:u w:val="single"/>
        </w:rPr>
        <w:t>Арендная плата вносится по следующим реквизитам</w:t>
      </w:r>
      <w:r>
        <w:rPr>
          <w:rFonts w:ascii="Liberation Serif" w:hAnsi="Liberation Serif"/>
          <w:sz w:val="23"/>
          <w:szCs w:val="23"/>
        </w:rPr>
        <w:t>: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ИНН </w:t>
      </w:r>
      <w:r>
        <w:rPr>
          <w:rFonts w:ascii="Liberation Serif" w:hAnsi="Liberation Serif"/>
          <w:sz w:val="23"/>
          <w:szCs w:val="23"/>
        </w:rPr>
        <w:t>6607005963 КПП 662301001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УФК по Свердловской области (Администрация городского </w:t>
      </w:r>
      <w:proofErr w:type="gramStart"/>
      <w:r>
        <w:rPr>
          <w:rFonts w:ascii="Liberation Serif" w:hAnsi="Liberation Serif"/>
          <w:sz w:val="23"/>
          <w:szCs w:val="23"/>
        </w:rPr>
        <w:t>округа</w:t>
      </w:r>
      <w:proofErr w:type="gramEnd"/>
      <w:r>
        <w:rPr>
          <w:rFonts w:ascii="Liberation Serif" w:hAnsi="Liberation Serif"/>
          <w:sz w:val="23"/>
          <w:szCs w:val="23"/>
        </w:rPr>
        <w:t xml:space="preserve"> ЗАТО Свободный)</w:t>
      </w:r>
    </w:p>
    <w:p w:rsidR="004B4D31" w:rsidRDefault="00234425">
      <w:pPr>
        <w:pStyle w:val="Standard"/>
        <w:rPr>
          <w:sz w:val="23"/>
          <w:szCs w:val="23"/>
        </w:rPr>
      </w:pPr>
      <w:proofErr w:type="gramStart"/>
      <w:r>
        <w:rPr>
          <w:rFonts w:ascii="Liberation Serif" w:hAnsi="Liberation Serif"/>
          <w:sz w:val="23"/>
          <w:szCs w:val="23"/>
        </w:rPr>
        <w:t>р</w:t>
      </w:r>
      <w:proofErr w:type="gramEnd"/>
      <w:r>
        <w:rPr>
          <w:rFonts w:ascii="Liberation Serif" w:hAnsi="Liberation Serif"/>
          <w:sz w:val="23"/>
          <w:szCs w:val="23"/>
        </w:rPr>
        <w:t xml:space="preserve">/с </w:t>
      </w:r>
      <w:r>
        <w:rPr>
          <w:rFonts w:ascii="Liberation Serif" w:hAnsi="Liberation Serif"/>
          <w:color w:val="000000"/>
          <w:sz w:val="23"/>
          <w:szCs w:val="23"/>
        </w:rPr>
        <w:t>03100643000000016200</w:t>
      </w:r>
    </w:p>
    <w:p w:rsidR="004B4D31" w:rsidRDefault="00234425">
      <w:pPr>
        <w:pStyle w:val="Standard"/>
        <w:rPr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БИК </w:t>
      </w:r>
      <w:r>
        <w:rPr>
          <w:rFonts w:ascii="Liberation Serif" w:hAnsi="Liberation Serif"/>
          <w:color w:val="000000"/>
          <w:sz w:val="23"/>
          <w:szCs w:val="23"/>
        </w:rPr>
        <w:t>016577551</w:t>
      </w:r>
    </w:p>
    <w:p w:rsidR="004B4D31" w:rsidRDefault="00234425">
      <w:pPr>
        <w:pStyle w:val="Standard"/>
        <w:rPr>
          <w:rFonts w:ascii="Liberation Serif" w:hAnsi="Liberation Serif"/>
          <w:color w:val="000000"/>
          <w:sz w:val="23"/>
          <w:szCs w:val="23"/>
        </w:rPr>
      </w:pPr>
      <w:proofErr w:type="gramStart"/>
      <w:r>
        <w:rPr>
          <w:rFonts w:ascii="Liberation Serif" w:hAnsi="Liberation Serif"/>
          <w:color w:val="000000"/>
          <w:sz w:val="23"/>
          <w:szCs w:val="23"/>
        </w:rPr>
        <w:t>Уральское</w:t>
      </w:r>
      <w:proofErr w:type="gramEnd"/>
      <w:r>
        <w:rPr>
          <w:rFonts w:ascii="Liberation Serif" w:hAnsi="Liberation Serif"/>
          <w:color w:val="000000"/>
          <w:sz w:val="23"/>
          <w:szCs w:val="23"/>
        </w:rPr>
        <w:t xml:space="preserve"> ГУ Банка России//УФК по Свердловской области г. Екатеринбург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ОКТМО 65765000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Код бюджетной классификаци</w:t>
      </w:r>
      <w:r>
        <w:rPr>
          <w:rFonts w:ascii="Liberation Serif" w:hAnsi="Liberation Serif"/>
          <w:sz w:val="23"/>
          <w:szCs w:val="23"/>
        </w:rPr>
        <w:t>и 901 111 05 074 04 0003 120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ОКПО 41735624 ОКОНХ 97610</w:t>
      </w:r>
    </w:p>
    <w:p w:rsidR="004B4D31" w:rsidRDefault="00234425">
      <w:pPr>
        <w:pStyle w:val="Standard"/>
        <w:rPr>
          <w:sz w:val="23"/>
          <w:szCs w:val="23"/>
        </w:rPr>
      </w:pPr>
      <w:r>
        <w:rPr>
          <w:rFonts w:ascii="Liberation Serif" w:hAnsi="Liberation Serif"/>
          <w:sz w:val="23"/>
          <w:szCs w:val="23"/>
          <w:u w:val="single"/>
        </w:rPr>
        <w:t>НДС вносится по следующим реквизитам</w:t>
      </w:r>
      <w:r>
        <w:rPr>
          <w:rFonts w:ascii="Liberation Serif" w:hAnsi="Liberation Serif"/>
          <w:sz w:val="23"/>
          <w:szCs w:val="23"/>
        </w:rPr>
        <w:t>: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ИНН 6623000850 КПП 662301001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УФК по Свердловской области (</w:t>
      </w:r>
      <w:proofErr w:type="gramStart"/>
      <w:r>
        <w:rPr>
          <w:rFonts w:ascii="Liberation Serif" w:hAnsi="Liberation Serif"/>
          <w:sz w:val="23"/>
          <w:szCs w:val="23"/>
        </w:rPr>
        <w:t>Межрайонная</w:t>
      </w:r>
      <w:proofErr w:type="gramEnd"/>
      <w:r>
        <w:rPr>
          <w:rFonts w:ascii="Liberation Serif" w:hAnsi="Liberation Serif"/>
          <w:sz w:val="23"/>
          <w:szCs w:val="23"/>
        </w:rPr>
        <w:t xml:space="preserve"> ИФНС России № 16 по Свердловской области)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proofErr w:type="gramStart"/>
      <w:r>
        <w:rPr>
          <w:rFonts w:ascii="Liberation Serif" w:hAnsi="Liberation Serif"/>
          <w:sz w:val="23"/>
          <w:szCs w:val="23"/>
        </w:rPr>
        <w:t>р</w:t>
      </w:r>
      <w:proofErr w:type="gramEnd"/>
      <w:r>
        <w:rPr>
          <w:rFonts w:ascii="Liberation Serif" w:hAnsi="Liberation Serif"/>
          <w:sz w:val="23"/>
          <w:szCs w:val="23"/>
        </w:rPr>
        <w:t xml:space="preserve">/с </w:t>
      </w:r>
      <w:r>
        <w:rPr>
          <w:rFonts w:ascii="Liberation Serif" w:hAnsi="Liberation Serif"/>
          <w:sz w:val="23"/>
          <w:szCs w:val="23"/>
        </w:rPr>
        <w:t>0310064300000016200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БИК </w:t>
      </w:r>
      <w:r>
        <w:rPr>
          <w:rFonts w:ascii="Liberation Serif" w:hAnsi="Liberation Serif"/>
          <w:color w:val="000000"/>
          <w:sz w:val="23"/>
          <w:szCs w:val="23"/>
        </w:rPr>
        <w:t>016577551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proofErr w:type="gramStart"/>
      <w:r>
        <w:rPr>
          <w:rFonts w:ascii="Liberation Serif" w:hAnsi="Liberation Serif"/>
          <w:sz w:val="23"/>
          <w:szCs w:val="23"/>
        </w:rPr>
        <w:t>Уральское</w:t>
      </w:r>
      <w:proofErr w:type="gramEnd"/>
      <w:r>
        <w:rPr>
          <w:rFonts w:ascii="Liberation Serif" w:hAnsi="Liberation Serif"/>
          <w:sz w:val="23"/>
          <w:szCs w:val="23"/>
        </w:rPr>
        <w:t xml:space="preserve"> Г</w:t>
      </w:r>
      <w:r>
        <w:rPr>
          <w:rFonts w:ascii="Liberation Serif" w:hAnsi="Liberation Serif"/>
          <w:sz w:val="23"/>
          <w:szCs w:val="23"/>
        </w:rPr>
        <w:t>У Банка России//УФК по Свердловской области г. Екатеринбург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ОКТМО 65765000</w:t>
      </w:r>
    </w:p>
    <w:p w:rsidR="004B4D31" w:rsidRDefault="00234425">
      <w:pPr>
        <w:pStyle w:val="Standard"/>
        <w:rPr>
          <w:rFonts w:ascii="Liberation Serif" w:hAnsi="Liberation Serif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Код бюджетной классификации 182 1 03 01 000 01 1000 110</w:t>
      </w:r>
    </w:p>
    <w:p w:rsidR="004B4D31" w:rsidRDefault="004B4D31">
      <w:pPr>
        <w:pStyle w:val="Standard"/>
        <w:jc w:val="both"/>
        <w:rPr>
          <w:rFonts w:ascii="Liberation Serif" w:hAnsi="Liberation Serif"/>
          <w:color w:val="000000"/>
        </w:rPr>
      </w:pPr>
    </w:p>
    <w:tbl>
      <w:tblPr>
        <w:tblW w:w="99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4962"/>
      </w:tblGrid>
      <w:tr w:rsidR="004B4D31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B4D31" w:rsidRDefault="00234425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Арендодатель</w:t>
            </w:r>
          </w:p>
        </w:tc>
        <w:tc>
          <w:tcPr>
            <w:tcW w:w="4962" w:type="dxa"/>
          </w:tcPr>
          <w:p w:rsidR="004B4D31" w:rsidRDefault="00234425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Арендатор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c>
          <w:tcPr>
            <w:tcW w:w="4960" w:type="dxa"/>
          </w:tcPr>
          <w:p w:rsidR="004B4D31" w:rsidRDefault="00234425">
            <w:pPr>
              <w:pStyle w:val="Standard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Администрация городского </w:t>
            </w:r>
            <w:proofErr w:type="gramStart"/>
            <w:r>
              <w:rPr>
                <w:rFonts w:ascii="Liberation Serif" w:hAnsi="Liberation Serif"/>
                <w:sz w:val="23"/>
                <w:szCs w:val="23"/>
              </w:rPr>
              <w:t>округа</w:t>
            </w:r>
            <w:proofErr w:type="gramEnd"/>
            <w:r>
              <w:rPr>
                <w:rFonts w:ascii="Liberation Serif" w:hAnsi="Liberation Serif"/>
                <w:sz w:val="23"/>
                <w:szCs w:val="23"/>
              </w:rPr>
              <w:t xml:space="preserve"> ЗАТО Свободный</w:t>
            </w:r>
          </w:p>
          <w:p w:rsidR="004B4D31" w:rsidRDefault="004B4D31">
            <w:pPr>
              <w:pStyle w:val="Standard"/>
              <w:rPr>
                <w:rFonts w:ascii="Liberation Serif" w:hAnsi="Liberation Serif"/>
                <w:sz w:val="23"/>
                <w:szCs w:val="23"/>
              </w:rPr>
            </w:pPr>
          </w:p>
          <w:p w:rsidR="004B4D31" w:rsidRDefault="00234425">
            <w:pPr>
              <w:pStyle w:val="Standard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ИНН 6607005963 КПП 662301001</w:t>
            </w:r>
          </w:p>
          <w:p w:rsidR="004B4D31" w:rsidRDefault="00234425">
            <w:pPr>
              <w:pStyle w:val="Standard"/>
              <w:rPr>
                <w:rFonts w:ascii="Liberation Serif" w:hAnsi="Liberation Serif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/>
                <w:sz w:val="23"/>
                <w:szCs w:val="23"/>
              </w:rPr>
              <w:t>л</w:t>
            </w:r>
            <w:proofErr w:type="gramEnd"/>
            <w:r>
              <w:rPr>
                <w:rFonts w:ascii="Liberation Serif" w:hAnsi="Liberation Serif"/>
                <w:sz w:val="23"/>
                <w:szCs w:val="23"/>
              </w:rPr>
              <w:t>/с 03901710010</w:t>
            </w:r>
          </w:p>
          <w:p w:rsidR="004B4D31" w:rsidRDefault="00234425">
            <w:pPr>
              <w:pStyle w:val="Standard"/>
              <w:rPr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 xml:space="preserve">БИК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016577551</w:t>
            </w:r>
          </w:p>
          <w:p w:rsidR="004B4D31" w:rsidRDefault="00234425">
            <w:pPr>
              <w:pStyle w:val="Standard"/>
              <w:rPr>
                <w:rFonts w:ascii="Liberation Serif" w:hAnsi="Liberation Serif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Уральское</w:t>
            </w:r>
            <w:proofErr w:type="gramEnd"/>
            <w:r>
              <w:rPr>
                <w:rFonts w:ascii="Liberation Serif" w:hAnsi="Liberation Serif"/>
                <w:color w:val="000000"/>
                <w:sz w:val="23"/>
                <w:szCs w:val="23"/>
              </w:rPr>
              <w:t xml:space="preserve"> ГУ Банка России//УФК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br/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по Свердловской области г. Екатеринбург</w:t>
            </w:r>
          </w:p>
          <w:p w:rsidR="004B4D31" w:rsidRDefault="00234425">
            <w:pPr>
              <w:pStyle w:val="Standard"/>
              <w:rPr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/>
                <w:sz w:val="23"/>
                <w:szCs w:val="23"/>
              </w:rPr>
              <w:t>р</w:t>
            </w:r>
            <w:proofErr w:type="gramEnd"/>
            <w:r>
              <w:rPr>
                <w:rFonts w:ascii="Liberation Serif" w:hAnsi="Liberation Serif"/>
                <w:sz w:val="23"/>
                <w:szCs w:val="23"/>
              </w:rPr>
              <w:t>/</w:t>
            </w: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сч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3"/>
                <w:szCs w:val="23"/>
              </w:rPr>
              <w:t>03231643657650006200</w:t>
            </w:r>
          </w:p>
          <w:p w:rsidR="004B4D31" w:rsidRDefault="00234425">
            <w:pPr>
              <w:pStyle w:val="Standard"/>
              <w:rPr>
                <w:rFonts w:ascii="Liberation Serif" w:hAnsi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624790, Свердловская обл.,</w:t>
            </w:r>
          </w:p>
          <w:p w:rsidR="004B4D31" w:rsidRDefault="00234425">
            <w:pPr>
              <w:pStyle w:val="Standard"/>
              <w:jc w:val="both"/>
              <w:rPr>
                <w:rFonts w:ascii="Liberation Serif" w:hAnsi="Liberation Serif"/>
                <w:sz w:val="23"/>
                <w:szCs w:val="23"/>
              </w:rPr>
            </w:pPr>
            <w:proofErr w:type="spellStart"/>
            <w:r>
              <w:rPr>
                <w:rFonts w:ascii="Liberation Serif" w:hAnsi="Liberation Serif"/>
                <w:sz w:val="23"/>
                <w:szCs w:val="23"/>
              </w:rPr>
              <w:t>пгт</w:t>
            </w:r>
            <w:proofErr w:type="spellEnd"/>
            <w:r>
              <w:rPr>
                <w:rFonts w:ascii="Liberation Serif" w:hAnsi="Liberation Serif"/>
                <w:sz w:val="23"/>
                <w:szCs w:val="23"/>
              </w:rPr>
              <w:t>. Свободный, ул. Майского, 67</w:t>
            </w:r>
          </w:p>
          <w:p w:rsidR="004B4D31" w:rsidRDefault="004B4D31">
            <w:pPr>
              <w:pStyle w:val="Standard"/>
              <w:jc w:val="both"/>
              <w:rPr>
                <w:rFonts w:ascii="Liberation Serif" w:hAnsi="Liberation Serif"/>
              </w:rPr>
            </w:pPr>
          </w:p>
          <w:p w:rsidR="004B4D31" w:rsidRDefault="00234425">
            <w:pPr>
              <w:pStyle w:val="Standard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Глава городского </w:t>
            </w:r>
            <w:proofErr w:type="gramStart"/>
            <w:r>
              <w:rPr>
                <w:rFonts w:ascii="Liberation Serif" w:hAnsi="Liberation Serif"/>
              </w:rPr>
              <w:t>округа</w:t>
            </w:r>
            <w:proofErr w:type="gramEnd"/>
            <w:r>
              <w:rPr>
                <w:rFonts w:ascii="Liberation Serif" w:hAnsi="Liberation Serif"/>
              </w:rPr>
              <w:t xml:space="preserve"> ЗАТО Свободный</w:t>
            </w:r>
          </w:p>
          <w:p w:rsidR="004B4D31" w:rsidRDefault="004B4D31">
            <w:pPr>
              <w:pStyle w:val="Standard"/>
              <w:jc w:val="both"/>
              <w:rPr>
                <w:rFonts w:ascii="Liberation Serif" w:hAnsi="Liberation Serif"/>
              </w:rPr>
            </w:pPr>
          </w:p>
          <w:p w:rsidR="004B4D31" w:rsidRDefault="00234425">
            <w:pPr>
              <w:pStyle w:val="Standard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 А.В. Иванов</w:t>
            </w:r>
          </w:p>
          <w:p w:rsidR="004B4D31" w:rsidRDefault="00234425">
            <w:pPr>
              <w:pStyle w:val="Standard"/>
              <w:jc w:val="both"/>
              <w:rPr>
                <w:rFonts w:ascii="Liberation Serif" w:hAnsi="Liberation Serif"/>
                <w:color w:val="B2B2B2"/>
              </w:rPr>
            </w:pPr>
            <w:r>
              <w:rPr>
                <w:rFonts w:ascii="Liberation Serif" w:hAnsi="Liberation Serif"/>
                <w:color w:val="B2B2B2"/>
              </w:rPr>
              <w:t>М.П.</w:t>
            </w:r>
          </w:p>
        </w:tc>
        <w:tc>
          <w:tcPr>
            <w:tcW w:w="4962" w:type="dxa"/>
          </w:tcPr>
          <w:p w:rsidR="004B4D31" w:rsidRDefault="004B4D31">
            <w:pPr>
              <w:pStyle w:val="TableContents"/>
              <w:jc w:val="both"/>
            </w:pPr>
          </w:p>
        </w:tc>
      </w:tr>
    </w:tbl>
    <w:p w:rsidR="004B4D31" w:rsidRDefault="004B4D31">
      <w:pPr>
        <w:pStyle w:val="Standard"/>
        <w:jc w:val="both"/>
        <w:rPr>
          <w:rFonts w:ascii="Liberation Serif" w:hAnsi="Liberation Serif"/>
          <w:sz w:val="22"/>
          <w:szCs w:val="22"/>
        </w:rPr>
      </w:pPr>
    </w:p>
    <w:p w:rsidR="004B4D31" w:rsidRDefault="00234425">
      <w:pPr>
        <w:pStyle w:val="Standard"/>
        <w:jc w:val="both"/>
      </w:pPr>
      <w:r>
        <w:rPr>
          <w:rFonts w:ascii="Liberation Serif" w:hAnsi="Liberation Serif"/>
          <w:sz w:val="22"/>
          <w:szCs w:val="22"/>
        </w:rPr>
        <w:lastRenderedPageBreak/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Приложение </w:t>
      </w:r>
      <w:r>
        <w:rPr>
          <w:rFonts w:ascii="Liberation Serif" w:hAnsi="Liberation Serif"/>
          <w:sz w:val="22"/>
          <w:szCs w:val="22"/>
        </w:rPr>
        <w:t>№ 1</w:t>
      </w:r>
    </w:p>
    <w:p w:rsidR="004B4D31" w:rsidRDefault="00234425">
      <w:pPr>
        <w:pStyle w:val="Standard"/>
        <w:ind w:firstLine="567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к договору </w:t>
      </w:r>
      <w:r>
        <w:rPr>
          <w:rFonts w:ascii="Liberation Serif" w:eastAsia="Calibri" w:hAnsi="Liberation Serif" w:cs="Liberation Serif"/>
          <w:color w:val="000000"/>
          <w:sz w:val="22"/>
          <w:szCs w:val="22"/>
        </w:rPr>
        <w:t>аренды</w:t>
      </w:r>
      <w:r>
        <w:rPr>
          <w:rFonts w:ascii="Liberation Serif" w:eastAsia="Calibri" w:hAnsi="Liberation Serif" w:cs="Liberation Serif"/>
          <w:color w:val="000000"/>
          <w:sz w:val="22"/>
          <w:szCs w:val="22"/>
        </w:rPr>
        <w:t xml:space="preserve"> </w:t>
      </w:r>
      <w:r>
        <w:rPr>
          <w:rFonts w:ascii="Liberation Serif" w:hAnsi="Liberation Serif"/>
          <w:color w:val="000000"/>
          <w:sz w:val="22"/>
          <w:szCs w:val="22"/>
        </w:rPr>
        <w:t>имущества</w:t>
      </w:r>
      <w:r>
        <w:rPr>
          <w:rFonts w:ascii="Liberation Serif" w:eastAsia="Calibri" w:hAnsi="Liberation Serif" w:cs="Liberation Serif"/>
          <w:color w:val="000000"/>
          <w:sz w:val="22"/>
          <w:szCs w:val="22"/>
        </w:rPr>
        <w:t>,</w:t>
      </w:r>
    </w:p>
    <w:p w:rsidR="004B4D31" w:rsidRDefault="00234425">
      <w:pPr>
        <w:pStyle w:val="Standard"/>
        <w:ind w:firstLine="5670"/>
        <w:rPr>
          <w:rFonts w:ascii="Liberation Serif" w:eastAsia="Calibri" w:hAnsi="Liberation Serif" w:cs="Liberation Serif"/>
          <w:color w:val="000000"/>
          <w:sz w:val="22"/>
          <w:szCs w:val="22"/>
        </w:rPr>
      </w:pPr>
      <w:proofErr w:type="gramStart"/>
      <w:r>
        <w:rPr>
          <w:rFonts w:ascii="Liberation Serif" w:eastAsia="Calibri" w:hAnsi="Liberation Serif" w:cs="Liberation Serif"/>
          <w:color w:val="000000"/>
          <w:sz w:val="22"/>
          <w:szCs w:val="22"/>
        </w:rPr>
        <w:t>находящегося</w:t>
      </w:r>
      <w:proofErr w:type="gramEnd"/>
      <w:r>
        <w:rPr>
          <w:rFonts w:ascii="Liberation Serif" w:eastAsia="Calibri" w:hAnsi="Liberation Serif" w:cs="Liberation Serif"/>
          <w:color w:val="000000"/>
          <w:sz w:val="22"/>
          <w:szCs w:val="22"/>
        </w:rPr>
        <w:t xml:space="preserve"> в собственности</w:t>
      </w:r>
    </w:p>
    <w:p w:rsidR="004B4D31" w:rsidRDefault="00234425">
      <w:pPr>
        <w:pStyle w:val="Standard"/>
        <w:ind w:firstLine="567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eastAsia="Calibri" w:hAnsi="Liberation Serif" w:cs="Liberation Serif"/>
          <w:color w:val="000000"/>
          <w:sz w:val="22"/>
          <w:szCs w:val="22"/>
        </w:rPr>
        <w:t xml:space="preserve">городского </w:t>
      </w:r>
      <w:proofErr w:type="gramStart"/>
      <w:r>
        <w:rPr>
          <w:rFonts w:ascii="Liberation Serif" w:eastAsia="Calibri" w:hAnsi="Liberation Serif" w:cs="Liberation Serif"/>
          <w:color w:val="000000"/>
          <w:sz w:val="22"/>
          <w:szCs w:val="22"/>
        </w:rPr>
        <w:t>округа</w:t>
      </w:r>
      <w:proofErr w:type="gramEnd"/>
      <w:r>
        <w:rPr>
          <w:rFonts w:ascii="Liberation Serif" w:eastAsia="Calibri" w:hAnsi="Liberation Serif" w:cs="Liberation Serif"/>
          <w:color w:val="000000"/>
          <w:sz w:val="22"/>
          <w:szCs w:val="22"/>
        </w:rPr>
        <w:t xml:space="preserve"> ЗАТО Свободный</w:t>
      </w:r>
    </w:p>
    <w:p w:rsidR="004B4D31" w:rsidRDefault="00234425">
      <w:pPr>
        <w:pStyle w:val="Standard"/>
        <w:ind w:firstLine="5670"/>
        <w:rPr>
          <w:rFonts w:ascii="Liberation Serif" w:eastAsia="Calibri" w:hAnsi="Liberation Serif" w:cs="Liberation Serif"/>
          <w:color w:val="000000"/>
          <w:sz w:val="22"/>
          <w:szCs w:val="22"/>
        </w:rPr>
      </w:pPr>
      <w:r>
        <w:rPr>
          <w:rFonts w:ascii="Liberation Serif" w:eastAsia="Calibri" w:hAnsi="Liberation Serif" w:cs="Liberation Serif"/>
          <w:color w:val="000000"/>
          <w:sz w:val="22"/>
          <w:szCs w:val="22"/>
        </w:rPr>
        <w:t>Свердловской области</w:t>
      </w:r>
    </w:p>
    <w:p w:rsidR="004B4D31" w:rsidRDefault="00234425">
      <w:pPr>
        <w:pStyle w:val="Standard"/>
        <w:ind w:firstLine="567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№ _______ от «_____»__________ 20 __ г.</w:t>
      </w:r>
    </w:p>
    <w:p w:rsidR="004B4D31" w:rsidRDefault="004B4D31">
      <w:pPr>
        <w:pStyle w:val="Standard"/>
        <w:jc w:val="both"/>
        <w:rPr>
          <w:rFonts w:ascii="Liberation Serif" w:hAnsi="Liberation Serif"/>
        </w:rPr>
      </w:pPr>
    </w:p>
    <w:p w:rsidR="004B4D31" w:rsidRDefault="004B4D31">
      <w:pPr>
        <w:pStyle w:val="Standard"/>
        <w:jc w:val="both"/>
        <w:rPr>
          <w:rFonts w:ascii="Liberation Serif" w:hAnsi="Liberation Serif"/>
        </w:rPr>
      </w:pPr>
    </w:p>
    <w:p w:rsidR="004B4D31" w:rsidRDefault="00234425">
      <w:pPr>
        <w:pStyle w:val="5"/>
        <w:spacing w:before="0" w:after="0"/>
        <w:ind w:firstLine="680"/>
        <w:jc w:val="center"/>
        <w:rPr>
          <w:rFonts w:ascii="Liberation Serif" w:hAnsi="Liberation Serif"/>
          <w:i w:val="0"/>
          <w:iCs w:val="0"/>
          <w:sz w:val="22"/>
          <w:szCs w:val="22"/>
        </w:rPr>
      </w:pPr>
      <w:r>
        <w:rPr>
          <w:rFonts w:ascii="Liberation Serif" w:hAnsi="Liberation Serif"/>
          <w:i w:val="0"/>
          <w:iCs w:val="0"/>
          <w:sz w:val="22"/>
          <w:szCs w:val="22"/>
        </w:rPr>
        <w:t xml:space="preserve">АКТ ПРИЕМА-ПЕРЕДАЧИ </w:t>
      </w:r>
      <w:r>
        <w:rPr>
          <w:rFonts w:ascii="Liberation Serif" w:hAnsi="Liberation Serif"/>
          <w:i w:val="0"/>
          <w:iCs w:val="0"/>
          <w:sz w:val="22"/>
          <w:szCs w:val="22"/>
        </w:rPr>
        <w:t>ИМУЩЕСТВА</w:t>
      </w:r>
    </w:p>
    <w:p w:rsidR="004B4D31" w:rsidRDefault="004B4D31">
      <w:pPr>
        <w:pStyle w:val="Standard"/>
        <w:ind w:firstLine="680"/>
        <w:jc w:val="both"/>
        <w:rPr>
          <w:rFonts w:ascii="Liberation Serif" w:hAnsi="Liberation Serif"/>
          <w:sz w:val="22"/>
          <w:szCs w:val="22"/>
        </w:rPr>
      </w:pPr>
    </w:p>
    <w:p w:rsidR="004B4D31" w:rsidRDefault="00234425">
      <w:pPr>
        <w:pStyle w:val="Standard"/>
        <w:ind w:firstLine="680"/>
        <w:jc w:val="both"/>
        <w:rPr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Администрация городского </w:t>
      </w:r>
      <w:proofErr w:type="gramStart"/>
      <w:r>
        <w:rPr>
          <w:rFonts w:ascii="Liberation Serif" w:hAnsi="Liberation Serif"/>
          <w:sz w:val="22"/>
          <w:szCs w:val="22"/>
        </w:rPr>
        <w:t>округа</w:t>
      </w:r>
      <w:proofErr w:type="gramEnd"/>
      <w:r>
        <w:rPr>
          <w:rFonts w:ascii="Liberation Serif" w:hAnsi="Liberation Serif"/>
          <w:sz w:val="22"/>
          <w:szCs w:val="22"/>
        </w:rPr>
        <w:t xml:space="preserve"> ЗАТО Свободный, в лице главы городского округа ЗАТО Своб</w:t>
      </w:r>
      <w:r>
        <w:rPr>
          <w:rFonts w:ascii="Liberation Serif" w:hAnsi="Liberation Serif"/>
          <w:sz w:val="22"/>
          <w:szCs w:val="22"/>
        </w:rPr>
        <w:t xml:space="preserve">одный </w:t>
      </w:r>
      <w:r>
        <w:rPr>
          <w:rFonts w:ascii="Liberation Serif" w:hAnsi="Liberation Serif"/>
          <w:sz w:val="22"/>
          <w:szCs w:val="22"/>
        </w:rPr>
        <w:t>Иванова Александра Владимировича</w:t>
      </w:r>
      <w:r>
        <w:rPr>
          <w:rFonts w:ascii="Liberation Serif" w:hAnsi="Liberation Serif"/>
          <w:sz w:val="22"/>
          <w:szCs w:val="22"/>
        </w:rPr>
        <w:t xml:space="preserve">, ______________________, в лице _________________________, на </w:t>
      </w:r>
      <w:r>
        <w:rPr>
          <w:rFonts w:ascii="Liberation Serif" w:hAnsi="Liberation Serif"/>
          <w:sz w:val="22"/>
          <w:szCs w:val="22"/>
        </w:rPr>
        <w:t>основании договора аренды имущества, находящегося в собственности городского округа ЗАТО Свободный Свердловской области составили настоящий акт в том,</w:t>
      </w:r>
      <w:r>
        <w:rPr>
          <w:rFonts w:ascii="Liberation Serif" w:hAnsi="Liberation Serif" w:cs="Liberation Serif"/>
          <w:sz w:val="22"/>
          <w:szCs w:val="22"/>
        </w:rPr>
        <w:t xml:space="preserve"> что </w:t>
      </w:r>
      <w:bookmarkStart w:id="9" w:name="_GoBack1"/>
      <w:bookmarkEnd w:id="9"/>
      <w:r>
        <w:rPr>
          <w:rFonts w:ascii="Liberation Serif" w:hAnsi="Liberation Serif" w:cs="Liberation Serif"/>
          <w:sz w:val="22"/>
          <w:szCs w:val="22"/>
        </w:rPr>
        <w:t>Иванов Александр Владимирович передал, а ______________________</w:t>
      </w:r>
      <w:r>
        <w:rPr>
          <w:rFonts w:ascii="Liberation Serif" w:hAnsi="Liberation Serif"/>
          <w:sz w:val="22"/>
          <w:szCs w:val="22"/>
        </w:rPr>
        <w:t xml:space="preserve"> </w:t>
      </w:r>
      <w:r>
        <w:rPr>
          <w:rFonts w:ascii="Liberation Serif" w:hAnsi="Liberation Serif"/>
          <w:sz w:val="22"/>
          <w:szCs w:val="22"/>
        </w:rPr>
        <w:t xml:space="preserve">принял </w:t>
      </w:r>
      <w:r>
        <w:rPr>
          <w:rFonts w:ascii="Liberation Serif" w:hAnsi="Liberation Serif"/>
          <w:sz w:val="22"/>
          <w:szCs w:val="22"/>
        </w:rPr>
        <w:t>в аренду с «____» ____________ 20 ___ г</w:t>
      </w:r>
      <w:r>
        <w:rPr>
          <w:rFonts w:ascii="Liberation Serif" w:hAnsi="Liberation Serif"/>
          <w:sz w:val="22"/>
          <w:szCs w:val="22"/>
        </w:rPr>
        <w:t xml:space="preserve"> следующее имущество:</w:t>
      </w:r>
    </w:p>
    <w:p w:rsidR="004B4D31" w:rsidRDefault="00234425">
      <w:pPr>
        <w:pStyle w:val="Standard"/>
        <w:ind w:firstLine="68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- </w:t>
      </w:r>
      <w:r>
        <w:rPr>
          <w:rFonts w:ascii="Liberation Serif" w:hAnsi="Liberation Serif" w:cs="Liberation Serif"/>
          <w:color w:val="000000"/>
          <w:sz w:val="22"/>
          <w:szCs w:val="22"/>
        </w:rPr>
        <w:t>здание</w:t>
      </w:r>
      <w:r>
        <w:rPr>
          <w:rFonts w:ascii="Liberation Serif" w:hAnsi="Liberation Serif"/>
          <w:color w:val="000000"/>
          <w:sz w:val="22"/>
          <w:szCs w:val="22"/>
        </w:rPr>
        <w:t xml:space="preserve"> газораспределительного пункта общей площадью — </w:t>
      </w:r>
      <w:r>
        <w:rPr>
          <w:rFonts w:ascii="Liberation Serif" w:hAnsi="Liberation Serif"/>
          <w:color w:val="000000"/>
          <w:sz w:val="22"/>
          <w:szCs w:val="22"/>
        </w:rPr>
        <w:t>24,0</w:t>
      </w:r>
      <w:r>
        <w:rPr>
          <w:rFonts w:ascii="Liberation Serif" w:hAnsi="Liberation Serif"/>
          <w:color w:val="000000"/>
          <w:sz w:val="22"/>
          <w:szCs w:val="22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2"/>
          <w:szCs w:val="22"/>
        </w:rPr>
        <w:t>кв</w:t>
      </w:r>
      <w:proofErr w:type="gramStart"/>
      <w:r>
        <w:rPr>
          <w:rFonts w:ascii="Liberation Serif" w:hAnsi="Liberation Serif"/>
          <w:color w:val="000000"/>
          <w:sz w:val="22"/>
          <w:szCs w:val="22"/>
        </w:rPr>
        <w:t>.м</w:t>
      </w:r>
      <w:proofErr w:type="spellEnd"/>
      <w:proofErr w:type="gramEnd"/>
      <w:r>
        <w:rPr>
          <w:rFonts w:ascii="Liberation Serif" w:hAnsi="Liberation Serif"/>
          <w:color w:val="000000"/>
          <w:sz w:val="22"/>
          <w:szCs w:val="22"/>
        </w:rPr>
        <w:t>, кадастровый номер 66:71:</w:t>
      </w:r>
      <w:r>
        <w:rPr>
          <w:rFonts w:ascii="Liberation Serif" w:hAnsi="Liberation Serif"/>
          <w:color w:val="000000"/>
          <w:sz w:val="22"/>
          <w:szCs w:val="22"/>
        </w:rPr>
        <w:t>0101001:3177</w:t>
      </w:r>
      <w:r>
        <w:rPr>
          <w:rFonts w:ascii="Liberation Serif" w:hAnsi="Liberation Serif"/>
          <w:color w:val="000000"/>
          <w:sz w:val="22"/>
          <w:szCs w:val="22"/>
        </w:rPr>
        <w:t xml:space="preserve">, расположенное по адресу: Свердловская область, городской </w:t>
      </w:r>
      <w:proofErr w:type="gramStart"/>
      <w:r>
        <w:rPr>
          <w:rFonts w:ascii="Liberation Serif" w:hAnsi="Liberation Serif"/>
          <w:color w:val="000000"/>
          <w:sz w:val="22"/>
          <w:szCs w:val="22"/>
        </w:rPr>
        <w:t>округ</w:t>
      </w:r>
      <w:proofErr w:type="gramEnd"/>
      <w:r>
        <w:rPr>
          <w:rFonts w:ascii="Liberation Serif" w:hAnsi="Liberation Serif"/>
          <w:color w:val="000000"/>
          <w:sz w:val="22"/>
          <w:szCs w:val="22"/>
        </w:rPr>
        <w:t xml:space="preserve"> ЗАТО Свободный, поселок городского типа Свободный.</w:t>
      </w:r>
      <w:bookmarkStart w:id="10" w:name="objAddress1111"/>
    </w:p>
    <w:p w:rsidR="004B4D31" w:rsidRDefault="00234425">
      <w:pPr>
        <w:pStyle w:val="Standard"/>
        <w:tabs>
          <w:tab w:val="left" w:pos="1260"/>
        </w:tabs>
        <w:ind w:firstLine="68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Целевое назначе</w:t>
      </w:r>
      <w:r>
        <w:rPr>
          <w:rFonts w:ascii="Liberation Serif" w:hAnsi="Liberation Serif"/>
          <w:sz w:val="22"/>
          <w:szCs w:val="22"/>
        </w:rPr>
        <w:t xml:space="preserve">ние: </w:t>
      </w:r>
      <w:r>
        <w:rPr>
          <w:rFonts w:ascii="Liberation Serif" w:hAnsi="Liberation Serif"/>
          <w:color w:val="000000"/>
          <w:kern w:val="0"/>
          <w:sz w:val="22"/>
          <w:szCs w:val="22"/>
        </w:rPr>
        <w:t xml:space="preserve">для осуществления транспортировки газа конечным потребителям на территории городского </w:t>
      </w:r>
      <w:proofErr w:type="gramStart"/>
      <w:r>
        <w:rPr>
          <w:rFonts w:ascii="Liberation Serif" w:hAnsi="Liberation Serif"/>
          <w:color w:val="000000"/>
          <w:kern w:val="0"/>
          <w:sz w:val="22"/>
          <w:szCs w:val="22"/>
        </w:rPr>
        <w:t>округа</w:t>
      </w:r>
      <w:proofErr w:type="gramEnd"/>
      <w:r>
        <w:rPr>
          <w:rFonts w:ascii="Liberation Serif" w:hAnsi="Liberation Serif"/>
          <w:color w:val="000000"/>
          <w:kern w:val="0"/>
          <w:sz w:val="22"/>
          <w:szCs w:val="22"/>
        </w:rPr>
        <w:t xml:space="preserve"> ЗАТО Свободный</w:t>
      </w:r>
      <w:r>
        <w:rPr>
          <w:rFonts w:ascii="Liberation Serif" w:hAnsi="Liberation Serif"/>
          <w:bCs/>
          <w:color w:val="111111"/>
          <w:sz w:val="22"/>
          <w:szCs w:val="22"/>
          <w:lang w:eastAsia="ru-RU"/>
        </w:rPr>
        <w:t>.</w:t>
      </w:r>
    </w:p>
    <w:p w:rsidR="004B4D31" w:rsidRDefault="00234425">
      <w:pPr>
        <w:pStyle w:val="Standard"/>
        <w:tabs>
          <w:tab w:val="left" w:pos="1260"/>
        </w:tabs>
        <w:ind w:firstLine="68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В результате осмотра технического состояния установлено:</w:t>
      </w:r>
    </w:p>
    <w:p w:rsidR="004B4D31" w:rsidRDefault="004B4D31">
      <w:pPr>
        <w:pStyle w:val="Standard"/>
        <w:tabs>
          <w:tab w:val="left" w:pos="1260"/>
        </w:tabs>
        <w:ind w:firstLine="680"/>
        <w:jc w:val="both"/>
      </w:pPr>
    </w:p>
    <w:tbl>
      <w:tblPr>
        <w:tblW w:w="985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5"/>
        <w:gridCol w:w="2482"/>
        <w:gridCol w:w="3668"/>
        <w:gridCol w:w="2564"/>
      </w:tblGrid>
      <w:tr w:rsidR="004B4D31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right="125" w:hanging="5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-5"/>
                <w:sz w:val="22"/>
                <w:szCs w:val="22"/>
                <w:lang w:eastAsia="ru-RU"/>
              </w:rPr>
              <w:t xml:space="preserve">Наименование конструктивного </w:t>
            </w:r>
            <w:r>
              <w:rPr>
                <w:rFonts w:ascii="Liberation Serif" w:hAnsi="Liberation Serif"/>
                <w:color w:val="000000"/>
                <w:spacing w:val="-3"/>
                <w:sz w:val="22"/>
                <w:szCs w:val="22"/>
                <w:lang w:eastAsia="ru-RU"/>
              </w:rPr>
              <w:t>элемента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  <w:t xml:space="preserve">Описание элементов (материал, конструкция или </w:t>
            </w:r>
            <w:r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  <w:t xml:space="preserve">система, отделка и </w:t>
            </w:r>
            <w:r>
              <w:rPr>
                <w:rFonts w:ascii="Liberation Serif" w:hAnsi="Liberation Serif"/>
                <w:color w:val="000000"/>
                <w:spacing w:val="-3"/>
                <w:sz w:val="22"/>
                <w:szCs w:val="22"/>
                <w:lang w:eastAsia="ru-RU"/>
              </w:rPr>
              <w:t>прочее)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Техническое состояние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34"/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  <w:t>1. Наружные стены (материал)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5"/>
              <w:jc w:val="center"/>
              <w:rPr>
                <w:rFonts w:ascii="Liberation Serif" w:hAnsi="Liberation Serif"/>
                <w:color w:val="000000"/>
                <w:spacing w:val="4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4"/>
                <w:sz w:val="22"/>
                <w:szCs w:val="22"/>
                <w:lang w:eastAsia="ru-RU"/>
              </w:rPr>
              <w:t>Кирпичные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34"/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4"/>
                <w:sz w:val="22"/>
                <w:szCs w:val="22"/>
                <w:lang w:eastAsia="ru-RU"/>
              </w:rPr>
              <w:t>2. Материал фундамента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textAlignment w:val="auto"/>
              <w:rPr>
                <w:rFonts w:ascii="Liberation Serif" w:hAnsi="Liberation Serif"/>
                <w:color w:val="000000"/>
                <w:kern w:val="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kern w:val="0"/>
                <w:sz w:val="22"/>
                <w:szCs w:val="22"/>
              </w:rPr>
              <w:t>Бетонный ленточный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10"/>
              <w:rPr>
                <w:rFonts w:ascii="Liberation Serif" w:hAnsi="Liberation Serif"/>
                <w:color w:val="000000"/>
                <w:spacing w:val="-8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8"/>
                <w:sz w:val="22"/>
                <w:szCs w:val="22"/>
                <w:lang w:eastAsia="ru-RU"/>
              </w:rPr>
              <w:t>3. Полы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5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5"/>
                <w:sz w:val="22"/>
                <w:szCs w:val="22"/>
                <w:lang w:eastAsia="ru-RU"/>
              </w:rPr>
              <w:t>Бетонное покрытие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58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19"/>
              <w:rPr>
                <w:rFonts w:ascii="Liberation Serif" w:hAnsi="Liberation Serif"/>
                <w:color w:val="000000"/>
                <w:spacing w:val="-9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9"/>
                <w:sz w:val="22"/>
                <w:szCs w:val="22"/>
                <w:lang w:eastAsia="ru-RU"/>
              </w:rPr>
              <w:t>4. Проемы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right="1051"/>
              <w:rPr>
                <w:rFonts w:ascii="Liberation Serif" w:hAnsi="Liberation Serif"/>
                <w:color w:val="000000"/>
                <w:spacing w:val="-3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3"/>
                <w:sz w:val="22"/>
                <w:szCs w:val="22"/>
                <w:lang w:eastAsia="ru-RU"/>
              </w:rPr>
              <w:t>Оконные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Блок оконный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одинарный (деревянный)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1"/>
              <w:widowControl w:val="0"/>
              <w:spacing w:before="0" w:after="0"/>
              <w:jc w:val="center"/>
              <w:rPr>
                <w:rFonts w:ascii="Liberation Serif" w:eastAsia="NSimSun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eastAsia="NSimSun" w:hAnsi="Liberation Serif" w:cs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4B4D31">
            <w:pPr>
              <w:pStyle w:val="Standard"/>
              <w:widowControl w:val="0"/>
              <w:rPr>
                <w:rFonts w:ascii="Liberation Serif" w:hAnsi="Liberation Serif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rPr>
                <w:rFonts w:ascii="Liberation Serif" w:hAnsi="Liberation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  <w:lang w:eastAsia="ru-RU"/>
              </w:rPr>
              <w:t>Дверные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10"/>
              <w:jc w:val="center"/>
              <w:rPr>
                <w:rFonts w:ascii="Liberation Serif" w:hAnsi="Liberation Serif"/>
                <w:color w:val="000000"/>
                <w:spacing w:val="3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3"/>
                <w:sz w:val="22"/>
                <w:szCs w:val="22"/>
                <w:lang w:eastAsia="ru-RU"/>
              </w:rPr>
              <w:t>Дверь деревянная + Дверь металлическая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  <w:tr w:rsidR="004B4D31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6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19"/>
              <w:rPr>
                <w:rFonts w:ascii="Liberation Serif" w:hAnsi="Liberation Serif"/>
                <w:color w:val="000000"/>
                <w:spacing w:val="-6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-6"/>
                <w:sz w:val="22"/>
                <w:szCs w:val="22"/>
                <w:lang w:eastAsia="ru-RU"/>
              </w:rPr>
              <w:t>5. Внутренняя отделка</w:t>
            </w:r>
          </w:p>
        </w:tc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shd w:val="clear" w:color="auto" w:fill="FFFFFF"/>
              <w:ind w:left="5"/>
              <w:jc w:val="center"/>
              <w:rPr>
                <w:rFonts w:ascii="Liberation Serif" w:hAnsi="Liberation Serif"/>
                <w:color w:val="000000"/>
                <w:spacing w:val="7"/>
                <w:sz w:val="22"/>
                <w:szCs w:val="22"/>
                <w:lang w:eastAsia="ru-RU"/>
              </w:rPr>
            </w:pPr>
            <w:r>
              <w:rPr>
                <w:rFonts w:ascii="Liberation Serif" w:hAnsi="Liberation Serif"/>
                <w:color w:val="000000"/>
                <w:spacing w:val="7"/>
                <w:sz w:val="22"/>
                <w:szCs w:val="22"/>
                <w:lang w:eastAsia="ru-RU"/>
              </w:rPr>
              <w:t>Оштукатурено, окрашено краской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B4D31" w:rsidRDefault="00234425">
            <w:pPr>
              <w:pStyle w:val="Standard"/>
              <w:widowControl w:val="0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удовлетворительное</w:t>
            </w:r>
          </w:p>
        </w:tc>
      </w:tr>
    </w:tbl>
    <w:p w:rsidR="004B4D31" w:rsidRDefault="004B4D31">
      <w:pPr>
        <w:pStyle w:val="Standard"/>
        <w:widowControl w:val="0"/>
        <w:rPr>
          <w:rFonts w:ascii="Liberation Serif" w:hAnsi="Liberation Serif" w:cs="Liberation Serif"/>
          <w:color w:val="000000"/>
          <w:sz w:val="22"/>
          <w:szCs w:val="22"/>
        </w:rPr>
      </w:pPr>
    </w:p>
    <w:p w:rsidR="004B4D31" w:rsidRDefault="00234425">
      <w:pPr>
        <w:pStyle w:val="Standard"/>
        <w:ind w:firstLine="737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Вывод: нежилое помещение по своему техническому состоянию пригодно для </w:t>
      </w:r>
      <w:r>
        <w:rPr>
          <w:rFonts w:ascii="Liberation Serif" w:hAnsi="Liberation Serif" w:cs="Liberation Serif"/>
          <w:sz w:val="22"/>
          <w:szCs w:val="22"/>
        </w:rPr>
        <w:t>передачи в аренду.</w:t>
      </w:r>
    </w:p>
    <w:p w:rsidR="004B4D31" w:rsidRDefault="00234425">
      <w:pPr>
        <w:pStyle w:val="Standard"/>
        <w:spacing w:line="276" w:lineRule="auto"/>
        <w:ind w:firstLine="737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2. Настоящий Акт составлен в 2 (двух) экземплярах, по одному экземпляру для каждой Стороны.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2"/>
          <w:szCs w:val="22"/>
        </w:rPr>
        <w:t xml:space="preserve">3. Настоящий Акт является неотъемлемой частью Договора о передаче в аренду имущества находящегося </w:t>
      </w:r>
      <w:r>
        <w:rPr>
          <w:rFonts w:ascii="Liberation Serif" w:hAnsi="Liberation Serif"/>
          <w:color w:val="000000"/>
          <w:sz w:val="22"/>
          <w:szCs w:val="22"/>
        </w:rPr>
        <w:t xml:space="preserve">в собственности городского </w:t>
      </w:r>
      <w:proofErr w:type="gramStart"/>
      <w:r>
        <w:rPr>
          <w:rFonts w:ascii="Liberation Serif" w:hAnsi="Liberation Serif"/>
          <w:color w:val="000000"/>
          <w:sz w:val="22"/>
          <w:szCs w:val="22"/>
        </w:rPr>
        <w:t>округа</w:t>
      </w:r>
      <w:proofErr w:type="gramEnd"/>
      <w:r>
        <w:rPr>
          <w:rFonts w:ascii="Liberation Serif" w:hAnsi="Liberation Serif"/>
          <w:color w:val="000000"/>
          <w:sz w:val="22"/>
          <w:szCs w:val="22"/>
        </w:rPr>
        <w:t xml:space="preserve"> ЗАТО </w:t>
      </w:r>
      <w:r>
        <w:rPr>
          <w:rFonts w:ascii="Liberation Serif" w:hAnsi="Liberation Serif"/>
          <w:color w:val="000000"/>
          <w:sz w:val="22"/>
          <w:szCs w:val="22"/>
        </w:rPr>
        <w:t xml:space="preserve">Свободный </w:t>
      </w:r>
      <w:r>
        <w:rPr>
          <w:rFonts w:ascii="Liberation Serif" w:hAnsi="Liberation Serif"/>
          <w:sz w:val="22"/>
          <w:szCs w:val="22"/>
        </w:rPr>
        <w:t>от «___»________ г. № ________.</w:t>
      </w:r>
    </w:p>
    <w:p w:rsidR="004B4D31" w:rsidRDefault="00234425">
      <w:pPr>
        <w:pStyle w:val="Standard"/>
        <w:ind w:firstLine="73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87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660"/>
        <w:gridCol w:w="4605"/>
      </w:tblGrid>
      <w:tr w:rsidR="004B4D31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31" w:rsidRDefault="002344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Передал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:</w:t>
            </w: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4B4D31" w:rsidRDefault="00234425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Глава городского округа</w:t>
            </w:r>
          </w:p>
          <w:p w:rsidR="004B4D31" w:rsidRDefault="00234425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ЗАТО Свободный</w:t>
            </w: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234425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______________________ </w:t>
            </w:r>
            <w:r>
              <w:rPr>
                <w:rFonts w:ascii="Liberation Serif" w:hAnsi="Liberation Serif"/>
                <w:sz w:val="22"/>
                <w:szCs w:val="22"/>
              </w:rPr>
              <w:t>А.В. Иванов</w:t>
            </w:r>
          </w:p>
        </w:tc>
        <w:tc>
          <w:tcPr>
            <w:tcW w:w="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31" w:rsidRDefault="004B4D31">
            <w:pPr>
              <w:pStyle w:val="Standard"/>
              <w:snapToGrid w:val="0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  <w:p w:rsidR="004B4D31" w:rsidRDefault="004B4D31">
            <w:pPr>
              <w:pStyle w:val="Standard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</w:tc>
        <w:tc>
          <w:tcPr>
            <w:tcW w:w="4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4D31" w:rsidRDefault="00234425">
            <w:pPr>
              <w:pStyle w:val="Standard"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Принял:</w:t>
            </w: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</w:p>
          <w:p w:rsidR="004B4D31" w:rsidRDefault="004B4D31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4B4D31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4B4D31">
            <w:pPr>
              <w:pStyle w:val="Standard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4B4D31" w:rsidRDefault="004B4D31">
            <w:pPr>
              <w:pStyle w:val="Standard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4B4D31" w:rsidRDefault="00234425">
            <w:pPr>
              <w:pStyle w:val="Standard"/>
              <w:autoSpaceDE w:val="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______________________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10"/>
    </w:tbl>
    <w:p w:rsidR="004B4D31" w:rsidRDefault="004B4D31">
      <w:pPr>
        <w:pStyle w:val="Standard"/>
        <w:jc w:val="both"/>
        <w:rPr>
          <w:rFonts w:ascii="Liberation Serif" w:hAnsi="Liberation Serif"/>
          <w:sz w:val="22"/>
          <w:szCs w:val="22"/>
        </w:rPr>
      </w:pPr>
    </w:p>
    <w:sectPr w:rsidR="004B4D31">
      <w:headerReference w:type="default" r:id="rId8"/>
      <w:pgSz w:w="11906" w:h="16838"/>
      <w:pgMar w:top="1160" w:right="567" w:bottom="1077" w:left="1417" w:header="6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5" w:rsidRDefault="00234425">
      <w:r>
        <w:separator/>
      </w:r>
    </w:p>
  </w:endnote>
  <w:endnote w:type="continuationSeparator" w:id="0">
    <w:p w:rsidR="00234425" w:rsidRDefault="0023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5" w:rsidRDefault="00234425">
      <w:r>
        <w:rPr>
          <w:color w:val="000000"/>
        </w:rPr>
        <w:separator/>
      </w:r>
    </w:p>
  </w:footnote>
  <w:footnote w:type="continuationSeparator" w:id="0">
    <w:p w:rsidR="00234425" w:rsidRDefault="0023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D97" w:rsidRDefault="00234425">
    <w:pPr>
      <w:pStyle w:val="aa"/>
      <w:jc w:val="center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fldChar w:fldCharType="begin"/>
    </w:r>
    <w:r>
      <w:rPr>
        <w:color w:val="000000"/>
        <w:shd w:val="clear" w:color="auto" w:fill="FFFFFF"/>
      </w:rPr>
      <w:instrText xml:space="preserve"> PAGE </w:instrText>
    </w:r>
    <w:r>
      <w:rPr>
        <w:color w:val="000000"/>
        <w:shd w:val="clear" w:color="auto" w:fill="FFFFFF"/>
      </w:rPr>
      <w:fldChar w:fldCharType="separate"/>
    </w:r>
    <w:r w:rsidR="005B4FE2">
      <w:rPr>
        <w:noProof/>
        <w:color w:val="000000"/>
        <w:shd w:val="clear" w:color="auto" w:fill="FFFFFF"/>
      </w:rPr>
      <w:t>7</w:t>
    </w:r>
    <w:r>
      <w:rPr>
        <w:color w:val="00000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211A"/>
    <w:multiLevelType w:val="multilevel"/>
    <w:tmpl w:val="3E04771A"/>
    <w:styleLink w:val="WWNum1a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1">
    <w:nsid w:val="2C114AC3"/>
    <w:multiLevelType w:val="multilevel"/>
    <w:tmpl w:val="E2C8BCC4"/>
    <w:styleLink w:val="WWNum1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2">
    <w:nsid w:val="5CEB7173"/>
    <w:multiLevelType w:val="multilevel"/>
    <w:tmpl w:val="1F4E7D00"/>
    <w:styleLink w:val="WWNum1a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64054D34"/>
    <w:multiLevelType w:val="multilevel"/>
    <w:tmpl w:val="1242CB3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B4D31"/>
    <w:rsid w:val="00234425"/>
    <w:rsid w:val="004B4D31"/>
    <w:rsid w:val="005B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7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</vt:lpstr>
    </vt:vector>
  </TitlesOfParts>
  <Company/>
  <LinksUpToDate>false</LinksUpToDate>
  <CharactersWithSpaces>20520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конкурса"(Зарегистрировано в Минюсте России 19.05.2023 N 73371</dc:title>
  <dc:creator>Глава</dc:creator>
  <cp:lastModifiedBy>Боровская</cp:lastModifiedBy>
  <cp:revision>1</cp:revision>
  <cp:lastPrinted>2023-10-04T17:46:00Z</cp:lastPrinted>
  <dcterms:created xsi:type="dcterms:W3CDTF">2023-10-04T10:43:00Z</dcterms:created>
  <dcterms:modified xsi:type="dcterms:W3CDTF">2023-10-05T06:23:00Z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