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9640" w:type="dxa"/>
        <w:jc w:val="center"/>
        <w:tblLayout w:type="fixed"/>
        <w:tblLook w:val="0000" w:firstRow="0" w:lastRow="0" w:firstColumn="0" w:lastColumn="0" w:noHBand="0" w:noVBand="0"/>
      </w:tblPr>
      <w:tblGrid>
        <w:gridCol w:w="3015"/>
        <w:gridCol w:w="3757"/>
        <w:gridCol w:w="2868"/>
      </w:tblGrid>
      <w:tr w:rsidR="00B72C07">
        <w:trPr>
          <w:trHeight w:val="1438"/>
          <w:jc w:val="center"/>
        </w:trPr>
        <w:tc>
          <w:tcPr>
            <w:tcW w:w="3015" w:type="dxa"/>
          </w:tcPr>
          <w:p w:rsidR="00B72C07" w:rsidRDefault="00B72C07">
            <w:pPr>
              <w:widowControl w:val="0"/>
              <w:ind w:right="-358" w:firstLine="708"/>
              <w:rPr>
                <w:sz w:val="27"/>
                <w:szCs w:val="27"/>
              </w:rPr>
            </w:pPr>
          </w:p>
        </w:tc>
        <w:tc>
          <w:tcPr>
            <w:tcW w:w="3757" w:type="dxa"/>
            <w:vAlign w:val="center"/>
          </w:tcPr>
          <w:p w:rsidR="00B72C07" w:rsidRDefault="00034A79">
            <w:pPr>
              <w:widowControl w:val="0"/>
              <w:tabs>
                <w:tab w:val="left" w:pos="1900"/>
              </w:tabs>
              <w:ind w:left="772" w:right="-358"/>
              <w:jc w:val="both"/>
              <w:rPr>
                <w:sz w:val="27"/>
                <w:szCs w:val="27"/>
              </w:rPr>
            </w:pPr>
            <w:r>
              <w:rPr>
                <w:sz w:val="27"/>
                <w:szCs w:val="27"/>
              </w:rPr>
              <w:t xml:space="preserve">      </w:t>
            </w:r>
            <w:r>
              <w:rPr>
                <w:noProof/>
              </w:rPr>
              <w:drawing>
                <wp:inline distT="0" distB="0" distL="0" distR="0">
                  <wp:extent cx="510540" cy="885190"/>
                  <wp:effectExtent l="0" t="0" r="0" b="0"/>
                  <wp:docPr id="1" name="Рисунок 2" descr="C:\Documents and Settings\User\Local Settings\Temporary Internet Files\Content.Word\герб город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Documents and Settings\User\Local Settings\Temporary Internet Files\Content.Word\герб города.tif"/>
                          <pic:cNvPicPr>
                            <a:picLocks noChangeAspect="1" noChangeArrowheads="1"/>
                          </pic:cNvPicPr>
                        </pic:nvPicPr>
                        <pic:blipFill>
                          <a:blip r:embed="rId9"/>
                          <a:stretch>
                            <a:fillRect/>
                          </a:stretch>
                        </pic:blipFill>
                        <pic:spPr bwMode="auto">
                          <a:xfrm>
                            <a:off x="0" y="0"/>
                            <a:ext cx="510540" cy="885190"/>
                          </a:xfrm>
                          <a:prstGeom prst="rect">
                            <a:avLst/>
                          </a:prstGeom>
                        </pic:spPr>
                      </pic:pic>
                    </a:graphicData>
                  </a:graphic>
                </wp:inline>
              </w:drawing>
            </w:r>
          </w:p>
        </w:tc>
        <w:tc>
          <w:tcPr>
            <w:tcW w:w="2868" w:type="dxa"/>
          </w:tcPr>
          <w:p w:rsidR="00B72C07" w:rsidRDefault="00B72C07">
            <w:pPr>
              <w:widowControl w:val="0"/>
            </w:pPr>
          </w:p>
        </w:tc>
      </w:tr>
      <w:tr w:rsidR="00B72C07">
        <w:trPr>
          <w:trHeight w:val="1369"/>
          <w:jc w:val="center"/>
        </w:trPr>
        <w:tc>
          <w:tcPr>
            <w:tcW w:w="9640" w:type="dxa"/>
            <w:gridSpan w:val="3"/>
            <w:tcBorders>
              <w:bottom w:val="thinThickSmallGap" w:sz="24" w:space="0" w:color="000000"/>
            </w:tcBorders>
          </w:tcPr>
          <w:p w:rsidR="00B72C07" w:rsidRDefault="00034A79">
            <w:pPr>
              <w:widowControl w:val="0"/>
              <w:ind w:right="-358"/>
              <w:jc w:val="center"/>
              <w:rPr>
                <w:rFonts w:ascii="Liberation Serif" w:hAnsi="Liberation Serif" w:cs="Liberation Serif"/>
                <w:b/>
                <w:bCs/>
                <w:sz w:val="27"/>
                <w:szCs w:val="27"/>
              </w:rPr>
            </w:pPr>
            <w:r>
              <w:rPr>
                <w:rFonts w:ascii="Liberation Serif" w:hAnsi="Liberation Serif" w:cs="Liberation Serif"/>
                <w:b/>
                <w:bCs/>
                <w:sz w:val="27"/>
                <w:szCs w:val="27"/>
              </w:rPr>
              <w:t>АДМИНИСТРАЦИЯ ГОРОДСКОГО ОКРУГА ЗАКРЫТОГО</w:t>
            </w:r>
          </w:p>
          <w:p w:rsidR="00B72C07" w:rsidRDefault="00034A79">
            <w:pPr>
              <w:widowControl w:val="0"/>
              <w:ind w:right="-358"/>
              <w:jc w:val="center"/>
              <w:rPr>
                <w:rFonts w:ascii="Liberation Serif" w:hAnsi="Liberation Serif" w:cs="Liberation Serif"/>
                <w:b/>
                <w:bCs/>
                <w:sz w:val="27"/>
                <w:szCs w:val="27"/>
              </w:rPr>
            </w:pPr>
            <w:r>
              <w:rPr>
                <w:rFonts w:ascii="Liberation Serif" w:hAnsi="Liberation Serif" w:cs="Liberation Serif"/>
                <w:b/>
                <w:bCs/>
                <w:sz w:val="27"/>
                <w:szCs w:val="27"/>
              </w:rPr>
              <w:t>АДМИНИСТРАТИВНО-ТЕРРИТОРИАЛЬНОГО ОБРАЗОВАНИЯ</w:t>
            </w:r>
          </w:p>
          <w:p w:rsidR="00B72C07" w:rsidRDefault="00034A79">
            <w:pPr>
              <w:widowControl w:val="0"/>
              <w:ind w:right="-358"/>
              <w:jc w:val="center"/>
              <w:rPr>
                <w:rFonts w:ascii="Liberation Serif" w:hAnsi="Liberation Serif" w:cs="Liberation Serif"/>
                <w:b/>
                <w:bCs/>
                <w:sz w:val="27"/>
                <w:szCs w:val="27"/>
              </w:rPr>
            </w:pPr>
            <w:proofErr w:type="gramStart"/>
            <w:r>
              <w:rPr>
                <w:rFonts w:ascii="Liberation Serif" w:hAnsi="Liberation Serif" w:cs="Liberation Serif"/>
                <w:b/>
                <w:bCs/>
                <w:sz w:val="27"/>
                <w:szCs w:val="27"/>
              </w:rPr>
              <w:t>СВОБОДНЫЙ</w:t>
            </w:r>
            <w:proofErr w:type="gramEnd"/>
            <w:r>
              <w:rPr>
                <w:rFonts w:ascii="Liberation Serif" w:hAnsi="Liberation Serif" w:cs="Liberation Serif"/>
                <w:b/>
                <w:bCs/>
                <w:sz w:val="27"/>
                <w:szCs w:val="27"/>
              </w:rPr>
              <w:t xml:space="preserve"> СВЕРДЛОВСКОЙ ОБЛАСТИ</w:t>
            </w:r>
          </w:p>
          <w:p w:rsidR="00B72C07" w:rsidRDefault="00034A79">
            <w:pPr>
              <w:widowControl w:val="0"/>
              <w:ind w:right="-358"/>
              <w:jc w:val="center"/>
              <w:rPr>
                <w:rFonts w:ascii="Liberation Serif" w:hAnsi="Liberation Serif" w:cs="Liberation Serif"/>
                <w:b/>
                <w:bCs/>
                <w:sz w:val="27"/>
                <w:szCs w:val="27"/>
              </w:rPr>
            </w:pPr>
            <w:proofErr w:type="gramStart"/>
            <w:r>
              <w:rPr>
                <w:rFonts w:ascii="Liberation Serif" w:hAnsi="Liberation Serif" w:cs="Liberation Serif"/>
                <w:b/>
                <w:bCs/>
                <w:sz w:val="27"/>
                <w:szCs w:val="27"/>
              </w:rPr>
              <w:t>П</w:t>
            </w:r>
            <w:proofErr w:type="gramEnd"/>
            <w:r>
              <w:rPr>
                <w:rFonts w:ascii="Liberation Serif" w:hAnsi="Liberation Serif" w:cs="Liberation Serif"/>
                <w:b/>
                <w:bCs/>
                <w:sz w:val="27"/>
                <w:szCs w:val="27"/>
              </w:rPr>
              <w:t xml:space="preserve"> О С Т А Н О В Л Е Н И Е</w:t>
            </w:r>
          </w:p>
        </w:tc>
      </w:tr>
    </w:tbl>
    <w:p w:rsidR="00B72C07" w:rsidRDefault="00034A79">
      <w:pPr>
        <w:rPr>
          <w:rFonts w:ascii="Liberation Serif" w:hAnsi="Liberation Serif" w:cs="Liberation Serif"/>
          <w:sz w:val="28"/>
          <w:szCs w:val="28"/>
        </w:rPr>
      </w:pPr>
      <w:r>
        <w:rPr>
          <w:rFonts w:ascii="Liberation Serif" w:hAnsi="Liberation Serif" w:cs="Liberation Serif"/>
          <w:sz w:val="28"/>
          <w:szCs w:val="28"/>
        </w:rPr>
        <w:t>от «</w:t>
      </w:r>
      <w:r w:rsidR="00256E67">
        <w:rPr>
          <w:rFonts w:ascii="Liberation Serif" w:hAnsi="Liberation Serif" w:cs="Liberation Serif"/>
          <w:sz w:val="28"/>
          <w:szCs w:val="28"/>
        </w:rPr>
        <w:t>28</w:t>
      </w:r>
      <w:r>
        <w:rPr>
          <w:rFonts w:ascii="Liberation Serif" w:hAnsi="Liberation Serif" w:cs="Liberation Serif"/>
          <w:sz w:val="28"/>
          <w:szCs w:val="28"/>
        </w:rPr>
        <w:t>» марта 2022 года</w:t>
      </w:r>
      <w:r w:rsidR="007A17B5">
        <w:rPr>
          <w:rFonts w:ascii="Liberation Serif" w:hAnsi="Liberation Serif" w:cs="Liberation Serif"/>
          <w:sz w:val="28"/>
          <w:szCs w:val="28"/>
        </w:rPr>
        <w:t xml:space="preserve"> </w:t>
      </w:r>
      <w:r>
        <w:rPr>
          <w:rFonts w:ascii="Liberation Serif" w:hAnsi="Liberation Serif" w:cs="Liberation Serif"/>
          <w:sz w:val="28"/>
          <w:szCs w:val="28"/>
        </w:rPr>
        <w:t xml:space="preserve"> № </w:t>
      </w:r>
      <w:r w:rsidR="00256E67">
        <w:rPr>
          <w:rFonts w:ascii="Liberation Serif" w:hAnsi="Liberation Serif" w:cs="Liberation Serif"/>
          <w:sz w:val="28"/>
          <w:szCs w:val="28"/>
        </w:rPr>
        <w:t>137</w:t>
      </w:r>
    </w:p>
    <w:p w:rsidR="00B72C07" w:rsidRDefault="00034A79">
      <w:pPr>
        <w:rPr>
          <w:rFonts w:ascii="Liberation Serif" w:hAnsi="Liberation Serif" w:cs="Liberation Serif"/>
          <w:sz w:val="28"/>
          <w:szCs w:val="28"/>
        </w:rPr>
      </w:pPr>
      <w:proofErr w:type="spellStart"/>
      <w:r>
        <w:rPr>
          <w:rFonts w:ascii="Liberation Serif" w:hAnsi="Liberation Serif" w:cs="Liberation Serif"/>
          <w:sz w:val="28"/>
          <w:szCs w:val="28"/>
        </w:rPr>
        <w:t>пгт</w:t>
      </w:r>
      <w:proofErr w:type="spellEnd"/>
      <w:r>
        <w:rPr>
          <w:rFonts w:ascii="Liberation Serif" w:hAnsi="Liberation Serif" w:cs="Liberation Serif"/>
          <w:sz w:val="28"/>
          <w:szCs w:val="28"/>
        </w:rPr>
        <w:t>. Свободный</w:t>
      </w:r>
    </w:p>
    <w:p w:rsidR="00B72C07" w:rsidRDefault="00B72C07">
      <w:pPr>
        <w:rPr>
          <w:rFonts w:ascii="Liberation Serif" w:hAnsi="Liberation Serif" w:cs="Liberation Serif"/>
          <w:sz w:val="28"/>
          <w:szCs w:val="28"/>
        </w:rPr>
      </w:pPr>
    </w:p>
    <w:p w:rsidR="00B72C07" w:rsidRDefault="00B72C07">
      <w:pPr>
        <w:rPr>
          <w:sz w:val="28"/>
          <w:szCs w:val="28"/>
        </w:rPr>
      </w:pPr>
    </w:p>
    <w:p w:rsidR="00B72C07" w:rsidRDefault="00034A79">
      <w:pPr>
        <w:tabs>
          <w:tab w:val="left" w:pos="7890"/>
        </w:tabs>
        <w:ind w:right="-1"/>
        <w:jc w:val="center"/>
        <w:rPr>
          <w:b/>
          <w:sz w:val="28"/>
          <w:szCs w:val="28"/>
        </w:rPr>
      </w:pPr>
      <w:r>
        <w:rPr>
          <w:rFonts w:ascii="Liberation Serif;Times New Roma" w:hAnsi="Liberation Serif;Times New Roma" w:cs="Liberation Serif;Times New Roma"/>
          <w:b/>
          <w:sz w:val="28"/>
          <w:szCs w:val="28"/>
        </w:rPr>
        <w:t xml:space="preserve">Об утверждении порядка осуществления финансовым отделом </w:t>
      </w:r>
    </w:p>
    <w:p w:rsidR="00B72C07" w:rsidRDefault="00034A79">
      <w:pPr>
        <w:tabs>
          <w:tab w:val="left" w:pos="7890"/>
        </w:tabs>
        <w:ind w:right="-1"/>
        <w:jc w:val="center"/>
        <w:rPr>
          <w:b/>
          <w:sz w:val="28"/>
          <w:szCs w:val="28"/>
        </w:rPr>
      </w:pPr>
      <w:r>
        <w:rPr>
          <w:rFonts w:ascii="Liberation Serif;Times New Roma" w:hAnsi="Liberation Serif;Times New Roma" w:cs="Liberation Serif;Times New Roma"/>
          <w:b/>
          <w:sz w:val="28"/>
          <w:szCs w:val="28"/>
        </w:rPr>
        <w:t xml:space="preserve">администрации городского </w:t>
      </w:r>
      <w:proofErr w:type="gramStart"/>
      <w:r>
        <w:rPr>
          <w:rFonts w:ascii="Liberation Serif;Times New Roma" w:hAnsi="Liberation Serif;Times New Roma" w:cs="Liberation Serif;Times New Roma"/>
          <w:b/>
          <w:sz w:val="28"/>
          <w:szCs w:val="28"/>
        </w:rPr>
        <w:t>округа</w:t>
      </w:r>
      <w:proofErr w:type="gramEnd"/>
      <w:r>
        <w:rPr>
          <w:rFonts w:ascii="Liberation Serif;Times New Roma" w:hAnsi="Liberation Serif;Times New Roma" w:cs="Liberation Serif;Times New Roma"/>
          <w:b/>
          <w:sz w:val="28"/>
          <w:szCs w:val="28"/>
        </w:rPr>
        <w:t xml:space="preserve"> ЗАТО Свободный  казначейского сопровождения средств, предоставляемых участникам казначейского сопровождения, определенных в соответствии со статьей 242.26 </w:t>
      </w:r>
    </w:p>
    <w:p w:rsidR="00B72C07" w:rsidRDefault="00034A79">
      <w:pPr>
        <w:tabs>
          <w:tab w:val="left" w:pos="7890"/>
        </w:tabs>
        <w:ind w:right="-1"/>
        <w:jc w:val="center"/>
        <w:rPr>
          <w:b/>
          <w:sz w:val="28"/>
          <w:szCs w:val="28"/>
        </w:rPr>
      </w:pPr>
      <w:r>
        <w:rPr>
          <w:rFonts w:ascii="Liberation Serif;Times New Roma" w:hAnsi="Liberation Serif;Times New Roma" w:cs="Liberation Serif;Times New Roma"/>
          <w:b/>
          <w:sz w:val="28"/>
          <w:szCs w:val="28"/>
        </w:rPr>
        <w:t>Бюджетного кодекса Российской Федерации, из бюджета</w:t>
      </w:r>
    </w:p>
    <w:p w:rsidR="00B72C07" w:rsidRDefault="00034A79">
      <w:pPr>
        <w:tabs>
          <w:tab w:val="left" w:pos="7890"/>
        </w:tabs>
        <w:ind w:right="-1"/>
        <w:jc w:val="center"/>
        <w:rPr>
          <w:rFonts w:ascii="Liberation Serif;Times New Roma" w:hAnsi="Liberation Serif;Times New Roma" w:cs="Liberation Serif;Times New Roma"/>
          <w:b/>
          <w:sz w:val="28"/>
          <w:szCs w:val="28"/>
        </w:rPr>
      </w:pPr>
      <w:r>
        <w:rPr>
          <w:rFonts w:ascii="Liberation Serif;Times New Roma" w:hAnsi="Liberation Serif;Times New Roma" w:cs="Liberation Serif;Times New Roma"/>
          <w:b/>
          <w:sz w:val="28"/>
          <w:szCs w:val="28"/>
        </w:rPr>
        <w:t xml:space="preserve">городского </w:t>
      </w:r>
      <w:proofErr w:type="gramStart"/>
      <w:r>
        <w:rPr>
          <w:rFonts w:ascii="Liberation Serif;Times New Roma" w:hAnsi="Liberation Serif;Times New Roma" w:cs="Liberation Serif;Times New Roma"/>
          <w:b/>
          <w:sz w:val="28"/>
          <w:szCs w:val="28"/>
        </w:rPr>
        <w:t>округа</w:t>
      </w:r>
      <w:proofErr w:type="gramEnd"/>
      <w:r>
        <w:rPr>
          <w:rFonts w:ascii="Liberation Serif;Times New Roma" w:hAnsi="Liberation Serif;Times New Roma" w:cs="Liberation Serif;Times New Roma"/>
          <w:b/>
          <w:sz w:val="28"/>
          <w:szCs w:val="28"/>
        </w:rPr>
        <w:t xml:space="preserve"> ЗАТО Свободный</w:t>
      </w:r>
    </w:p>
    <w:p w:rsidR="00B72C07" w:rsidRDefault="00B72C07">
      <w:pPr>
        <w:jc w:val="center"/>
        <w:rPr>
          <w:sz w:val="28"/>
          <w:szCs w:val="28"/>
        </w:rPr>
      </w:pPr>
    </w:p>
    <w:p w:rsidR="00B72C07" w:rsidRDefault="00B72C07">
      <w:pPr>
        <w:jc w:val="center"/>
        <w:rPr>
          <w:sz w:val="28"/>
          <w:szCs w:val="28"/>
        </w:rPr>
      </w:pPr>
    </w:p>
    <w:p w:rsidR="00B72C07" w:rsidRDefault="00034A79">
      <w:pPr>
        <w:ind w:firstLine="709"/>
        <w:jc w:val="both"/>
        <w:rPr>
          <w:rFonts w:ascii="Liberation Serif" w:hAnsi="Liberation Serif" w:cs="Liberation Serif"/>
          <w:vanish/>
          <w:sz w:val="28"/>
          <w:szCs w:val="28"/>
        </w:rPr>
      </w:pPr>
      <w:r>
        <w:rPr>
          <w:rFonts w:ascii="Liberation Serif" w:hAnsi="Liberation Serif" w:cs="Liberation Serif"/>
          <w:sz w:val="28"/>
          <w:szCs w:val="28"/>
        </w:rPr>
        <w:t xml:space="preserve">В соответствии </w:t>
      </w:r>
      <w:r>
        <w:rPr>
          <w:rFonts w:ascii="Liberation Serif" w:hAnsi="Liberation Serif" w:cs="Liberation Serif"/>
          <w:color w:val="000000"/>
          <w:sz w:val="28"/>
          <w:szCs w:val="28"/>
        </w:rPr>
        <w:t xml:space="preserve">со </w:t>
      </w:r>
      <w:hyperlink r:id="rId10">
        <w:r>
          <w:rPr>
            <w:rFonts w:ascii="Liberation Serif" w:hAnsi="Liberation Serif" w:cs="Liberation Serif"/>
            <w:color w:val="000000"/>
            <w:sz w:val="28"/>
            <w:szCs w:val="28"/>
          </w:rPr>
          <w:t>статьей 242.23</w:t>
        </w:r>
      </w:hyperlink>
      <w:r>
        <w:rPr>
          <w:rFonts w:ascii="Liberation Serif" w:hAnsi="Liberation Serif" w:cs="Liberation Serif"/>
          <w:color w:val="000000"/>
          <w:sz w:val="28"/>
          <w:szCs w:val="28"/>
        </w:rPr>
        <w:t xml:space="preserve"> Бюджетного кодекса Российской Федерации, </w:t>
      </w:r>
      <w:hyperlink r:id="rId11">
        <w:r>
          <w:rPr>
            <w:rFonts w:ascii="Liberation Serif" w:hAnsi="Liberation Serif" w:cs="Liberation Serif"/>
            <w:color w:val="000000"/>
            <w:sz w:val="28"/>
            <w:szCs w:val="28"/>
          </w:rPr>
          <w:t>Постановлением</w:t>
        </w:r>
      </w:hyperlink>
      <w:r>
        <w:rPr>
          <w:rFonts w:ascii="Liberation Serif" w:hAnsi="Liberation Serif" w:cs="Liberation Serif"/>
          <w:color w:val="000000"/>
          <w:sz w:val="28"/>
          <w:szCs w:val="28"/>
        </w:rPr>
        <w:t xml:space="preserve"> П</w:t>
      </w:r>
      <w:r>
        <w:rPr>
          <w:rFonts w:ascii="Liberation Serif" w:hAnsi="Liberation Serif" w:cs="Liberation Serif"/>
          <w:sz w:val="28"/>
          <w:szCs w:val="28"/>
        </w:rPr>
        <w:t xml:space="preserve">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руководствуясь  Уставом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p>
    <w:p w:rsidR="00B72C07" w:rsidRDefault="00034A79">
      <w:pPr>
        <w:jc w:val="both"/>
        <w:rPr>
          <w:rFonts w:ascii="Liberation Serif" w:hAnsi="Liberation Serif" w:cs="Liberation Serif"/>
          <w:sz w:val="28"/>
          <w:szCs w:val="28"/>
        </w:rPr>
      </w:pPr>
      <w:r>
        <w:rPr>
          <w:rFonts w:ascii="Liberation Serif" w:hAnsi="Liberation Serif" w:cs="Liberation Serif"/>
          <w:b/>
          <w:sz w:val="28"/>
          <w:szCs w:val="28"/>
        </w:rPr>
        <w:t xml:space="preserve"> ПОСТАНОВЛЯЮ:</w:t>
      </w:r>
      <w:r>
        <w:rPr>
          <w:rFonts w:ascii="Liberation Serif" w:hAnsi="Liberation Serif" w:cs="Liberation Serif"/>
          <w:sz w:val="28"/>
          <w:szCs w:val="28"/>
        </w:rPr>
        <w:t xml:space="preserve"> </w:t>
      </w:r>
    </w:p>
    <w:p w:rsidR="00B72C07" w:rsidRDefault="00B72C07">
      <w:pPr>
        <w:jc w:val="both"/>
        <w:rPr>
          <w:rFonts w:ascii="Liberation Serif" w:hAnsi="Liberation Serif" w:cs="Liberation Serif"/>
          <w:vanish/>
          <w:sz w:val="28"/>
          <w:szCs w:val="28"/>
        </w:rPr>
      </w:pPr>
    </w:p>
    <w:p w:rsidR="00B72C07" w:rsidRDefault="00034A79">
      <w:pPr>
        <w:pStyle w:val="af1"/>
        <w:numPr>
          <w:ilvl w:val="0"/>
          <w:numId w:val="1"/>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Утвердить </w:t>
      </w:r>
      <w:hyperlink r:id="rId12">
        <w:r>
          <w:rPr>
            <w:rFonts w:ascii="Liberation Serif" w:hAnsi="Liberation Serif" w:cs="Liberation Serif"/>
            <w:color w:val="000000"/>
            <w:sz w:val="28"/>
            <w:szCs w:val="28"/>
          </w:rPr>
          <w:t>Порядок</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осуществления </w:t>
      </w:r>
      <w:r>
        <w:rPr>
          <w:rFonts w:ascii="Liberation Serif" w:hAnsi="Liberation Serif" w:cs="Liberation Serif"/>
          <w:sz w:val="28"/>
          <w:szCs w:val="28"/>
          <w:lang w:eastAsia="zh-CN"/>
        </w:rPr>
        <w:t xml:space="preserve">финансовым отделом администрации городского </w:t>
      </w:r>
      <w:proofErr w:type="gramStart"/>
      <w:r>
        <w:rPr>
          <w:rFonts w:ascii="Liberation Serif" w:hAnsi="Liberation Serif" w:cs="Liberation Serif"/>
          <w:sz w:val="28"/>
          <w:szCs w:val="28"/>
          <w:lang w:eastAsia="zh-CN"/>
        </w:rPr>
        <w:t>округа</w:t>
      </w:r>
      <w:proofErr w:type="gramEnd"/>
      <w:r>
        <w:rPr>
          <w:rFonts w:ascii="Liberation Serif" w:hAnsi="Liberation Serif" w:cs="Liberation Serif"/>
          <w:sz w:val="28"/>
          <w:szCs w:val="28"/>
          <w:lang w:eastAsia="zh-CN"/>
        </w:rPr>
        <w:t xml:space="preserve"> ЗАТО Свободный</w:t>
      </w:r>
      <w:r>
        <w:rPr>
          <w:rFonts w:ascii="Liberation Serif" w:hAnsi="Liberation Serif" w:cs="Liberation Serif"/>
          <w:sz w:val="28"/>
          <w:szCs w:val="28"/>
        </w:rPr>
        <w:t xml:space="preserve">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Российской Федерации, из </w:t>
      </w:r>
      <w:r>
        <w:rPr>
          <w:rFonts w:ascii="Liberation Serif" w:hAnsi="Liberation Serif" w:cs="Liberation Serif"/>
          <w:sz w:val="28"/>
          <w:szCs w:val="28"/>
          <w:lang w:eastAsia="zh-CN"/>
        </w:rPr>
        <w:t>бюджета городского округа ЗАТО Свободный</w:t>
      </w:r>
      <w:r>
        <w:rPr>
          <w:rFonts w:ascii="Liberation Serif" w:hAnsi="Liberation Serif" w:cs="Liberation Serif"/>
          <w:sz w:val="28"/>
          <w:szCs w:val="28"/>
        </w:rPr>
        <w:t xml:space="preserve"> (прилагается).</w:t>
      </w:r>
    </w:p>
    <w:p w:rsidR="00B72C07" w:rsidRDefault="00034A79">
      <w:pPr>
        <w:pStyle w:val="ConsPlusNormal"/>
        <w:numPr>
          <w:ilvl w:val="0"/>
          <w:numId w:val="1"/>
        </w:numPr>
        <w:ind w:left="0" w:firstLine="709"/>
        <w:jc w:val="both"/>
        <w:rPr>
          <w:rFonts w:ascii="Liberation Serif" w:hAnsi="Liberation Serif" w:cs="Liberation Serif"/>
          <w:sz w:val="28"/>
          <w:szCs w:val="28"/>
        </w:rPr>
      </w:pPr>
      <w:r>
        <w:rPr>
          <w:rFonts w:ascii="Liberation Serif" w:hAnsi="Liberation Serif" w:cs="Liberation Serif"/>
          <w:sz w:val="28"/>
          <w:szCs w:val="28"/>
        </w:rPr>
        <w:t>Настоящее постановление вступает в силу после его официального опубликования и распространяется на правоотношения, возникшие с 1 января 2022 года.</w:t>
      </w:r>
    </w:p>
    <w:p w:rsidR="00B72C07" w:rsidRDefault="00034A79">
      <w:pPr>
        <w:pStyle w:val="af1"/>
        <w:numPr>
          <w:ilvl w:val="0"/>
          <w:numId w:val="1"/>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постановление опубликовать в газете «Свободные вести» и на официальном сайте администрации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w:t>
      </w:r>
    </w:p>
    <w:p w:rsidR="00B72C07" w:rsidRDefault="00B72C07">
      <w:pPr>
        <w:ind w:firstLine="709"/>
        <w:jc w:val="both"/>
        <w:rPr>
          <w:rFonts w:ascii="Liberation Serif" w:hAnsi="Liberation Serif" w:cs="Liberation Serif"/>
          <w:sz w:val="28"/>
          <w:szCs w:val="28"/>
        </w:rPr>
      </w:pPr>
    </w:p>
    <w:p w:rsidR="00B72C07" w:rsidRDefault="00B72C07">
      <w:pPr>
        <w:ind w:firstLine="709"/>
        <w:jc w:val="both"/>
        <w:rPr>
          <w:rFonts w:ascii="Liberation Serif" w:hAnsi="Liberation Serif" w:cs="Liberation Serif"/>
          <w:sz w:val="28"/>
          <w:szCs w:val="28"/>
        </w:rPr>
      </w:pPr>
    </w:p>
    <w:p w:rsidR="00B72C07" w:rsidRDefault="00034A79">
      <w:pPr>
        <w:rPr>
          <w:rFonts w:ascii="Liberation Serif" w:hAnsi="Liberation Serif" w:cs="Liberation Serif"/>
          <w:sz w:val="28"/>
          <w:szCs w:val="28"/>
        </w:rPr>
      </w:pPr>
      <w:r>
        <w:rPr>
          <w:rFonts w:ascii="Liberation Serif" w:hAnsi="Liberation Serif" w:cs="Liberation Serif"/>
          <w:sz w:val="28"/>
          <w:szCs w:val="28"/>
        </w:rPr>
        <w:t xml:space="preserve">Глава городского </w:t>
      </w:r>
      <w:proofErr w:type="gramStart"/>
      <w:r>
        <w:rPr>
          <w:rFonts w:ascii="Liberation Serif" w:hAnsi="Liberation Serif" w:cs="Liberation Serif"/>
          <w:sz w:val="28"/>
          <w:szCs w:val="28"/>
        </w:rPr>
        <w:t>округа</w:t>
      </w:r>
      <w:proofErr w:type="gramEnd"/>
      <w:r>
        <w:rPr>
          <w:rFonts w:ascii="Liberation Serif" w:hAnsi="Liberation Serif" w:cs="Liberation Serif"/>
          <w:sz w:val="28"/>
          <w:szCs w:val="28"/>
        </w:rPr>
        <w:t xml:space="preserve"> ЗАТО Свободный                                          А.В. Иванов</w:t>
      </w:r>
    </w:p>
    <w:p w:rsidR="00B72C07" w:rsidRDefault="00B72C07">
      <w:pPr>
        <w:rPr>
          <w:rFonts w:ascii="Liberation Serif" w:hAnsi="Liberation Serif" w:cs="Liberation Serif"/>
          <w:sz w:val="28"/>
          <w:szCs w:val="28"/>
        </w:rPr>
      </w:pPr>
    </w:p>
    <w:p w:rsidR="00B72C07" w:rsidRDefault="00B72C07">
      <w:pPr>
        <w:rPr>
          <w:sz w:val="28"/>
          <w:szCs w:val="28"/>
        </w:rPr>
      </w:pPr>
    </w:p>
    <w:p w:rsidR="00B72C07" w:rsidRDefault="00034A79">
      <w:pPr>
        <w:jc w:val="center"/>
        <w:rPr>
          <w:rFonts w:ascii="Liberation Serif" w:hAnsi="Liberation Serif"/>
          <w:b/>
          <w:bCs/>
          <w:sz w:val="28"/>
          <w:szCs w:val="28"/>
        </w:rPr>
      </w:pPr>
      <w:r>
        <w:rPr>
          <w:rFonts w:ascii="Liberation Serif" w:hAnsi="Liberation Serif"/>
          <w:b/>
          <w:bCs/>
          <w:sz w:val="28"/>
          <w:szCs w:val="28"/>
        </w:rPr>
        <w:t>СОГЛАСОВАНИЕ</w:t>
      </w:r>
    </w:p>
    <w:p w:rsidR="00B72C07" w:rsidRDefault="00034A79">
      <w:pPr>
        <w:jc w:val="center"/>
        <w:rPr>
          <w:rFonts w:ascii="Liberation Serif" w:hAnsi="Liberation Serif"/>
          <w:b/>
          <w:bCs/>
          <w:sz w:val="28"/>
          <w:szCs w:val="28"/>
        </w:rPr>
      </w:pPr>
      <w:r>
        <w:rPr>
          <w:rFonts w:ascii="Liberation Serif" w:hAnsi="Liberation Serif"/>
          <w:b/>
          <w:bCs/>
          <w:sz w:val="28"/>
          <w:szCs w:val="28"/>
        </w:rPr>
        <w:t xml:space="preserve">проекта постановления </w:t>
      </w:r>
    </w:p>
    <w:p w:rsidR="00B72C07" w:rsidRDefault="00034A79">
      <w:pPr>
        <w:jc w:val="center"/>
        <w:rPr>
          <w:rFonts w:ascii="Liberation Serif" w:hAnsi="Liberation Serif"/>
          <w:b/>
          <w:bCs/>
          <w:sz w:val="28"/>
          <w:szCs w:val="28"/>
        </w:rPr>
      </w:pPr>
      <w:r>
        <w:rPr>
          <w:rFonts w:ascii="Liberation Serif" w:hAnsi="Liberation Serif"/>
          <w:b/>
          <w:bCs/>
          <w:sz w:val="28"/>
          <w:szCs w:val="28"/>
        </w:rPr>
        <w:t xml:space="preserve">администрации </w:t>
      </w:r>
      <w:proofErr w:type="gramStart"/>
      <w:r>
        <w:rPr>
          <w:rFonts w:ascii="Liberation Serif" w:hAnsi="Liberation Serif"/>
          <w:b/>
          <w:bCs/>
          <w:sz w:val="28"/>
          <w:szCs w:val="28"/>
        </w:rPr>
        <w:t>ГО</w:t>
      </w:r>
      <w:proofErr w:type="gramEnd"/>
      <w:r>
        <w:rPr>
          <w:rFonts w:ascii="Liberation Serif" w:hAnsi="Liberation Serif"/>
          <w:b/>
          <w:bCs/>
          <w:sz w:val="28"/>
          <w:szCs w:val="28"/>
        </w:rPr>
        <w:t xml:space="preserve"> ЗАТО Свободный</w:t>
      </w:r>
    </w:p>
    <w:p w:rsidR="00B72C07" w:rsidRDefault="00B72C07">
      <w:pPr>
        <w:jc w:val="center"/>
        <w:rPr>
          <w:rFonts w:ascii="Liberation Serif" w:hAnsi="Liberation Serif"/>
          <w:b/>
          <w:bCs/>
          <w:sz w:val="28"/>
          <w:szCs w:val="28"/>
        </w:rPr>
      </w:pPr>
    </w:p>
    <w:tbl>
      <w:tblPr>
        <w:tblpPr w:leftFromText="180" w:rightFromText="180" w:bottomFromText="200" w:vertAnchor="text" w:tblpY="1"/>
        <w:tblW w:w="9750" w:type="dxa"/>
        <w:tblInd w:w="108" w:type="dxa"/>
        <w:tblLayout w:type="fixed"/>
        <w:tblLook w:val="04A0" w:firstRow="1" w:lastRow="0" w:firstColumn="1" w:lastColumn="0" w:noHBand="0" w:noVBand="1"/>
      </w:tblPr>
      <w:tblGrid>
        <w:gridCol w:w="2325"/>
        <w:gridCol w:w="2485"/>
        <w:gridCol w:w="1144"/>
        <w:gridCol w:w="1250"/>
        <w:gridCol w:w="2546"/>
      </w:tblGrid>
      <w:tr w:rsidR="00B72C07">
        <w:trPr>
          <w:trHeight w:val="679"/>
        </w:trPr>
        <w:tc>
          <w:tcPr>
            <w:tcW w:w="9750" w:type="dxa"/>
            <w:gridSpan w:val="5"/>
            <w:tcBorders>
              <w:top w:val="single" w:sz="4" w:space="0" w:color="000000"/>
              <w:left w:val="single" w:sz="4" w:space="0" w:color="000000"/>
              <w:bottom w:val="single" w:sz="4" w:space="0" w:color="000000"/>
              <w:right w:val="single" w:sz="4" w:space="0" w:color="000000"/>
            </w:tcBorders>
            <w:vAlign w:val="center"/>
          </w:tcPr>
          <w:p w:rsidR="00B72C07" w:rsidRDefault="00034A79">
            <w:pPr>
              <w:widowControl w:val="0"/>
              <w:tabs>
                <w:tab w:val="left" w:pos="7890"/>
              </w:tabs>
              <w:ind w:right="-1"/>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 xml:space="preserve">Об утверждении порядка осуществления финансовым отделом  администрации городского </w:t>
            </w:r>
            <w:proofErr w:type="gramStart"/>
            <w:r>
              <w:rPr>
                <w:rFonts w:ascii="Liberation Serif;Times New Roma" w:hAnsi="Liberation Serif;Times New Roma" w:cs="Liberation Serif;Times New Roma"/>
                <w:sz w:val="28"/>
                <w:szCs w:val="28"/>
              </w:rPr>
              <w:t>округа</w:t>
            </w:r>
            <w:proofErr w:type="gramEnd"/>
            <w:r>
              <w:rPr>
                <w:rFonts w:ascii="Liberation Serif;Times New Roma" w:hAnsi="Liberation Serif;Times New Roma" w:cs="Liberation Serif;Times New Roma"/>
                <w:sz w:val="28"/>
                <w:szCs w:val="28"/>
              </w:rPr>
              <w:t xml:space="preserve"> ЗАТО Свободный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Российской Федерации, из бюджета </w:t>
            </w:r>
            <w:r>
              <w:rPr>
                <w:rFonts w:ascii="Liberation Serif;Times New Roma" w:hAnsi="Liberation Serif;Times New Roma" w:cs="Liberation Serif;Times New Roma"/>
                <w:sz w:val="28"/>
                <w:szCs w:val="28"/>
                <w:lang w:eastAsia="en-US"/>
              </w:rPr>
              <w:t>городского округа ЗАТО Свободный</w:t>
            </w:r>
          </w:p>
        </w:tc>
      </w:tr>
      <w:tr w:rsidR="00B72C07">
        <w:trPr>
          <w:cantSplit/>
          <w:trHeight w:val="135"/>
        </w:trPr>
        <w:tc>
          <w:tcPr>
            <w:tcW w:w="2325" w:type="dxa"/>
            <w:vMerge w:val="restart"/>
            <w:tcBorders>
              <w:top w:val="single" w:sz="4" w:space="0" w:color="000000"/>
              <w:left w:val="single" w:sz="4" w:space="0" w:color="000000"/>
              <w:bottom w:val="single" w:sz="4" w:space="0" w:color="000000"/>
              <w:right w:val="single" w:sz="4" w:space="0" w:color="000000"/>
            </w:tcBorders>
            <w:vAlign w:val="center"/>
          </w:tcPr>
          <w:p w:rsidR="00B72C07" w:rsidRDefault="00034A79">
            <w:pPr>
              <w:widowControl w:val="0"/>
              <w:spacing w:line="276" w:lineRule="auto"/>
              <w:jc w:val="center"/>
              <w:rPr>
                <w:rFonts w:ascii="Liberation Serif" w:hAnsi="Liberation Serif"/>
                <w:b/>
                <w:bCs/>
                <w:lang w:eastAsia="en-US"/>
              </w:rPr>
            </w:pPr>
            <w:r>
              <w:rPr>
                <w:rFonts w:ascii="Liberation Serif" w:hAnsi="Liberation Serif"/>
                <w:b/>
                <w:bCs/>
                <w:lang w:eastAsia="en-US"/>
              </w:rPr>
              <w:t>Должность</w:t>
            </w:r>
          </w:p>
        </w:tc>
        <w:tc>
          <w:tcPr>
            <w:tcW w:w="2485" w:type="dxa"/>
            <w:vMerge w:val="restart"/>
            <w:tcBorders>
              <w:top w:val="single" w:sz="4" w:space="0" w:color="000000"/>
              <w:left w:val="single" w:sz="4" w:space="0" w:color="000000"/>
              <w:bottom w:val="single" w:sz="4" w:space="0" w:color="000000"/>
              <w:right w:val="single" w:sz="4" w:space="0" w:color="000000"/>
            </w:tcBorders>
            <w:vAlign w:val="center"/>
          </w:tcPr>
          <w:p w:rsidR="00B72C07" w:rsidRDefault="00034A79">
            <w:pPr>
              <w:widowControl w:val="0"/>
              <w:spacing w:before="240" w:after="60" w:line="276" w:lineRule="auto"/>
              <w:jc w:val="center"/>
              <w:outlineLvl w:val="4"/>
              <w:rPr>
                <w:rFonts w:ascii="Liberation Serif" w:hAnsi="Liberation Serif"/>
                <w:b/>
                <w:bCs/>
                <w:lang w:eastAsia="en-US"/>
              </w:rPr>
            </w:pPr>
            <w:r>
              <w:rPr>
                <w:rFonts w:ascii="Liberation Serif" w:hAnsi="Liberation Serif"/>
                <w:b/>
                <w:bCs/>
                <w:lang w:eastAsia="en-US"/>
              </w:rPr>
              <w:t>Фамилия и инициалы</w:t>
            </w:r>
          </w:p>
        </w:tc>
        <w:tc>
          <w:tcPr>
            <w:tcW w:w="4940" w:type="dxa"/>
            <w:gridSpan w:val="3"/>
            <w:tcBorders>
              <w:top w:val="single" w:sz="4" w:space="0" w:color="000000"/>
              <w:left w:val="single" w:sz="4" w:space="0" w:color="000000"/>
              <w:bottom w:val="single" w:sz="4" w:space="0" w:color="000000"/>
              <w:right w:val="single" w:sz="4" w:space="0" w:color="000000"/>
            </w:tcBorders>
            <w:vAlign w:val="center"/>
          </w:tcPr>
          <w:p w:rsidR="00B72C07" w:rsidRDefault="00034A79">
            <w:pPr>
              <w:widowControl w:val="0"/>
              <w:spacing w:line="276" w:lineRule="auto"/>
              <w:jc w:val="center"/>
              <w:rPr>
                <w:rFonts w:ascii="Liberation Serif" w:hAnsi="Liberation Serif"/>
                <w:b/>
                <w:bCs/>
                <w:lang w:eastAsia="en-US"/>
              </w:rPr>
            </w:pPr>
            <w:r>
              <w:rPr>
                <w:rFonts w:ascii="Liberation Serif" w:hAnsi="Liberation Serif"/>
                <w:b/>
                <w:bCs/>
                <w:lang w:eastAsia="en-US"/>
              </w:rPr>
              <w:t>Сроки и результаты согласования</w:t>
            </w:r>
          </w:p>
        </w:tc>
      </w:tr>
      <w:tr w:rsidR="00B72C07">
        <w:trPr>
          <w:cantSplit/>
          <w:trHeight w:val="135"/>
        </w:trPr>
        <w:tc>
          <w:tcPr>
            <w:tcW w:w="2325" w:type="dxa"/>
            <w:vMerge/>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rPr>
                <w:rFonts w:ascii="Liberation Serif" w:hAnsi="Liberation Serif"/>
                <w:b/>
                <w:bCs/>
                <w:lang w:eastAsia="en-US"/>
              </w:rPr>
            </w:pPr>
          </w:p>
        </w:tc>
        <w:tc>
          <w:tcPr>
            <w:tcW w:w="2485" w:type="dxa"/>
            <w:vMerge/>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rPr>
                <w:rFonts w:ascii="Liberation Serif" w:hAnsi="Liberation Serif"/>
                <w:b/>
                <w:bCs/>
                <w:lang w:eastAsia="en-US"/>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B72C07" w:rsidRDefault="00034A79">
            <w:pPr>
              <w:widowControl w:val="0"/>
              <w:spacing w:line="276" w:lineRule="auto"/>
              <w:jc w:val="center"/>
              <w:rPr>
                <w:rFonts w:ascii="Liberation Serif" w:hAnsi="Liberation Serif"/>
                <w:b/>
                <w:bCs/>
                <w:lang w:eastAsia="en-US"/>
              </w:rPr>
            </w:pPr>
            <w:r>
              <w:rPr>
                <w:rFonts w:ascii="Liberation Serif" w:hAnsi="Liberation Serif"/>
                <w:b/>
                <w:bCs/>
                <w:lang w:eastAsia="en-US"/>
              </w:rPr>
              <w:t>Дата поступления на согласование</w:t>
            </w:r>
          </w:p>
        </w:tc>
        <w:tc>
          <w:tcPr>
            <w:tcW w:w="1250" w:type="dxa"/>
            <w:tcBorders>
              <w:top w:val="single" w:sz="4" w:space="0" w:color="000000"/>
              <w:left w:val="single" w:sz="4" w:space="0" w:color="000000"/>
              <w:bottom w:val="single" w:sz="4" w:space="0" w:color="000000"/>
              <w:right w:val="single" w:sz="4" w:space="0" w:color="000000"/>
            </w:tcBorders>
            <w:vAlign w:val="center"/>
          </w:tcPr>
          <w:p w:rsidR="00B72C07" w:rsidRDefault="00034A79">
            <w:pPr>
              <w:widowControl w:val="0"/>
              <w:spacing w:line="276" w:lineRule="auto"/>
              <w:jc w:val="center"/>
              <w:rPr>
                <w:rFonts w:ascii="Liberation Serif" w:hAnsi="Liberation Serif"/>
                <w:b/>
                <w:bCs/>
                <w:lang w:eastAsia="en-US"/>
              </w:rPr>
            </w:pPr>
            <w:r>
              <w:rPr>
                <w:rFonts w:ascii="Liberation Serif" w:hAnsi="Liberation Serif"/>
                <w:b/>
                <w:bCs/>
                <w:lang w:eastAsia="en-US"/>
              </w:rPr>
              <w:t>Дата согласования</w:t>
            </w:r>
          </w:p>
        </w:tc>
        <w:tc>
          <w:tcPr>
            <w:tcW w:w="2546" w:type="dxa"/>
            <w:tcBorders>
              <w:top w:val="single" w:sz="4" w:space="0" w:color="000000"/>
              <w:left w:val="single" w:sz="4" w:space="0" w:color="000000"/>
              <w:bottom w:val="single" w:sz="4" w:space="0" w:color="000000"/>
              <w:right w:val="single" w:sz="4" w:space="0" w:color="000000"/>
            </w:tcBorders>
            <w:vAlign w:val="center"/>
          </w:tcPr>
          <w:p w:rsidR="00B72C07" w:rsidRDefault="00034A79">
            <w:pPr>
              <w:widowControl w:val="0"/>
              <w:spacing w:line="276" w:lineRule="auto"/>
              <w:jc w:val="center"/>
              <w:rPr>
                <w:rFonts w:ascii="Liberation Serif" w:hAnsi="Liberation Serif"/>
                <w:b/>
                <w:bCs/>
                <w:lang w:eastAsia="en-US"/>
              </w:rPr>
            </w:pPr>
            <w:r>
              <w:rPr>
                <w:rFonts w:ascii="Liberation Serif" w:hAnsi="Liberation Serif"/>
                <w:b/>
                <w:bCs/>
                <w:lang w:eastAsia="en-US"/>
              </w:rPr>
              <w:t>Замечания и подпись</w:t>
            </w:r>
          </w:p>
        </w:tc>
      </w:tr>
      <w:tr w:rsidR="00B72C07">
        <w:trPr>
          <w:cantSplit/>
          <w:trHeight w:val="135"/>
        </w:trPr>
        <w:tc>
          <w:tcPr>
            <w:tcW w:w="2325" w:type="dxa"/>
            <w:tcBorders>
              <w:top w:val="single" w:sz="4" w:space="0" w:color="000000"/>
              <w:left w:val="single" w:sz="4" w:space="0" w:color="000000"/>
              <w:bottom w:val="single" w:sz="4" w:space="0" w:color="000000"/>
              <w:right w:val="single" w:sz="4" w:space="0" w:color="000000"/>
            </w:tcBorders>
          </w:tcPr>
          <w:p w:rsidR="00B72C07" w:rsidRDefault="00034A79">
            <w:pPr>
              <w:widowControl w:val="0"/>
              <w:rPr>
                <w:rFonts w:ascii="Liberation Serif" w:hAnsi="Liberation Serif"/>
              </w:rPr>
            </w:pPr>
            <w:r>
              <w:rPr>
                <w:rFonts w:ascii="Liberation Serif" w:hAnsi="Liberation Serif"/>
              </w:rPr>
              <w:t>Заместитель главы администрации</w:t>
            </w:r>
          </w:p>
        </w:tc>
        <w:tc>
          <w:tcPr>
            <w:tcW w:w="2485" w:type="dxa"/>
            <w:tcBorders>
              <w:top w:val="single" w:sz="4" w:space="0" w:color="000000"/>
              <w:left w:val="single" w:sz="4" w:space="0" w:color="000000"/>
              <w:bottom w:val="single" w:sz="4" w:space="0" w:color="000000"/>
              <w:right w:val="single" w:sz="4" w:space="0" w:color="000000"/>
            </w:tcBorders>
          </w:tcPr>
          <w:p w:rsidR="00B72C07" w:rsidRDefault="00034A79">
            <w:pPr>
              <w:widowControl w:val="0"/>
              <w:jc w:val="center"/>
              <w:rPr>
                <w:rFonts w:ascii="Liberation Serif" w:hAnsi="Liberation Serif"/>
              </w:rPr>
            </w:pPr>
            <w:r>
              <w:rPr>
                <w:rFonts w:ascii="Liberation Serif" w:hAnsi="Liberation Serif"/>
              </w:rPr>
              <w:t xml:space="preserve">Ж.М. </w:t>
            </w:r>
            <w:proofErr w:type="spellStart"/>
            <w:r>
              <w:rPr>
                <w:rFonts w:ascii="Liberation Serif" w:hAnsi="Liberation Serif"/>
              </w:rPr>
              <w:t>Барабанщикова</w:t>
            </w:r>
            <w:proofErr w:type="spellEnd"/>
          </w:p>
        </w:tc>
        <w:tc>
          <w:tcPr>
            <w:tcW w:w="1144"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2546"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r>
      <w:tr w:rsidR="00B72C07">
        <w:trPr>
          <w:cantSplit/>
          <w:trHeight w:val="135"/>
        </w:trPr>
        <w:tc>
          <w:tcPr>
            <w:tcW w:w="2325" w:type="dxa"/>
            <w:tcBorders>
              <w:top w:val="single" w:sz="4" w:space="0" w:color="000000"/>
              <w:left w:val="single" w:sz="4" w:space="0" w:color="000000"/>
              <w:bottom w:val="single" w:sz="4" w:space="0" w:color="000000"/>
              <w:right w:val="single" w:sz="4" w:space="0" w:color="000000"/>
            </w:tcBorders>
          </w:tcPr>
          <w:p w:rsidR="00B72C07" w:rsidRDefault="00034A79">
            <w:pPr>
              <w:widowControl w:val="0"/>
              <w:rPr>
                <w:rFonts w:ascii="Liberation Serif" w:hAnsi="Liberation Serif"/>
              </w:rPr>
            </w:pPr>
            <w:r>
              <w:rPr>
                <w:rFonts w:ascii="Liberation Serif" w:hAnsi="Liberation Serif"/>
              </w:rPr>
              <w:t>Заместитель главы администрации</w:t>
            </w:r>
          </w:p>
        </w:tc>
        <w:tc>
          <w:tcPr>
            <w:tcW w:w="2485" w:type="dxa"/>
            <w:tcBorders>
              <w:top w:val="single" w:sz="4" w:space="0" w:color="000000"/>
              <w:left w:val="single" w:sz="4" w:space="0" w:color="000000"/>
              <w:bottom w:val="single" w:sz="4" w:space="0" w:color="000000"/>
              <w:right w:val="single" w:sz="4" w:space="0" w:color="000000"/>
            </w:tcBorders>
          </w:tcPr>
          <w:p w:rsidR="00B72C07" w:rsidRDefault="00034A79">
            <w:pPr>
              <w:widowControl w:val="0"/>
              <w:jc w:val="center"/>
              <w:rPr>
                <w:rFonts w:ascii="Liberation Serif" w:hAnsi="Liberation Serif"/>
              </w:rPr>
            </w:pPr>
            <w:r>
              <w:rPr>
                <w:rFonts w:ascii="Liberation Serif" w:hAnsi="Liberation Serif"/>
              </w:rPr>
              <w:t>Т.Г. Заводская</w:t>
            </w:r>
          </w:p>
        </w:tc>
        <w:tc>
          <w:tcPr>
            <w:tcW w:w="1144"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2546"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r>
      <w:tr w:rsidR="00B72C07">
        <w:trPr>
          <w:cantSplit/>
          <w:trHeight w:val="135"/>
        </w:trPr>
        <w:tc>
          <w:tcPr>
            <w:tcW w:w="2325" w:type="dxa"/>
            <w:tcBorders>
              <w:top w:val="single" w:sz="4" w:space="0" w:color="000000"/>
              <w:left w:val="single" w:sz="4" w:space="0" w:color="000000"/>
              <w:bottom w:val="single" w:sz="4" w:space="0" w:color="000000"/>
              <w:right w:val="single" w:sz="4" w:space="0" w:color="000000"/>
            </w:tcBorders>
          </w:tcPr>
          <w:p w:rsidR="00B72C07" w:rsidRDefault="00034A79">
            <w:pPr>
              <w:widowControl w:val="0"/>
              <w:rPr>
                <w:rFonts w:ascii="Liberation Serif" w:hAnsi="Liberation Serif"/>
              </w:rPr>
            </w:pPr>
            <w:r>
              <w:rPr>
                <w:rFonts w:ascii="Liberation Serif" w:hAnsi="Liberation Serif"/>
              </w:rPr>
              <w:t>Начальник финансового отдела</w:t>
            </w:r>
          </w:p>
        </w:tc>
        <w:tc>
          <w:tcPr>
            <w:tcW w:w="2485" w:type="dxa"/>
            <w:tcBorders>
              <w:top w:val="single" w:sz="4" w:space="0" w:color="000000"/>
              <w:left w:val="single" w:sz="4" w:space="0" w:color="000000"/>
              <w:bottom w:val="single" w:sz="4" w:space="0" w:color="000000"/>
              <w:right w:val="single" w:sz="4" w:space="0" w:color="000000"/>
            </w:tcBorders>
          </w:tcPr>
          <w:p w:rsidR="00B72C07" w:rsidRDefault="00034A79">
            <w:pPr>
              <w:widowControl w:val="0"/>
              <w:jc w:val="center"/>
              <w:rPr>
                <w:rFonts w:ascii="Liberation Serif" w:hAnsi="Liberation Serif"/>
              </w:rPr>
            </w:pPr>
            <w:r>
              <w:rPr>
                <w:rFonts w:ascii="Liberation Serif" w:hAnsi="Liberation Serif"/>
              </w:rPr>
              <w:t>М.Н. Малых</w:t>
            </w:r>
          </w:p>
          <w:p w:rsidR="00B72C07" w:rsidRDefault="00B72C07">
            <w:pPr>
              <w:widowControl w:val="0"/>
              <w:jc w:val="center"/>
              <w:rPr>
                <w:rFonts w:ascii="Liberation Serif" w:hAnsi="Liberation Serif"/>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2546" w:type="dxa"/>
            <w:tcBorders>
              <w:top w:val="single" w:sz="4" w:space="0" w:color="000000"/>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r>
      <w:tr w:rsidR="00B72C07">
        <w:trPr>
          <w:cantSplit/>
          <w:trHeight w:val="135"/>
        </w:trPr>
        <w:tc>
          <w:tcPr>
            <w:tcW w:w="2325" w:type="dxa"/>
            <w:tcBorders>
              <w:left w:val="single" w:sz="4" w:space="0" w:color="000000"/>
              <w:bottom w:val="single" w:sz="4" w:space="0" w:color="000000"/>
              <w:right w:val="single" w:sz="4" w:space="0" w:color="000000"/>
            </w:tcBorders>
          </w:tcPr>
          <w:p w:rsidR="00B72C07" w:rsidRDefault="00034A79">
            <w:pPr>
              <w:widowControl w:val="0"/>
              <w:rPr>
                <w:rFonts w:ascii="Liberation Serif" w:hAnsi="Liberation Serif"/>
              </w:rPr>
            </w:pPr>
            <w:r>
              <w:rPr>
                <w:rFonts w:ascii="Liberation Serif" w:hAnsi="Liberation Serif"/>
              </w:rPr>
              <w:t>Начальник отдела бухгалтерского учета и финансов</w:t>
            </w:r>
          </w:p>
        </w:tc>
        <w:tc>
          <w:tcPr>
            <w:tcW w:w="2485" w:type="dxa"/>
            <w:tcBorders>
              <w:left w:val="single" w:sz="4" w:space="0" w:color="000000"/>
              <w:bottom w:val="single" w:sz="4" w:space="0" w:color="000000"/>
              <w:right w:val="single" w:sz="4" w:space="0" w:color="000000"/>
            </w:tcBorders>
          </w:tcPr>
          <w:p w:rsidR="00B72C07" w:rsidRDefault="00034A79">
            <w:pPr>
              <w:widowControl w:val="0"/>
              <w:jc w:val="center"/>
              <w:rPr>
                <w:rFonts w:ascii="Liberation Serif" w:hAnsi="Liberation Serif"/>
              </w:rPr>
            </w:pPr>
            <w:r>
              <w:rPr>
                <w:rFonts w:ascii="Liberation Serif" w:hAnsi="Liberation Serif"/>
              </w:rPr>
              <w:t>С.Ф. Рыжкова</w:t>
            </w:r>
          </w:p>
        </w:tc>
        <w:tc>
          <w:tcPr>
            <w:tcW w:w="1144" w:type="dxa"/>
            <w:tcBorders>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1250" w:type="dxa"/>
            <w:tcBorders>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2546" w:type="dxa"/>
            <w:tcBorders>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r>
      <w:tr w:rsidR="00B72C07">
        <w:trPr>
          <w:cantSplit/>
          <w:trHeight w:val="135"/>
        </w:trPr>
        <w:tc>
          <w:tcPr>
            <w:tcW w:w="2325" w:type="dxa"/>
            <w:tcBorders>
              <w:left w:val="single" w:sz="4" w:space="0" w:color="000000"/>
              <w:bottom w:val="single" w:sz="4" w:space="0" w:color="000000"/>
              <w:right w:val="single" w:sz="4" w:space="0" w:color="000000"/>
            </w:tcBorders>
          </w:tcPr>
          <w:p w:rsidR="00B72C07" w:rsidRDefault="00034A79">
            <w:pPr>
              <w:widowControl w:val="0"/>
              <w:rPr>
                <w:rFonts w:ascii="Liberation Serif" w:hAnsi="Liberation Serif"/>
              </w:rPr>
            </w:pPr>
            <w:r>
              <w:rPr>
                <w:rFonts w:ascii="Liberation Serif" w:hAnsi="Liberation Serif"/>
              </w:rPr>
              <w:t>Начальник организационно-кадрового отдела</w:t>
            </w:r>
          </w:p>
        </w:tc>
        <w:tc>
          <w:tcPr>
            <w:tcW w:w="2485" w:type="dxa"/>
            <w:tcBorders>
              <w:left w:val="single" w:sz="4" w:space="0" w:color="000000"/>
              <w:bottom w:val="single" w:sz="4" w:space="0" w:color="000000"/>
              <w:right w:val="single" w:sz="4" w:space="0" w:color="000000"/>
            </w:tcBorders>
          </w:tcPr>
          <w:p w:rsidR="00B72C07" w:rsidRDefault="00034A79">
            <w:pPr>
              <w:widowControl w:val="0"/>
              <w:jc w:val="center"/>
              <w:rPr>
                <w:rFonts w:ascii="Liberation Serif" w:hAnsi="Liberation Serif"/>
              </w:rPr>
            </w:pPr>
            <w:r>
              <w:rPr>
                <w:rFonts w:ascii="Liberation Serif" w:hAnsi="Liberation Serif"/>
              </w:rPr>
              <w:t>Л.В. Ткаченко</w:t>
            </w:r>
          </w:p>
        </w:tc>
        <w:tc>
          <w:tcPr>
            <w:tcW w:w="1144" w:type="dxa"/>
            <w:tcBorders>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1250" w:type="dxa"/>
            <w:tcBorders>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c>
          <w:tcPr>
            <w:tcW w:w="2546" w:type="dxa"/>
            <w:tcBorders>
              <w:left w:val="single" w:sz="4" w:space="0" w:color="000000"/>
              <w:bottom w:val="single" w:sz="4" w:space="0" w:color="000000"/>
              <w:right w:val="single" w:sz="4" w:space="0" w:color="000000"/>
            </w:tcBorders>
            <w:vAlign w:val="center"/>
          </w:tcPr>
          <w:p w:rsidR="00B72C07" w:rsidRDefault="00B72C07">
            <w:pPr>
              <w:widowControl w:val="0"/>
              <w:spacing w:line="276" w:lineRule="auto"/>
              <w:jc w:val="center"/>
              <w:rPr>
                <w:rFonts w:ascii="Liberation Serif" w:hAnsi="Liberation Serif"/>
                <w:b/>
                <w:bCs/>
                <w:lang w:eastAsia="en-US"/>
              </w:rPr>
            </w:pPr>
          </w:p>
        </w:tc>
      </w:tr>
    </w:tbl>
    <w:p w:rsidR="00B72C07" w:rsidRDefault="00034A79">
      <w:pPr>
        <w:rPr>
          <w:rFonts w:ascii="Liberation Serif" w:hAnsi="Liberation Serif"/>
        </w:rPr>
      </w:pPr>
      <w:r>
        <w:rPr>
          <w:rFonts w:ascii="Liberation Serif" w:hAnsi="Liberation Serif"/>
        </w:rPr>
        <w:t xml:space="preserve">Копии: </w:t>
      </w:r>
    </w:p>
    <w:p w:rsidR="00B72C07" w:rsidRDefault="00034A79">
      <w:pPr>
        <w:rPr>
          <w:rFonts w:ascii="Liberation Serif" w:hAnsi="Liberation Serif" w:cs="Liberation Serif"/>
        </w:rPr>
      </w:pPr>
      <w:r>
        <w:rPr>
          <w:rFonts w:ascii="Liberation Serif" w:hAnsi="Liberation Serif" w:cs="Liberation Serif"/>
        </w:rPr>
        <w:t xml:space="preserve">Дума </w:t>
      </w:r>
      <w:proofErr w:type="gramStart"/>
      <w:r>
        <w:rPr>
          <w:rFonts w:ascii="Liberation Serif" w:hAnsi="Liberation Serif" w:cs="Liberation Serif"/>
        </w:rPr>
        <w:t>ГО</w:t>
      </w:r>
      <w:proofErr w:type="gramEnd"/>
      <w:r>
        <w:rPr>
          <w:rFonts w:ascii="Liberation Serif" w:hAnsi="Liberation Serif" w:cs="Liberation Serif"/>
        </w:rPr>
        <w:t xml:space="preserve"> ЗАТО Свободный</w:t>
      </w:r>
    </w:p>
    <w:p w:rsidR="00B72C07" w:rsidRDefault="00034A79">
      <w:pPr>
        <w:rPr>
          <w:rFonts w:ascii="Liberation Serif" w:hAnsi="Liberation Serif" w:cs="Liberation Serif"/>
        </w:rPr>
      </w:pPr>
      <w:r>
        <w:rPr>
          <w:rFonts w:ascii="Liberation Serif" w:hAnsi="Liberation Serif" w:cs="Liberation Serif"/>
        </w:rPr>
        <w:t xml:space="preserve">контрольный орган </w:t>
      </w:r>
      <w:proofErr w:type="gramStart"/>
      <w:r>
        <w:rPr>
          <w:rFonts w:ascii="Liberation Serif" w:hAnsi="Liberation Serif" w:cs="Liberation Serif"/>
        </w:rPr>
        <w:t>ГО</w:t>
      </w:r>
      <w:proofErr w:type="gramEnd"/>
      <w:r>
        <w:rPr>
          <w:rFonts w:ascii="Liberation Serif" w:hAnsi="Liberation Serif" w:cs="Liberation Serif"/>
        </w:rPr>
        <w:t xml:space="preserve"> ЗАТО Свободный </w:t>
      </w:r>
    </w:p>
    <w:p w:rsidR="00B72C07" w:rsidRDefault="00034A79">
      <w:pPr>
        <w:rPr>
          <w:rFonts w:ascii="Liberation Serif" w:hAnsi="Liberation Serif" w:cs="Liberation Serif"/>
        </w:rPr>
      </w:pPr>
      <w:r>
        <w:rPr>
          <w:rFonts w:ascii="Liberation Serif" w:hAnsi="Liberation Serif" w:cs="Liberation Serif"/>
        </w:rPr>
        <w:t>финансовый отдел</w:t>
      </w:r>
    </w:p>
    <w:p w:rsidR="00B72C07" w:rsidRDefault="00034A79">
      <w:pPr>
        <w:rPr>
          <w:rFonts w:ascii="Liberation Serif" w:hAnsi="Liberation Serif" w:cs="Liberation Serif"/>
        </w:rPr>
      </w:pPr>
      <w:r>
        <w:rPr>
          <w:rFonts w:ascii="Liberation Serif" w:hAnsi="Liberation Serif" w:cs="Liberation Serif"/>
        </w:rPr>
        <w:t>отдел бухгалтерского учета и финансов____</w:t>
      </w:r>
    </w:p>
    <w:p w:rsidR="00B72C07" w:rsidRDefault="00034A79">
      <w:pPr>
        <w:tabs>
          <w:tab w:val="left" w:pos="5340"/>
        </w:tabs>
        <w:rPr>
          <w:rFonts w:ascii="Liberation Serif" w:hAnsi="Liberation Serif" w:cs="Liberation Serif"/>
        </w:rPr>
      </w:pPr>
      <w:r>
        <w:rPr>
          <w:rFonts w:ascii="Liberation Serif" w:hAnsi="Liberation Serif" w:cs="Liberation Serif"/>
        </w:rPr>
        <w:t>МКУ ДО СЮТ</w:t>
      </w:r>
    </w:p>
    <w:p w:rsidR="00B72C07" w:rsidRDefault="00034A79">
      <w:pPr>
        <w:tabs>
          <w:tab w:val="left" w:pos="5340"/>
        </w:tabs>
        <w:rPr>
          <w:rFonts w:ascii="Liberation Serif" w:hAnsi="Liberation Serif" w:cs="Liberation Serif"/>
        </w:rPr>
      </w:pPr>
      <w:r>
        <w:rPr>
          <w:rFonts w:ascii="Liberation Serif" w:hAnsi="Liberation Serif" w:cs="Liberation Serif"/>
        </w:rPr>
        <w:t>МКУ «Административно-хозяйственная служба»</w:t>
      </w:r>
    </w:p>
    <w:p w:rsidR="00B72C07" w:rsidRDefault="00034A79">
      <w:pPr>
        <w:rPr>
          <w:rFonts w:ascii="Liberation Serif" w:hAnsi="Liberation Serif" w:cs="Liberation Serif"/>
        </w:rPr>
      </w:pPr>
      <w:r>
        <w:rPr>
          <w:rFonts w:ascii="Liberation Serif" w:hAnsi="Liberation Serif" w:cs="Liberation Serif"/>
        </w:rPr>
        <w:t>МКУ «СМЗ»</w:t>
      </w:r>
    </w:p>
    <w:p w:rsidR="00B72C07" w:rsidRDefault="00034A79">
      <w:pPr>
        <w:rPr>
          <w:rFonts w:ascii="Liberation Serif" w:hAnsi="Liberation Serif" w:cs="Liberation Serif"/>
        </w:rPr>
      </w:pPr>
      <w:r>
        <w:rPr>
          <w:rFonts w:ascii="Liberation Serif" w:hAnsi="Liberation Serif" w:cs="Liberation Serif"/>
        </w:rPr>
        <w:t>МБДОУ «Детский сад «Солнышко»</w:t>
      </w:r>
    </w:p>
    <w:p w:rsidR="00B72C07" w:rsidRDefault="00034A79">
      <w:pPr>
        <w:rPr>
          <w:rFonts w:ascii="Liberation Serif" w:hAnsi="Liberation Serif" w:cs="Liberation Serif"/>
        </w:rPr>
      </w:pPr>
      <w:r>
        <w:rPr>
          <w:rFonts w:ascii="Liberation Serif" w:hAnsi="Liberation Serif" w:cs="Liberation Serif"/>
        </w:rPr>
        <w:t>МБДОУ № 17</w:t>
      </w:r>
    </w:p>
    <w:p w:rsidR="00B72C07" w:rsidRDefault="00034A79">
      <w:pPr>
        <w:rPr>
          <w:rFonts w:ascii="Liberation Serif" w:hAnsi="Liberation Serif" w:cs="Liberation Serif"/>
        </w:rPr>
      </w:pPr>
      <w:r>
        <w:rPr>
          <w:rFonts w:ascii="Liberation Serif" w:hAnsi="Liberation Serif" w:cs="Liberation Serif"/>
        </w:rPr>
        <w:t>МБОУ «СШ № 25»</w:t>
      </w:r>
    </w:p>
    <w:p w:rsidR="00B72C07" w:rsidRDefault="00034A79">
      <w:pPr>
        <w:rPr>
          <w:rFonts w:ascii="Liberation Serif" w:hAnsi="Liberation Serif" w:cs="Liberation Serif"/>
        </w:rPr>
      </w:pPr>
      <w:r>
        <w:rPr>
          <w:rFonts w:ascii="Liberation Serif" w:hAnsi="Liberation Serif" w:cs="Liberation Serif"/>
        </w:rPr>
        <w:t>МБУ ДО «ДМШ»</w:t>
      </w:r>
    </w:p>
    <w:p w:rsidR="00B72C07" w:rsidRDefault="00034A79">
      <w:pPr>
        <w:rPr>
          <w:rFonts w:ascii="Liberation Serif" w:hAnsi="Liberation Serif" w:cs="Liberation Serif"/>
        </w:rPr>
      </w:pPr>
      <w:r>
        <w:rPr>
          <w:rFonts w:ascii="Liberation Serif" w:hAnsi="Liberation Serif" w:cs="Liberation Serif"/>
        </w:rPr>
        <w:t>МБУ ДО ДЮСШ</w:t>
      </w:r>
    </w:p>
    <w:p w:rsidR="00B72C07" w:rsidRDefault="00034A79">
      <w:pPr>
        <w:rPr>
          <w:rFonts w:ascii="Liberation Serif" w:hAnsi="Liberation Serif" w:cs="Liberation Serif"/>
        </w:rPr>
      </w:pPr>
      <w:r>
        <w:rPr>
          <w:rFonts w:ascii="Liberation Serif" w:hAnsi="Liberation Serif" w:cs="Liberation Serif"/>
        </w:rPr>
        <w:t>МБУ ДО «Калейдоскоп»</w:t>
      </w:r>
    </w:p>
    <w:p w:rsidR="00B72C07" w:rsidRDefault="00034A79">
      <w:pPr>
        <w:rPr>
          <w:rFonts w:ascii="Liberation Serif" w:hAnsi="Liberation Serif" w:cs="Liberation Serif"/>
        </w:rPr>
      </w:pPr>
      <w:r>
        <w:rPr>
          <w:rFonts w:ascii="Liberation Serif" w:hAnsi="Liberation Serif" w:cs="Liberation Serif"/>
        </w:rPr>
        <w:t>МБУК ДК «Свободный»</w:t>
      </w:r>
    </w:p>
    <w:p w:rsidR="00B72C07" w:rsidRDefault="00B72C07">
      <w:pPr>
        <w:rPr>
          <w:rFonts w:ascii="Liberation Serif" w:hAnsi="Liberation Serif" w:cs="Liberation Serif"/>
        </w:rPr>
      </w:pPr>
    </w:p>
    <w:p w:rsidR="00B72C07" w:rsidRDefault="00B72C07">
      <w:pPr>
        <w:rPr>
          <w:rFonts w:ascii="Liberation Serif" w:hAnsi="Liberation Serif" w:cs="Liberation Serif"/>
        </w:rPr>
      </w:pPr>
    </w:p>
    <w:p w:rsidR="00B72C07" w:rsidRDefault="00034A79">
      <w:pPr>
        <w:tabs>
          <w:tab w:val="left" w:pos="1620"/>
        </w:tabs>
        <w:jc w:val="both"/>
      </w:pPr>
      <w:r>
        <w:t>Пронина Юлия Владимировна</w:t>
      </w:r>
    </w:p>
    <w:p w:rsidR="00B72C07" w:rsidRDefault="00034A79">
      <w:pPr>
        <w:tabs>
          <w:tab w:val="left" w:pos="1620"/>
        </w:tabs>
        <w:jc w:val="both"/>
      </w:pPr>
      <w:r>
        <w:t>5-83-56</w:t>
      </w:r>
    </w:p>
    <w:p w:rsidR="00B72C07" w:rsidRDefault="00B72C07">
      <w:pPr>
        <w:ind w:left="5216"/>
        <w:rPr>
          <w:rFonts w:ascii="Liberation Serif" w:hAnsi="Liberation Serif"/>
        </w:rPr>
      </w:pPr>
    </w:p>
    <w:p w:rsidR="00B72C07" w:rsidRDefault="00034A79">
      <w:pPr>
        <w:ind w:left="5216"/>
        <w:rPr>
          <w:rFonts w:ascii="Liberation Serif" w:hAnsi="Liberation Serif"/>
        </w:rPr>
      </w:pPr>
      <w:r>
        <w:rPr>
          <w:rFonts w:ascii="Liberation Serif" w:hAnsi="Liberation Serif"/>
        </w:rPr>
        <w:t>Утвержден</w:t>
      </w:r>
    </w:p>
    <w:p w:rsidR="00B72C07" w:rsidRDefault="00034A79">
      <w:pPr>
        <w:ind w:left="5216"/>
        <w:rPr>
          <w:rFonts w:ascii="Liberation Serif" w:hAnsi="Liberation Serif"/>
        </w:rPr>
      </w:pPr>
      <w:r>
        <w:rPr>
          <w:rFonts w:ascii="Liberation Serif" w:hAnsi="Liberation Serif"/>
        </w:rPr>
        <w:t>постановлением администрации</w:t>
      </w:r>
    </w:p>
    <w:p w:rsidR="00B72C07" w:rsidRDefault="00034A79">
      <w:pPr>
        <w:ind w:left="5216"/>
        <w:rPr>
          <w:rFonts w:ascii="Liberation Serif" w:hAnsi="Liberation Serif"/>
        </w:rPr>
      </w:pPr>
      <w:r>
        <w:rPr>
          <w:rFonts w:ascii="Liberation Serif" w:hAnsi="Liberation Serif"/>
        </w:rPr>
        <w:t xml:space="preserve">городского </w:t>
      </w:r>
      <w:proofErr w:type="gramStart"/>
      <w:r>
        <w:rPr>
          <w:rFonts w:ascii="Liberation Serif" w:hAnsi="Liberation Serif"/>
        </w:rPr>
        <w:t>округа</w:t>
      </w:r>
      <w:proofErr w:type="gramEnd"/>
      <w:r>
        <w:rPr>
          <w:rFonts w:ascii="Liberation Serif" w:hAnsi="Liberation Serif"/>
        </w:rPr>
        <w:t xml:space="preserve"> ЗАТО Свободный</w:t>
      </w:r>
    </w:p>
    <w:p w:rsidR="00B72C07" w:rsidRDefault="00034A79">
      <w:pPr>
        <w:ind w:left="5216"/>
        <w:rPr>
          <w:rFonts w:ascii="Liberation Serif" w:hAnsi="Liberation Serif"/>
        </w:rPr>
      </w:pPr>
      <w:r>
        <w:rPr>
          <w:rFonts w:ascii="Liberation Serif" w:hAnsi="Liberation Serif"/>
        </w:rPr>
        <w:t xml:space="preserve">от « </w:t>
      </w:r>
      <w:r w:rsidR="00116AC4">
        <w:rPr>
          <w:rFonts w:ascii="Liberation Serif" w:hAnsi="Liberation Serif"/>
        </w:rPr>
        <w:t>28</w:t>
      </w:r>
      <w:r>
        <w:rPr>
          <w:rFonts w:ascii="Liberation Serif" w:hAnsi="Liberation Serif"/>
        </w:rPr>
        <w:t xml:space="preserve">» марта  2022 года № </w:t>
      </w:r>
      <w:r w:rsidR="00116AC4">
        <w:rPr>
          <w:rFonts w:ascii="Liberation Serif" w:hAnsi="Liberation Serif"/>
        </w:rPr>
        <w:t>137</w:t>
      </w:r>
      <w:bookmarkStart w:id="0" w:name="_GoBack"/>
      <w:bookmarkEnd w:id="0"/>
    </w:p>
    <w:p w:rsidR="00B72C07" w:rsidRDefault="00B72C07">
      <w:pPr>
        <w:tabs>
          <w:tab w:val="left" w:pos="1620"/>
        </w:tabs>
        <w:ind w:left="5216"/>
        <w:jc w:val="both"/>
        <w:rPr>
          <w:rFonts w:ascii="Liberation Serif" w:hAnsi="Liberation Serif"/>
        </w:rPr>
      </w:pPr>
    </w:p>
    <w:p w:rsidR="00B72C07" w:rsidRDefault="00B72C07">
      <w:pPr>
        <w:tabs>
          <w:tab w:val="left" w:pos="1620"/>
        </w:tabs>
        <w:jc w:val="both"/>
        <w:rPr>
          <w:b/>
          <w:bCs/>
          <w:sz w:val="28"/>
          <w:szCs w:val="28"/>
        </w:rPr>
      </w:pPr>
    </w:p>
    <w:p w:rsidR="00B72C07" w:rsidRDefault="00034A79">
      <w:pPr>
        <w:pStyle w:val="ConsPlusTitle"/>
        <w:jc w:val="center"/>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ПОРЯДОК</w:t>
      </w:r>
    </w:p>
    <w:p w:rsidR="00B72C07" w:rsidRDefault="00034A79">
      <w:pPr>
        <w:pStyle w:val="ConsPlusTitle"/>
        <w:tabs>
          <w:tab w:val="left" w:pos="1620"/>
        </w:tabs>
        <w:jc w:val="center"/>
        <w:rPr>
          <w:bCs/>
          <w:sz w:val="28"/>
          <w:szCs w:val="28"/>
        </w:rPr>
      </w:pPr>
      <w:r>
        <w:rPr>
          <w:rFonts w:ascii="Liberation Serif;Times New Roma" w:hAnsi="Liberation Serif;Times New Roma" w:cs="Liberation Serif;Times New Roma"/>
          <w:bCs/>
          <w:sz w:val="28"/>
          <w:szCs w:val="28"/>
        </w:rPr>
        <w:t xml:space="preserve">осуществления финансовым отделом администрации городского округа </w:t>
      </w:r>
    </w:p>
    <w:p w:rsidR="00B72C07" w:rsidRDefault="00034A79">
      <w:pPr>
        <w:pStyle w:val="ConsPlusTitle"/>
        <w:tabs>
          <w:tab w:val="left" w:pos="1620"/>
        </w:tabs>
        <w:jc w:val="center"/>
        <w:rPr>
          <w:bCs/>
          <w:sz w:val="28"/>
          <w:szCs w:val="28"/>
        </w:rPr>
      </w:pPr>
      <w:r>
        <w:rPr>
          <w:rFonts w:ascii="Liberation Serif;Times New Roma" w:hAnsi="Liberation Serif;Times New Roma" w:cs="Liberation Serif;Times New Roma"/>
          <w:bCs/>
          <w:sz w:val="28"/>
          <w:szCs w:val="28"/>
        </w:rPr>
        <w:t xml:space="preserve">ЗАТО Свободный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Российской Федерации, из бюджета городского </w:t>
      </w:r>
      <w:proofErr w:type="gramStart"/>
      <w:r>
        <w:rPr>
          <w:rFonts w:ascii="Liberation Serif;Times New Roma" w:hAnsi="Liberation Serif;Times New Roma" w:cs="Liberation Serif;Times New Roma"/>
          <w:bCs/>
          <w:sz w:val="28"/>
          <w:szCs w:val="28"/>
        </w:rPr>
        <w:t>округа</w:t>
      </w:r>
      <w:proofErr w:type="gramEnd"/>
      <w:r>
        <w:rPr>
          <w:rFonts w:ascii="Liberation Serif;Times New Roma" w:hAnsi="Liberation Serif;Times New Roma" w:cs="Liberation Serif;Times New Roma"/>
          <w:bCs/>
          <w:sz w:val="28"/>
          <w:szCs w:val="28"/>
        </w:rPr>
        <w:t xml:space="preserve"> ЗАТО Свободный</w:t>
      </w:r>
    </w:p>
    <w:p w:rsidR="00B72C07" w:rsidRDefault="00B72C07">
      <w:pPr>
        <w:tabs>
          <w:tab w:val="left" w:pos="1620"/>
        </w:tabs>
        <w:jc w:val="center"/>
        <w:rPr>
          <w:b/>
          <w:bCs/>
          <w:sz w:val="28"/>
          <w:szCs w:val="28"/>
        </w:rPr>
      </w:pPr>
    </w:p>
    <w:p w:rsidR="00B72C07" w:rsidRDefault="00B72C07">
      <w:pPr>
        <w:tabs>
          <w:tab w:val="left" w:pos="1620"/>
        </w:tabs>
        <w:jc w:val="center"/>
        <w:rPr>
          <w:b/>
          <w:bCs/>
          <w:sz w:val="28"/>
          <w:szCs w:val="28"/>
        </w:rPr>
      </w:pPr>
    </w:p>
    <w:p w:rsidR="00B72C07" w:rsidRDefault="00034A79">
      <w:pPr>
        <w:ind w:firstLine="709"/>
        <w:jc w:val="both"/>
      </w:pPr>
      <w:r>
        <w:rPr>
          <w:rFonts w:ascii="Liberation Serif;Times New Roma" w:hAnsi="Liberation Serif;Times New Roma" w:cs="Liberation Serif;Times New Roma"/>
          <w:color w:val="000000"/>
          <w:sz w:val="28"/>
          <w:szCs w:val="28"/>
        </w:rPr>
        <w:t xml:space="preserve">1. Настоящий порядок устанавливает правила осуществления финансовым отделом администрации городского </w:t>
      </w:r>
      <w:proofErr w:type="gramStart"/>
      <w:r>
        <w:rPr>
          <w:rFonts w:ascii="Liberation Serif;Times New Roma" w:hAnsi="Liberation Serif;Times New Roma" w:cs="Liberation Serif;Times New Roma"/>
          <w:color w:val="000000"/>
          <w:sz w:val="28"/>
          <w:szCs w:val="28"/>
        </w:rPr>
        <w:t>округа</w:t>
      </w:r>
      <w:proofErr w:type="gramEnd"/>
      <w:r>
        <w:rPr>
          <w:rFonts w:ascii="Liberation Serif;Times New Roma" w:hAnsi="Liberation Serif;Times New Roma" w:cs="Liberation Serif;Times New Roma"/>
          <w:color w:val="000000"/>
          <w:sz w:val="28"/>
          <w:szCs w:val="28"/>
        </w:rPr>
        <w:t xml:space="preserve"> ЗАТО Свободный (далее — </w:t>
      </w:r>
      <w:r>
        <w:rPr>
          <w:rFonts w:ascii="Liberation Serif;Times New Roma" w:hAnsi="Liberation Serif;Times New Roma" w:cs="Liberation Serif;Times New Roma"/>
          <w:color w:val="000000"/>
          <w:sz w:val="28"/>
          <w:szCs w:val="28"/>
          <w:lang w:eastAsia="zh-CN"/>
        </w:rPr>
        <w:t>финансовый отдел</w:t>
      </w:r>
      <w:r>
        <w:rPr>
          <w:rFonts w:ascii="Liberation Serif;Times New Roma" w:hAnsi="Liberation Serif;Times New Roma" w:cs="Liberation Serif;Times New Roma"/>
          <w:color w:val="000000"/>
          <w:sz w:val="28"/>
          <w:szCs w:val="28"/>
        </w:rPr>
        <w:t xml:space="preserve">) казначейского сопровождения средств, предоставляемых участникам казначейского сопровождения, определенных в соответствии со </w:t>
      </w:r>
      <w:hyperlink r:id="rId13">
        <w:r>
          <w:rPr>
            <w:rFonts w:ascii="Liberation Serif;Times New Roma" w:hAnsi="Liberation Serif;Times New Roma" w:cs="Liberation Serif;Times New Roma"/>
            <w:color w:val="000000"/>
            <w:sz w:val="28"/>
            <w:szCs w:val="28"/>
          </w:rPr>
          <w:t>статьей 242.26</w:t>
        </w:r>
      </w:hyperlink>
      <w:r>
        <w:rPr>
          <w:rFonts w:ascii="Liberation Serif;Times New Roma" w:hAnsi="Liberation Serif;Times New Roma" w:cs="Liberation Serif;Times New Roma"/>
          <w:color w:val="000000"/>
          <w:sz w:val="28"/>
          <w:szCs w:val="28"/>
        </w:rPr>
        <w:t xml:space="preserve"> Бюджетного кодекса Российской Федерации, из </w:t>
      </w:r>
      <w:r>
        <w:rPr>
          <w:rFonts w:ascii="Liberation Serif;Times New Roma" w:hAnsi="Liberation Serif;Times New Roma" w:cs="Liberation Serif;Times New Roma"/>
          <w:color w:val="000000"/>
          <w:sz w:val="28"/>
          <w:szCs w:val="28"/>
          <w:lang w:eastAsia="zh-CN"/>
        </w:rPr>
        <w:t>бюджета городского округа ЗАТО Свободный</w:t>
      </w:r>
      <w:r>
        <w:rPr>
          <w:rFonts w:ascii="Liberation Serif;Times New Roma" w:hAnsi="Liberation Serif;Times New Roma" w:cs="Liberation Serif;Times New Roma"/>
          <w:color w:val="000000"/>
          <w:sz w:val="28"/>
          <w:szCs w:val="28"/>
        </w:rPr>
        <w:t xml:space="preserve"> (далее - целевые средства).</w:t>
      </w:r>
    </w:p>
    <w:p w:rsidR="00B72C07" w:rsidRDefault="00034A79">
      <w:pPr>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Положения настоящего порядка, установленные для участников казначейского сопровождения, распространяются на обособленные (структурные) подразделения участников казначейского сопровождения при предоставлении им целевых средств.</w:t>
      </w:r>
    </w:p>
    <w:p w:rsidR="00B72C07" w:rsidRDefault="00034A79">
      <w:pPr>
        <w:ind w:firstLine="709"/>
        <w:jc w:val="both"/>
      </w:pPr>
      <w:r>
        <w:rPr>
          <w:rFonts w:ascii="Liberation Serif;Times New Roma" w:hAnsi="Liberation Serif;Times New Roma" w:cs="Liberation Serif;Times New Roma"/>
          <w:color w:val="000000"/>
          <w:sz w:val="28"/>
          <w:szCs w:val="28"/>
        </w:rPr>
        <w:t xml:space="preserve">2. Операции с целевыми средствами осуществляются на казначейских счетах, предусмотренных </w:t>
      </w:r>
      <w:hyperlink r:id="rId14">
        <w:r>
          <w:rPr>
            <w:rFonts w:ascii="Liberation Serif;Times New Roma" w:hAnsi="Liberation Serif;Times New Roma" w:cs="Liberation Serif;Times New Roma"/>
            <w:color w:val="000000"/>
            <w:sz w:val="28"/>
            <w:szCs w:val="28"/>
          </w:rPr>
          <w:t>подпунктом 6.1 пункта 1 статьи 242.14</w:t>
        </w:r>
      </w:hyperlink>
      <w:r>
        <w:rPr>
          <w:rFonts w:ascii="Liberation Serif;Times New Roma" w:hAnsi="Liberation Serif;Times New Roma" w:cs="Liberation Serif;Times New Roma"/>
          <w:color w:val="000000"/>
          <w:sz w:val="28"/>
          <w:szCs w:val="28"/>
        </w:rPr>
        <w:t xml:space="preserve"> Бюджетного кодекса Российской Федерации (далее - Бюджетный кодекс), открытых </w:t>
      </w:r>
      <w:r>
        <w:rPr>
          <w:rFonts w:ascii="Liberation Serif;Times New Roma" w:hAnsi="Liberation Serif;Times New Roma" w:cs="Liberation Serif;Times New Roma"/>
          <w:color w:val="000000"/>
          <w:sz w:val="28"/>
          <w:szCs w:val="28"/>
          <w:lang w:eastAsia="zh-CN"/>
        </w:rPr>
        <w:t>финансовому отделу</w:t>
      </w:r>
      <w:r>
        <w:rPr>
          <w:rFonts w:ascii="Liberation Serif;Times New Roma" w:hAnsi="Liberation Serif;Times New Roma" w:cs="Liberation Serif;Times New Roma"/>
          <w:color w:val="000000"/>
          <w:sz w:val="28"/>
          <w:szCs w:val="28"/>
        </w:rPr>
        <w:t xml:space="preserve"> для осуществления и отражения операций с денежными средствами участников казначейского сопровождения.</w:t>
      </w:r>
    </w:p>
    <w:p w:rsidR="00B72C07" w:rsidRDefault="00034A79">
      <w:pPr>
        <w:ind w:firstLine="709"/>
        <w:jc w:val="both"/>
      </w:pPr>
      <w:r>
        <w:rPr>
          <w:rFonts w:ascii="Liberation Serif;Times New Roma" w:hAnsi="Liberation Serif;Times New Roma" w:cs="Liberation Serif;Times New Roma"/>
          <w:color w:val="000000"/>
          <w:sz w:val="28"/>
          <w:szCs w:val="28"/>
        </w:rPr>
        <w:t xml:space="preserve">3. </w:t>
      </w:r>
      <w:proofErr w:type="gramStart"/>
      <w:r>
        <w:rPr>
          <w:rFonts w:ascii="Liberation Serif;Times New Roma" w:hAnsi="Liberation Serif;Times New Roma" w:cs="Liberation Serif;Times New Roma"/>
          <w:color w:val="000000"/>
          <w:sz w:val="28"/>
          <w:szCs w:val="28"/>
        </w:rPr>
        <w:t xml:space="preserve">Операции по зачислению и списанию целевых средств на казначейских счетах, указанных в </w:t>
      </w:r>
      <w:hyperlink w:anchor="Par2">
        <w:r>
          <w:rPr>
            <w:rFonts w:ascii="Liberation Serif;Times New Roma" w:hAnsi="Liberation Serif;Times New Roma" w:cs="Liberation Serif;Times New Roma"/>
            <w:color w:val="000000"/>
            <w:sz w:val="28"/>
            <w:szCs w:val="28"/>
          </w:rPr>
          <w:t>пункте 2</w:t>
        </w:r>
      </w:hyperlink>
      <w:r>
        <w:rPr>
          <w:rFonts w:ascii="Liberation Serif;Times New Roma" w:hAnsi="Liberation Serif;Times New Roma" w:cs="Liberation Serif;Times New Roma"/>
          <w:color w:val="000000"/>
          <w:sz w:val="28"/>
          <w:szCs w:val="28"/>
        </w:rPr>
        <w:t xml:space="preserve"> настоящего порядка, отражаются в соответствии с порядком открытия и ведения лицевых счетов участников казначейского сопровождения </w:t>
      </w:r>
      <w:r>
        <w:rPr>
          <w:rFonts w:ascii="Liberation Serif;Times New Roma" w:hAnsi="Liberation Serif;Times New Roma" w:cs="Liberation Serif;Times New Roma"/>
          <w:color w:val="000000"/>
          <w:sz w:val="28"/>
          <w:szCs w:val="28"/>
          <w:lang w:eastAsia="zh-CN"/>
        </w:rPr>
        <w:t>финансового отдела</w:t>
      </w:r>
      <w:r>
        <w:rPr>
          <w:rFonts w:ascii="Liberation Serif;Times New Roma" w:hAnsi="Liberation Serif;Times New Roma" w:cs="Liberation Serif;Times New Roma"/>
          <w:color w:val="000000"/>
          <w:sz w:val="28"/>
          <w:szCs w:val="28"/>
        </w:rPr>
        <w:t xml:space="preserve">, устанавливаемым </w:t>
      </w:r>
      <w:r>
        <w:rPr>
          <w:rFonts w:ascii="Liberation Serif;Times New Roma" w:hAnsi="Liberation Serif;Times New Roma" w:cs="Liberation Serif;Times New Roma"/>
          <w:color w:val="000000"/>
          <w:sz w:val="28"/>
          <w:szCs w:val="28"/>
          <w:lang w:eastAsia="zh-CN"/>
        </w:rPr>
        <w:t>финансовым отделом</w:t>
      </w:r>
      <w:r>
        <w:rPr>
          <w:rFonts w:ascii="Liberation Serif;Times New Roma" w:hAnsi="Liberation Serif;Times New Roma" w:cs="Liberation Serif;Times New Roma"/>
          <w:color w:val="000000"/>
          <w:sz w:val="28"/>
          <w:szCs w:val="28"/>
        </w:rPr>
        <w:t xml:space="preserve"> (далее - порядок открытия и ведения лицевых счетов участников), на лицевом счете, предназначенном для осуществления и отражения операций с денежными средствами участников казначейского сопровождения (далее - лицевой счет).</w:t>
      </w:r>
      <w:proofErr w:type="gramEnd"/>
    </w:p>
    <w:p w:rsidR="00B72C07" w:rsidRDefault="00034A79">
      <w:pPr>
        <w:ind w:firstLine="709"/>
        <w:jc w:val="both"/>
        <w:rPr>
          <w:color w:val="000000"/>
        </w:rPr>
      </w:pPr>
      <w:r>
        <w:rPr>
          <w:rFonts w:ascii="Liberation Serif;Times New Roma" w:hAnsi="Liberation Serif;Times New Roma" w:cs="Liberation Serif;Times New Roma"/>
          <w:color w:val="000000"/>
          <w:sz w:val="28"/>
          <w:szCs w:val="28"/>
        </w:rPr>
        <w:t xml:space="preserve">Лицевые счета открываются в </w:t>
      </w:r>
      <w:r>
        <w:rPr>
          <w:rFonts w:ascii="Liberation Serif;Times New Roma" w:hAnsi="Liberation Serif;Times New Roma" w:cs="Liberation Serif;Times New Roma"/>
          <w:color w:val="000000"/>
          <w:sz w:val="28"/>
          <w:szCs w:val="28"/>
          <w:lang w:eastAsia="zh-CN"/>
        </w:rPr>
        <w:t>финансовом отделе</w:t>
      </w:r>
      <w:r>
        <w:rPr>
          <w:rFonts w:ascii="Liberation Serif;Times New Roma" w:hAnsi="Liberation Serif;Times New Roma" w:cs="Liberation Serif;Times New Roma"/>
          <w:color w:val="000000"/>
          <w:sz w:val="28"/>
          <w:szCs w:val="28"/>
        </w:rPr>
        <w:t xml:space="preserve"> участникам казначейского сопровождения, получающим целевые средства, в соответствии с порядком открытия и ведения лицевых счетов участников в случаях, установленных решением Думы </w:t>
      </w:r>
      <w:r>
        <w:rPr>
          <w:rFonts w:ascii="Liberation Serif;Times New Roma" w:hAnsi="Liberation Serif;Times New Roma" w:cs="Liberation Serif;Times New Roma"/>
          <w:color w:val="000000"/>
          <w:sz w:val="28"/>
          <w:szCs w:val="28"/>
          <w:lang w:eastAsia="zh-CN"/>
        </w:rPr>
        <w:t xml:space="preserve">городского </w:t>
      </w:r>
      <w:proofErr w:type="gramStart"/>
      <w:r>
        <w:rPr>
          <w:rFonts w:ascii="Liberation Serif;Times New Roma" w:hAnsi="Liberation Serif;Times New Roma" w:cs="Liberation Serif;Times New Roma"/>
          <w:color w:val="000000"/>
          <w:sz w:val="28"/>
          <w:szCs w:val="28"/>
          <w:lang w:eastAsia="zh-CN"/>
        </w:rPr>
        <w:t>округа</w:t>
      </w:r>
      <w:proofErr w:type="gramEnd"/>
      <w:r>
        <w:rPr>
          <w:rFonts w:ascii="Liberation Serif;Times New Roma" w:hAnsi="Liberation Serif;Times New Roma" w:cs="Liberation Serif;Times New Roma"/>
          <w:color w:val="000000"/>
          <w:sz w:val="28"/>
          <w:szCs w:val="28"/>
          <w:lang w:eastAsia="zh-CN"/>
        </w:rPr>
        <w:t xml:space="preserve"> ЗАТО Свободный о бюджете</w:t>
      </w:r>
      <w:r>
        <w:rPr>
          <w:rFonts w:ascii="Liberation Serif;Times New Roma" w:hAnsi="Liberation Serif;Times New Roma" w:cs="Liberation Serif;Times New Roma"/>
          <w:color w:val="000000"/>
          <w:sz w:val="28"/>
          <w:szCs w:val="28"/>
        </w:rPr>
        <w:t xml:space="preserve"> на очередной финансовый год и плановый период.</w:t>
      </w:r>
    </w:p>
    <w:p w:rsidR="00B72C07" w:rsidRDefault="00034A79">
      <w:pPr>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lastRenderedPageBreak/>
        <w:t>4. Казначейское сопровождение осуществляется в отношении целевых средств, предоставляемых с целью исполнения обязательств по заключенным с участниками казначейского сопровождения:</w:t>
      </w:r>
    </w:p>
    <w:p w:rsidR="00B72C07" w:rsidRDefault="00034A79">
      <w:pPr>
        <w:ind w:firstLine="709"/>
        <w:jc w:val="both"/>
        <w:rPr>
          <w:color w:val="000000"/>
        </w:rPr>
      </w:pPr>
      <w:r>
        <w:rPr>
          <w:rFonts w:ascii="Liberation Serif;Times New Roma" w:hAnsi="Liberation Serif;Times New Roma" w:cs="Liberation Serif;Times New Roma"/>
          <w:color w:val="000000"/>
          <w:sz w:val="28"/>
          <w:szCs w:val="28"/>
        </w:rPr>
        <w:t xml:space="preserve">1) </w:t>
      </w:r>
      <w:r>
        <w:rPr>
          <w:rFonts w:ascii="Liberation Serif;Times New Roma" w:hAnsi="Liberation Serif;Times New Roma" w:cs="Liberation Serif;Times New Roma"/>
          <w:color w:val="000000"/>
          <w:sz w:val="28"/>
          <w:szCs w:val="28"/>
          <w:lang w:eastAsia="zh-CN"/>
        </w:rPr>
        <w:t>муниципальным</w:t>
      </w:r>
      <w:r>
        <w:rPr>
          <w:rFonts w:ascii="Liberation Serif;Times New Roma" w:hAnsi="Liberation Serif;Times New Roma" w:cs="Liberation Serif;Times New Roma"/>
          <w:color w:val="000000"/>
          <w:sz w:val="28"/>
          <w:szCs w:val="28"/>
        </w:rPr>
        <w:t xml:space="preserve"> контрактам, контрактам (договорам) о поставке товаров, выполнении работ, оказании услуг, заключенным </w:t>
      </w:r>
      <w:r>
        <w:rPr>
          <w:rFonts w:ascii="Liberation Serif;Times New Roma" w:hAnsi="Liberation Serif;Times New Roma" w:cs="Liberation Serif;Times New Roma"/>
          <w:color w:val="000000"/>
          <w:sz w:val="28"/>
          <w:szCs w:val="28"/>
          <w:lang w:eastAsia="zh-CN"/>
        </w:rPr>
        <w:t>муниципальными</w:t>
      </w:r>
      <w:r>
        <w:rPr>
          <w:rFonts w:ascii="Liberation Serif;Times New Roma" w:hAnsi="Liberation Serif;Times New Roma" w:cs="Liberation Serif;Times New Roma"/>
          <w:color w:val="000000"/>
          <w:sz w:val="28"/>
          <w:szCs w:val="28"/>
        </w:rPr>
        <w:t xml:space="preserve"> казенными учреждениями городского </w:t>
      </w:r>
      <w:proofErr w:type="gramStart"/>
      <w:r>
        <w:rPr>
          <w:rFonts w:ascii="Liberation Serif;Times New Roma" w:hAnsi="Liberation Serif;Times New Roma" w:cs="Liberation Serif;Times New Roma"/>
          <w:color w:val="000000"/>
          <w:sz w:val="28"/>
          <w:szCs w:val="28"/>
        </w:rPr>
        <w:t>округа</w:t>
      </w:r>
      <w:proofErr w:type="gramEnd"/>
      <w:r>
        <w:rPr>
          <w:rFonts w:ascii="Liberation Serif;Times New Roma" w:hAnsi="Liberation Serif;Times New Roma" w:cs="Liberation Serif;Times New Roma"/>
          <w:color w:val="000000"/>
          <w:sz w:val="28"/>
          <w:szCs w:val="28"/>
        </w:rPr>
        <w:t xml:space="preserve"> ЗАТО Свободный, бюджетными и (или) автономными учреждениями городского округа ЗАТО Свободный;</w:t>
      </w:r>
    </w:p>
    <w:p w:rsidR="00B72C07" w:rsidRDefault="00034A79">
      <w:pPr>
        <w:ind w:firstLine="709"/>
        <w:jc w:val="both"/>
        <w:rPr>
          <w:color w:val="000000"/>
        </w:rPr>
      </w:pPr>
      <w:r>
        <w:rPr>
          <w:rFonts w:ascii="Liberation Serif;Times New Roma" w:hAnsi="Liberation Serif;Times New Roma" w:cs="Liberation Serif;Times New Roma"/>
          <w:color w:val="000000"/>
          <w:sz w:val="28"/>
          <w:szCs w:val="28"/>
        </w:rPr>
        <w:t>2) договорам (соглашениям) о предоставлении субсидий, договорам о предоставлении бюджетных инвестиций в соответствии со статьей 80 Бюджетного кодекса (далее-договор (соглашение)),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(далее-взно</w:t>
      </w:r>
      <w:proofErr w:type="gramStart"/>
      <w:r>
        <w:rPr>
          <w:rFonts w:ascii="Liberation Serif;Times New Roma" w:hAnsi="Liberation Serif;Times New Roma" w:cs="Liberation Serif;Times New Roma"/>
          <w:color w:val="000000"/>
          <w:sz w:val="28"/>
          <w:szCs w:val="28"/>
        </w:rPr>
        <w:t>с(</w:t>
      </w:r>
      <w:proofErr w:type="gramEnd"/>
      <w:r>
        <w:rPr>
          <w:rFonts w:ascii="Liberation Serif;Times New Roma" w:hAnsi="Liberation Serif;Times New Roma" w:cs="Liberation Serif;Times New Roma"/>
          <w:color w:val="000000"/>
          <w:sz w:val="28"/>
          <w:szCs w:val="28"/>
        </w:rPr>
        <w:t>вклад));</w:t>
      </w:r>
    </w:p>
    <w:p w:rsidR="00B72C07" w:rsidRDefault="00034A79">
      <w:pPr>
        <w:ind w:firstLine="709"/>
        <w:jc w:val="both"/>
      </w:pPr>
      <w:r>
        <w:rPr>
          <w:rFonts w:ascii="Liberation Serif;Times New Roma" w:hAnsi="Liberation Serif;Times New Roma" w:cs="Liberation Serif;Times New Roma"/>
          <w:color w:val="000000"/>
          <w:sz w:val="28"/>
          <w:szCs w:val="28"/>
        </w:rPr>
        <w:t xml:space="preserve">3) контрактам (договорам) о поставке товаров, выполнении работ, оказании услуг, источником финансового </w:t>
      </w:r>
      <w:proofErr w:type="gramStart"/>
      <w:r>
        <w:rPr>
          <w:rFonts w:ascii="Liberation Serif;Times New Roma" w:hAnsi="Liberation Serif;Times New Roma" w:cs="Liberation Serif;Times New Roma"/>
          <w:color w:val="000000"/>
          <w:sz w:val="28"/>
          <w:szCs w:val="28"/>
        </w:rPr>
        <w:t>обеспечения</w:t>
      </w:r>
      <w:proofErr w:type="gramEnd"/>
      <w:r>
        <w:rPr>
          <w:rFonts w:ascii="Liberation Serif;Times New Roma" w:hAnsi="Liberation Serif;Times New Roma" w:cs="Liberation Serif;Times New Roma"/>
          <w:color w:val="000000"/>
          <w:sz w:val="28"/>
          <w:szCs w:val="28"/>
        </w:rPr>
        <w:t xml:space="preserve"> исполнения которых являются средства, указанные в </w:t>
      </w:r>
      <w:hyperlink w:anchor="P62">
        <w:r>
          <w:rPr>
            <w:rFonts w:ascii="Liberation Serif;Times New Roma" w:hAnsi="Liberation Serif;Times New Roma" w:cs="Liberation Serif;Times New Roma"/>
            <w:color w:val="000000"/>
            <w:sz w:val="28"/>
            <w:szCs w:val="28"/>
          </w:rPr>
          <w:t>подпунктах 1</w:t>
        </w:r>
      </w:hyperlink>
      <w:r>
        <w:rPr>
          <w:rFonts w:ascii="Liberation Serif;Times New Roma" w:hAnsi="Liberation Serif;Times New Roma" w:cs="Liberation Serif;Times New Roma"/>
          <w:color w:val="000000"/>
          <w:sz w:val="28"/>
          <w:szCs w:val="28"/>
        </w:rPr>
        <w:t xml:space="preserve"> и </w:t>
      </w:r>
      <w:hyperlink w:anchor="P63">
        <w:r>
          <w:rPr>
            <w:rFonts w:ascii="Liberation Serif;Times New Roma" w:hAnsi="Liberation Serif;Times New Roma" w:cs="Liberation Serif;Times New Roma"/>
            <w:color w:val="000000"/>
            <w:sz w:val="28"/>
            <w:szCs w:val="28"/>
          </w:rPr>
          <w:t>2</w:t>
        </w:r>
      </w:hyperlink>
      <w:r>
        <w:rPr>
          <w:rFonts w:ascii="Liberation Serif;Times New Roma" w:hAnsi="Liberation Serif;Times New Roma" w:cs="Liberation Serif;Times New Roma"/>
          <w:color w:val="000000"/>
          <w:sz w:val="28"/>
          <w:szCs w:val="28"/>
        </w:rPr>
        <w:t xml:space="preserve"> настоящего пункта (далее - контракт (договор)).</w:t>
      </w:r>
    </w:p>
    <w:p w:rsidR="00B72C07" w:rsidRDefault="00034A79">
      <w:pPr>
        <w:ind w:firstLine="709"/>
        <w:jc w:val="both"/>
        <w:rPr>
          <w:color w:val="000000"/>
        </w:rPr>
      </w:pPr>
      <w:r>
        <w:rPr>
          <w:rFonts w:ascii="Liberation Serif;Times New Roma" w:hAnsi="Liberation Serif;Times New Roma" w:cs="Liberation Serif;Times New Roma"/>
          <w:color w:val="000000"/>
          <w:sz w:val="28"/>
          <w:szCs w:val="28"/>
        </w:rPr>
        <w:t xml:space="preserve">5. Операции по списанию целевых средств участников казначейского сопровождения, отраженных на лицевых счетах, проводятся после осуществления </w:t>
      </w:r>
      <w:r>
        <w:rPr>
          <w:rFonts w:ascii="Liberation Serif;Times New Roma" w:hAnsi="Liberation Serif;Times New Roma" w:cs="Liberation Serif;Times New Roma"/>
          <w:color w:val="000000"/>
          <w:sz w:val="28"/>
          <w:szCs w:val="28"/>
          <w:lang w:eastAsia="zh-CN"/>
        </w:rPr>
        <w:t>финансовым отделом</w:t>
      </w:r>
      <w:r>
        <w:rPr>
          <w:rFonts w:ascii="Liberation Serif;Times New Roma" w:hAnsi="Liberation Serif;Times New Roma" w:cs="Liberation Serif;Times New Roma"/>
          <w:color w:val="000000"/>
          <w:sz w:val="28"/>
          <w:szCs w:val="28"/>
        </w:rPr>
        <w:t xml:space="preserve"> санкционирования расходов в соответствии с порядком санкционирования расходов участников казначейского сопровождения </w:t>
      </w:r>
      <w:r>
        <w:rPr>
          <w:rFonts w:ascii="Liberation Serif;Times New Roma" w:hAnsi="Liberation Serif;Times New Roma" w:cs="Liberation Serif;Times New Roma"/>
          <w:color w:val="000000"/>
          <w:sz w:val="28"/>
          <w:szCs w:val="28"/>
          <w:lang w:eastAsia="zh-CN"/>
        </w:rPr>
        <w:t>финансовым отделом</w:t>
      </w:r>
      <w:r>
        <w:rPr>
          <w:rFonts w:ascii="Liberation Serif;Times New Roma" w:hAnsi="Liberation Serif;Times New Roma" w:cs="Liberation Serif;Times New Roma"/>
          <w:color w:val="000000"/>
          <w:sz w:val="28"/>
          <w:szCs w:val="28"/>
        </w:rPr>
        <w:t xml:space="preserve"> в городском </w:t>
      </w:r>
      <w:proofErr w:type="gramStart"/>
      <w:r>
        <w:rPr>
          <w:rFonts w:ascii="Liberation Serif;Times New Roma" w:hAnsi="Liberation Serif;Times New Roma" w:cs="Liberation Serif;Times New Roma"/>
          <w:color w:val="000000"/>
          <w:sz w:val="28"/>
          <w:szCs w:val="28"/>
        </w:rPr>
        <w:t>округе</w:t>
      </w:r>
      <w:proofErr w:type="gramEnd"/>
      <w:r>
        <w:rPr>
          <w:rFonts w:ascii="Liberation Serif;Times New Roma" w:hAnsi="Liberation Serif;Times New Roma" w:cs="Liberation Serif;Times New Roma"/>
          <w:color w:val="000000"/>
          <w:sz w:val="28"/>
          <w:szCs w:val="28"/>
        </w:rPr>
        <w:t xml:space="preserve"> ЗАТО Свободный, устанавливаемым финансовым отделом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участников казначейского сопровождения (далее - </w:t>
      </w:r>
      <w:proofErr w:type="gramStart"/>
      <w:r>
        <w:rPr>
          <w:rFonts w:ascii="Liberation Serif;Times New Roma" w:hAnsi="Liberation Serif;Times New Roma" w:cs="Liberation Serif;Times New Roma"/>
          <w:color w:val="000000"/>
          <w:sz w:val="28"/>
          <w:szCs w:val="28"/>
        </w:rPr>
        <w:t>документы-основания).</w:t>
      </w:r>
      <w:proofErr w:type="gramEnd"/>
    </w:p>
    <w:p w:rsidR="00B72C07" w:rsidRDefault="00034A79">
      <w:pPr>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Санкционирование расходов при казначейском сопровождении целевых средств осуществляется в соответствии со сведениями об операциях с целевыми средствами, представляемыми участниками казначейского сопровождения в финансовый отдел по форме, утвержденной порядком санкционирования целевых средств.</w:t>
      </w:r>
    </w:p>
    <w:p w:rsidR="00B72C07" w:rsidRDefault="00034A79">
      <w:pPr>
        <w:ind w:firstLine="709"/>
        <w:jc w:val="both"/>
        <w:rPr>
          <w:color w:val="000000"/>
        </w:rPr>
      </w:pPr>
      <w:r>
        <w:rPr>
          <w:rFonts w:ascii="Liberation Serif;Times New Roma" w:hAnsi="Liberation Serif;Times New Roma" w:cs="Liberation Serif;Times New Roma"/>
          <w:color w:val="000000"/>
          <w:sz w:val="28"/>
          <w:szCs w:val="28"/>
        </w:rPr>
        <w:t xml:space="preserve">6. В случаях и порядке, установленных Правительством Российской Федерации, </w:t>
      </w:r>
      <w:r>
        <w:rPr>
          <w:rFonts w:ascii="Liberation Serif;Times New Roma" w:hAnsi="Liberation Serif;Times New Roma" w:cs="Liberation Serif;Times New Roma"/>
          <w:color w:val="000000"/>
          <w:sz w:val="28"/>
          <w:szCs w:val="28"/>
          <w:lang w:eastAsia="zh-CN"/>
        </w:rPr>
        <w:t>финансовым отделом</w:t>
      </w:r>
      <w:r>
        <w:rPr>
          <w:rFonts w:ascii="Liberation Serif;Times New Roma" w:hAnsi="Liberation Serif;Times New Roma" w:cs="Liberation Serif;Times New Roma"/>
          <w:color w:val="000000"/>
          <w:sz w:val="28"/>
          <w:szCs w:val="28"/>
        </w:rPr>
        <w:t xml:space="preserve"> осуществляется расширенное казначейское сопровождение целевых средств.</w:t>
      </w:r>
    </w:p>
    <w:p w:rsidR="00B72C07" w:rsidRDefault="00034A79">
      <w:pPr>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7. 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B72C07" w:rsidRDefault="00034A79">
      <w:pPr>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1) запрет на перечисление целевых сре</w:t>
      </w:r>
      <w:proofErr w:type="gramStart"/>
      <w:r>
        <w:rPr>
          <w:rFonts w:ascii="Liberation Serif;Times New Roma" w:hAnsi="Liberation Serif;Times New Roma" w:cs="Liberation Serif;Times New Roma"/>
          <w:color w:val="000000"/>
          <w:sz w:val="28"/>
          <w:szCs w:val="28"/>
        </w:rPr>
        <w:t>дств в сл</w:t>
      </w:r>
      <w:proofErr w:type="gramEnd"/>
      <w:r>
        <w:rPr>
          <w:rFonts w:ascii="Liberation Serif;Times New Roma" w:hAnsi="Liberation Serif;Times New Roma" w:cs="Liberation Serif;Times New Roma"/>
          <w:color w:val="000000"/>
          <w:sz w:val="28"/>
          <w:szCs w:val="28"/>
        </w:rPr>
        <w:t>учаях, указанных в пункте 8 настоящего порядка;</w:t>
      </w:r>
    </w:p>
    <w:p w:rsidR="00B72C07" w:rsidRDefault="00034A79">
      <w:pPr>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2) открытие участником казначейского сопровождения целевых средств лицевого счета в финансовом отделе в целях осуществления операций с целевыми средствами в соответствии с настоящим порядком;</w:t>
      </w:r>
    </w:p>
    <w:p w:rsidR="00B72C07" w:rsidRDefault="00034A79">
      <w:pPr>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lastRenderedPageBreak/>
        <w:t>3) представление в финансовый отдел документов, установленных порядком санкционирования целевых средств;</w:t>
      </w:r>
    </w:p>
    <w:p w:rsidR="00B72C07" w:rsidRDefault="00034A79">
      <w:pPr>
        <w:ind w:firstLine="709"/>
        <w:jc w:val="both"/>
        <w:rPr>
          <w:rFonts w:ascii="Liberation Serif;Times New Roma" w:hAnsi="Liberation Serif;Times New Roma" w:cs="Liberation Serif;Times New Roma"/>
          <w:color w:val="000000"/>
          <w:sz w:val="28"/>
          <w:szCs w:val="28"/>
        </w:rPr>
      </w:pPr>
      <w:proofErr w:type="gramStart"/>
      <w:r>
        <w:rPr>
          <w:rFonts w:ascii="Liberation Serif;Times New Roma" w:hAnsi="Liberation Serif;Times New Roma" w:cs="Liberation Serif;Times New Roma"/>
          <w:color w:val="000000"/>
          <w:sz w:val="28"/>
          <w:szCs w:val="28"/>
        </w:rPr>
        <w:t>4) указание в муниципальных контрактах, договорах (соглашениях), контрактах (договорах), распоряжениях о совершении казначейских платежей (далее - распоряжение) и расчетных документах (за исключением распоряжений и расчетных документов, представляемых в связи с исполнением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w:t>
      </w:r>
      <w:proofErr w:type="gramEnd"/>
      <w:r>
        <w:rPr>
          <w:rFonts w:ascii="Liberation Serif;Times New Roma" w:hAnsi="Liberation Serif;Times New Roma" w:cs="Liberation Serif;Times New Roma"/>
          <w:color w:val="000000"/>
          <w:sz w:val="28"/>
          <w:szCs w:val="28"/>
        </w:rPr>
        <w:t xml:space="preserve"> в документах-основаниях, реестре документов-оснований идентификатора муниципального контракта, договора (соглашения), контракта (договора) в соответствии с порядком формирования идентификатора муниципального контракта, договора (соглашения) при казначейском сопровождении средств, устанавливаемым Министерством финансов Российской Федерации;</w:t>
      </w:r>
    </w:p>
    <w:p w:rsidR="00B72C07" w:rsidRDefault="00034A79">
      <w:pPr>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5) ведение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8. Устанавливается запрет на перечисление целевых сре</w:t>
      </w:r>
      <w:proofErr w:type="gramStart"/>
      <w:r>
        <w:rPr>
          <w:rFonts w:ascii="Liberation Serif;Times New Roma" w:hAnsi="Liberation Serif;Times New Roma" w:cs="Liberation Serif;Times New Roma"/>
          <w:color w:val="000000"/>
          <w:sz w:val="28"/>
          <w:szCs w:val="28"/>
        </w:rPr>
        <w:t>дств с л</w:t>
      </w:r>
      <w:proofErr w:type="gramEnd"/>
      <w:r>
        <w:rPr>
          <w:rFonts w:ascii="Liberation Serif;Times New Roma" w:hAnsi="Liberation Serif;Times New Roma" w:cs="Liberation Serif;Times New Roma"/>
          <w:color w:val="000000"/>
          <w:sz w:val="28"/>
          <w:szCs w:val="28"/>
        </w:rPr>
        <w:t>ицевого счета:</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proofErr w:type="gramStart"/>
      <w:r>
        <w:rPr>
          <w:rFonts w:ascii="Liberation Serif;Times New Roma" w:hAnsi="Liberation Serif;Times New Roma" w:cs="Liberation Serif;Times New Roma"/>
          <w:color w:val="000000"/>
          <w:sz w:val="28"/>
          <w:szCs w:val="28"/>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w:t>
      </w:r>
      <w:proofErr w:type="gramEnd"/>
      <w:r>
        <w:rPr>
          <w:rFonts w:ascii="Liberation Serif;Times New Roma" w:hAnsi="Liberation Serif;Times New Roma" w:cs="Liberation Serif;Times New Roma"/>
          <w:color w:val="000000"/>
          <w:sz w:val="28"/>
          <w:szCs w:val="28"/>
        </w:rPr>
        <w:t xml:space="preserve"> Российской Федерации или кредитной организации (далее - банк);</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 xml:space="preserve">2) в целях размещения средств на депозитах, а также в иные финансовые инструменты, за исключением случаев, установленных федеральными законами, нормативными правовыми актами Правительства Российской Федерации, законами Свердловской области или нормативными правовыми актами  городского </w:t>
      </w:r>
      <w:proofErr w:type="gramStart"/>
      <w:r>
        <w:rPr>
          <w:rFonts w:ascii="Liberation Serif;Times New Roma" w:hAnsi="Liberation Serif;Times New Roma" w:cs="Liberation Serif;Times New Roma"/>
          <w:color w:val="000000"/>
          <w:sz w:val="28"/>
          <w:szCs w:val="28"/>
        </w:rPr>
        <w:t>округа</w:t>
      </w:r>
      <w:proofErr w:type="gramEnd"/>
      <w:r>
        <w:rPr>
          <w:rFonts w:ascii="Liberation Serif;Times New Roma" w:hAnsi="Liberation Serif;Times New Roma" w:cs="Liberation Serif;Times New Roma"/>
          <w:color w:val="000000"/>
          <w:sz w:val="28"/>
          <w:szCs w:val="28"/>
        </w:rPr>
        <w:t xml:space="preserve"> ЗАТО Свободный;</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3) на счета, открытые в банке участнику казначейского сопровождения целевых средств, за исключением:</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оплаты обязательств участника казначейского сопровождения целевых сре</w:t>
      </w:r>
      <w:proofErr w:type="gramStart"/>
      <w:r>
        <w:rPr>
          <w:rFonts w:ascii="Liberation Serif;Times New Roma" w:hAnsi="Liberation Serif;Times New Roma" w:cs="Liberation Serif;Times New Roma"/>
          <w:color w:val="000000"/>
          <w:sz w:val="28"/>
          <w:szCs w:val="28"/>
        </w:rPr>
        <w:t>дств в с</w:t>
      </w:r>
      <w:proofErr w:type="gramEnd"/>
      <w:r>
        <w:rPr>
          <w:rFonts w:ascii="Liberation Serif;Times New Roma" w:hAnsi="Liberation Serif;Times New Roma" w:cs="Liberation Serif;Times New Roma"/>
          <w:color w:val="000000"/>
          <w:sz w:val="28"/>
          <w:szCs w:val="28"/>
        </w:rPr>
        <w:t>оответствии с валютным законодательством Российской Федерации;</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оплаты обязательств участника казначейского сопровождения целевых средств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bookmarkStart w:id="1" w:name="P82"/>
      <w:bookmarkEnd w:id="1"/>
      <w:proofErr w:type="gramStart"/>
      <w:r>
        <w:rPr>
          <w:rFonts w:ascii="Liberation Serif;Times New Roma" w:hAnsi="Liberation Serif;Times New Roma" w:cs="Liberation Serif;Times New Roma"/>
          <w:color w:val="000000"/>
          <w:sz w:val="28"/>
          <w:szCs w:val="28"/>
        </w:rPr>
        <w:lastRenderedPageBreak/>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документов-оснований и (или) иных документов, предусмотренных муниципальными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целевых</w:t>
      </w:r>
      <w:proofErr w:type="gramEnd"/>
      <w:r>
        <w:rPr>
          <w:rFonts w:ascii="Liberation Serif;Times New Roma" w:hAnsi="Liberation Serif;Times New Roma" w:cs="Liberation Serif;Times New Roma"/>
          <w:color w:val="000000"/>
          <w:sz w:val="28"/>
          <w:szCs w:val="28"/>
        </w:rPr>
        <w:t xml:space="preserve"> средств;</w:t>
      </w:r>
    </w:p>
    <w:p w:rsidR="00B72C07" w:rsidRDefault="00034A79">
      <w:pPr>
        <w:pStyle w:val="ConsPlusNormal"/>
        <w:ind w:firstLine="709"/>
        <w:jc w:val="both"/>
      </w:pPr>
      <w:proofErr w:type="gramStart"/>
      <w:r>
        <w:rPr>
          <w:rFonts w:ascii="Liberation Serif;Times New Roma" w:hAnsi="Liberation Serif;Times New Roma" w:cs="Liberation Serif;Times New Roma"/>
          <w:color w:val="000000"/>
          <w:sz w:val="28"/>
          <w:szCs w:val="28"/>
        </w:rPr>
        <w:t xml:space="preserve">возмещения произведенных участником казначейского сопровождения целевых средств расходов (части расходов) при условии представления документов в соответствии с </w:t>
      </w:r>
      <w:hyperlink w:anchor="P82">
        <w:r>
          <w:rPr>
            <w:rFonts w:ascii="Liberation Serif;Times New Roma" w:hAnsi="Liberation Serif;Times New Roma" w:cs="Liberation Serif;Times New Roma"/>
            <w:color w:val="000000"/>
            <w:sz w:val="28"/>
            <w:szCs w:val="28"/>
          </w:rPr>
          <w:t>абзацем четвертым</w:t>
        </w:r>
      </w:hyperlink>
      <w:r>
        <w:rPr>
          <w:rFonts w:ascii="Liberation Serif;Times New Roma" w:hAnsi="Liberation Serif;Times New Roma" w:cs="Liberation Serif;Times New Roma"/>
          <w:color w:val="000000"/>
          <w:sz w:val="28"/>
          <w:szCs w:val="28"/>
        </w:rP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средств расходов (части расходов), а также муниципальных контрактов, договоров (соглашений), контрактов (договоров) или нормативных правовых актов (правовых актов), регулирующих порядок предоставления</w:t>
      </w:r>
      <w:proofErr w:type="gramEnd"/>
      <w:r>
        <w:rPr>
          <w:rFonts w:ascii="Liberation Serif;Times New Roma" w:hAnsi="Liberation Serif;Times New Roma" w:cs="Liberation Serif;Times New Roma"/>
          <w:color w:val="000000"/>
          <w:sz w:val="28"/>
          <w:szCs w:val="28"/>
        </w:rPr>
        <w:t xml:space="preserve"> целевых средств, если условиями муниципального контракта, договора (соглашения), контракта (договора) предусмотрено возмещение произведенных участником казначейского сопровождения целевых средств расходов (части расходов);</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proofErr w:type="gramStart"/>
      <w:r>
        <w:rPr>
          <w:rFonts w:ascii="Liberation Serif;Times New Roma" w:hAnsi="Liberation Serif;Times New Roma" w:cs="Liberation Serif;Times New Roma"/>
          <w:color w:val="000000"/>
          <w:sz w:val="28"/>
          <w:szCs w:val="28"/>
        </w:rPr>
        <w:t>4) на счета, открытые в банках юридическим лицам, заключившим с участником казначейского сопровождения целевых средств договоры (соглашения), контракты (договоры), за исключением договоров (соглашений),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w:t>
      </w:r>
      <w:proofErr w:type="gramEnd"/>
      <w:r>
        <w:rPr>
          <w:rFonts w:ascii="Liberation Serif;Times New Roma" w:hAnsi="Liberation Serif;Times New Roma" w:cs="Liberation Serif;Times New Roma"/>
          <w:color w:val="000000"/>
          <w:sz w:val="28"/>
          <w:szCs w:val="28"/>
        </w:rPr>
        <w:t xml:space="preserve">, </w:t>
      </w:r>
      <w:proofErr w:type="gramStart"/>
      <w:r>
        <w:rPr>
          <w:rFonts w:ascii="Liberation Serif;Times New Roma" w:hAnsi="Liberation Serif;Times New Roma" w:cs="Liberation Serif;Times New Roma"/>
          <w:color w:val="000000"/>
          <w:sz w:val="28"/>
          <w:szCs w:val="28"/>
        </w:rPr>
        <w:t>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целевых средств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w:t>
      </w:r>
      <w:proofErr w:type="gramEnd"/>
      <w:r>
        <w:rPr>
          <w:rFonts w:ascii="Liberation Serif;Times New Roma" w:hAnsi="Liberation Serif;Times New Roma" w:cs="Liberation Serif;Times New Roma"/>
          <w:color w:val="000000"/>
          <w:sz w:val="28"/>
          <w:szCs w:val="28"/>
        </w:rPr>
        <w:t xml:space="preserve"> законодательством Российской Федерации, приобретения услуг по приему платежей от физических лиц, осуществляемых платежными агентами.</w:t>
      </w:r>
    </w:p>
    <w:p w:rsidR="00B72C07" w:rsidRDefault="00034A79">
      <w:pPr>
        <w:pStyle w:val="ConsPlusNormal"/>
        <w:ind w:firstLine="709"/>
        <w:jc w:val="both"/>
        <w:rPr>
          <w:rFonts w:ascii="Liberation Serif;Times New Roma" w:hAnsi="Liberation Serif;Times New Roma" w:cs="Liberation Serif;Times New Roma"/>
          <w:color w:val="000000"/>
          <w:sz w:val="28"/>
          <w:szCs w:val="28"/>
        </w:rPr>
      </w:pPr>
      <w:r>
        <w:rPr>
          <w:rFonts w:ascii="Liberation Serif;Times New Roma" w:hAnsi="Liberation Serif;Times New Roma" w:cs="Liberation Serif;Times New Roma"/>
          <w:color w:val="000000"/>
          <w:sz w:val="28"/>
          <w:szCs w:val="28"/>
        </w:rPr>
        <w:t xml:space="preserve">9. Казначейское сопровождение целевых средств, предоставляемых на основании муниципальных контрактов, договоров (соглашений) или контрактов (договоров), содержащих сведения, составляющие государственную тайну, осуществляется с соблюдением требований, установленных </w:t>
      </w:r>
      <w:r>
        <w:rPr>
          <w:rFonts w:ascii="Liberation Serif;Times New Roma" w:hAnsi="Liberation Serif;Times New Roma" w:cs="Liberation Serif;Times New Roma"/>
          <w:color w:val="000000"/>
          <w:sz w:val="28"/>
          <w:szCs w:val="28"/>
        </w:rPr>
        <w:lastRenderedPageBreak/>
        <w:t>законодательством Российской Федерации о государственной тайне.</w:t>
      </w:r>
    </w:p>
    <w:p w:rsidR="00B72C07" w:rsidRDefault="00034A79">
      <w:pPr>
        <w:pStyle w:val="ConsPlusNormal"/>
        <w:ind w:firstLine="709"/>
        <w:jc w:val="both"/>
      </w:pPr>
      <w:r>
        <w:rPr>
          <w:rFonts w:ascii="Liberation Serif;Times New Roma" w:hAnsi="Liberation Serif;Times New Roma" w:cs="Liberation Serif;Times New Roma"/>
          <w:color w:val="000000"/>
          <w:sz w:val="28"/>
          <w:szCs w:val="28"/>
        </w:rPr>
        <w:t>10. Финансовый отдел ежедневно (в рабочие дни) предоставляет информацию о муниципальных контрактах, договорах (соглашениях), контрактах (договорах),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w:t>
      </w:r>
    </w:p>
    <w:p w:rsidR="00B72C07" w:rsidRDefault="00034A79">
      <w:pPr>
        <w:pStyle w:val="ConsPlusNormal"/>
        <w:ind w:firstLine="709"/>
        <w:jc w:val="both"/>
      </w:pPr>
      <w:r>
        <w:rPr>
          <w:rFonts w:ascii="Liberation Serif;Times New Roma" w:hAnsi="Liberation Serif;Times New Roma" w:cs="Liberation Serif;Times New Roma"/>
          <w:color w:val="000000"/>
          <w:sz w:val="28"/>
          <w:szCs w:val="28"/>
        </w:rPr>
        <w:t xml:space="preserve">11. </w:t>
      </w:r>
      <w:proofErr w:type="gramStart"/>
      <w:r>
        <w:rPr>
          <w:rFonts w:ascii="Liberation Serif;Times New Roma" w:hAnsi="Liberation Serif;Times New Roma" w:cs="Liberation Serif;Times New Roma"/>
          <w:color w:val="000000"/>
          <w:sz w:val="28"/>
          <w:szCs w:val="28"/>
        </w:rPr>
        <w:t xml:space="preserve">В случае если федеральными законами или решениями Правительства Российской Федерации, предусмотренными </w:t>
      </w:r>
      <w:hyperlink r:id="rId15">
        <w:r>
          <w:rPr>
            <w:rFonts w:ascii="Liberation Serif;Times New Roma" w:hAnsi="Liberation Serif;Times New Roma" w:cs="Liberation Serif;Times New Roma"/>
            <w:color w:val="000000"/>
            <w:sz w:val="28"/>
            <w:szCs w:val="28"/>
          </w:rPr>
          <w:t>подпунктом 2 пункта 1 статьи 242.26</w:t>
        </w:r>
      </w:hyperlink>
      <w:r>
        <w:rPr>
          <w:rFonts w:ascii="Liberation Serif;Times New Roma" w:hAnsi="Liberation Serif;Times New Roma" w:cs="Liberation Serif;Times New Roma"/>
          <w:color w:val="000000"/>
          <w:sz w:val="28"/>
          <w:szCs w:val="28"/>
        </w:rPr>
        <w:t xml:space="preserve"> Бюджетного кодекса, установлены требования о казначейском сопровождении целевых средств, предоставляемых на основании концессионных соглашений и соглашений о государственно-частном партнерстве (далее - соглашения с привлечением внебюджетных источников), финансовым отделом осуществляется казначейское сопровождение указанных целевых средств и устанавливается требование о распространении положений настоящего порядка на договоры</w:t>
      </w:r>
      <w:proofErr w:type="gramEnd"/>
      <w:r>
        <w:rPr>
          <w:rFonts w:ascii="Liberation Serif;Times New Roma" w:hAnsi="Liberation Serif;Times New Roma" w:cs="Liberation Serif;Times New Roma"/>
          <w:color w:val="000000"/>
          <w:sz w:val="28"/>
          <w:szCs w:val="28"/>
        </w:rPr>
        <w:t xml:space="preserve"> (соглашения), заключаемые в рамках соглашений с привлечением внебюджетных источников.</w:t>
      </w:r>
    </w:p>
    <w:p w:rsidR="00B72C07" w:rsidRDefault="00034A79">
      <w:pPr>
        <w:pStyle w:val="ConsPlusNormal"/>
        <w:ind w:firstLine="709"/>
        <w:jc w:val="both"/>
      </w:pPr>
      <w:r>
        <w:rPr>
          <w:rFonts w:ascii="Liberation Serif;Times New Roma" w:hAnsi="Liberation Serif;Times New Roma" w:cs="Liberation Serif;Times New Roma"/>
          <w:color w:val="000000"/>
          <w:sz w:val="28"/>
          <w:szCs w:val="28"/>
        </w:rPr>
        <w:t xml:space="preserve">12.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 установленном Правительством Российской Федерации в соответствии со </w:t>
      </w:r>
      <w:hyperlink r:id="rId16">
        <w:r>
          <w:rPr>
            <w:rFonts w:ascii="Liberation Serif;Times New Roma" w:hAnsi="Liberation Serif;Times New Roma" w:cs="Liberation Serif;Times New Roma"/>
            <w:color w:val="000000"/>
            <w:sz w:val="28"/>
            <w:szCs w:val="28"/>
          </w:rPr>
          <w:t>статьей 242.13-1</w:t>
        </w:r>
      </w:hyperlink>
      <w:r>
        <w:rPr>
          <w:rFonts w:ascii="Liberation Serif;Times New Roma" w:hAnsi="Liberation Serif;Times New Roma" w:cs="Liberation Serif;Times New Roma"/>
          <w:color w:val="000000"/>
          <w:sz w:val="28"/>
          <w:szCs w:val="28"/>
        </w:rPr>
        <w:t xml:space="preserve"> Бюджетного кодекса.</w:t>
      </w:r>
    </w:p>
    <w:p w:rsidR="00B72C07" w:rsidRDefault="00B72C07">
      <w:pPr>
        <w:ind w:firstLine="709"/>
        <w:jc w:val="both"/>
        <w:rPr>
          <w:rFonts w:ascii="Liberation Serif;Times New Roma" w:hAnsi="Liberation Serif;Times New Roma" w:cs="Liberation Serif;Times New Roma"/>
          <w:color w:val="000000"/>
        </w:rPr>
      </w:pPr>
    </w:p>
    <w:p w:rsidR="00B72C07" w:rsidRDefault="00B72C07">
      <w:pPr>
        <w:ind w:firstLine="709"/>
        <w:jc w:val="both"/>
        <w:rPr>
          <w:rFonts w:ascii="Liberation Serif;Times New Roma" w:hAnsi="Liberation Serif;Times New Roma" w:cs="Liberation Serif;Times New Roma"/>
          <w:color w:val="000000"/>
        </w:rPr>
      </w:pPr>
    </w:p>
    <w:p w:rsidR="00B72C07" w:rsidRDefault="00B72C07">
      <w:pPr>
        <w:ind w:firstLine="709"/>
        <w:jc w:val="both"/>
        <w:rPr>
          <w:rFonts w:ascii="Liberation Serif;Times New Roma" w:hAnsi="Liberation Serif;Times New Roma" w:cs="Liberation Serif;Times New Roma"/>
          <w:color w:val="000000"/>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ind w:firstLine="709"/>
        <w:jc w:val="both"/>
        <w:rPr>
          <w:rFonts w:ascii="Liberation Serif;Times New Roma" w:hAnsi="Liberation Serif;Times New Roma" w:cs="Liberation Serif;Times New Roma"/>
          <w:color w:val="000000"/>
          <w:sz w:val="21"/>
          <w:szCs w:val="21"/>
        </w:rPr>
      </w:pPr>
    </w:p>
    <w:p w:rsidR="00B72C07" w:rsidRDefault="00B72C07">
      <w:pPr>
        <w:jc w:val="both"/>
        <w:rPr>
          <w:rFonts w:ascii="Liberation Serif;Times New Roma" w:hAnsi="Liberation Serif;Times New Roma" w:cs="Liberation Serif;Times New Roma"/>
          <w:sz w:val="21"/>
          <w:szCs w:val="21"/>
        </w:rPr>
      </w:pPr>
    </w:p>
    <w:p w:rsidR="00B72C07" w:rsidRDefault="00B72C07">
      <w:pPr>
        <w:jc w:val="both"/>
        <w:rPr>
          <w:rFonts w:ascii="Liberation Serif;Times New Roma" w:hAnsi="Liberation Serif;Times New Roma" w:cs="Liberation Serif;Times New Roma"/>
          <w:sz w:val="21"/>
          <w:szCs w:val="21"/>
        </w:rPr>
      </w:pPr>
    </w:p>
    <w:p w:rsidR="00B72C07" w:rsidRDefault="00B72C07">
      <w:pPr>
        <w:jc w:val="both"/>
      </w:pPr>
    </w:p>
    <w:p w:rsidR="00B72C07" w:rsidRDefault="00B72C07">
      <w:pPr>
        <w:tabs>
          <w:tab w:val="left" w:pos="1620"/>
        </w:tabs>
        <w:jc w:val="both"/>
        <w:rPr>
          <w:b/>
          <w:bCs/>
          <w:sz w:val="28"/>
          <w:szCs w:val="28"/>
        </w:rPr>
      </w:pPr>
    </w:p>
    <w:sectPr w:rsidR="00B72C07">
      <w:headerReference w:type="default" r:id="rId17"/>
      <w:pgSz w:w="11906" w:h="16838"/>
      <w:pgMar w:top="1134" w:right="567" w:bottom="1134" w:left="1701" w:header="709"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42" w:rsidRDefault="00C93D42">
      <w:r>
        <w:separator/>
      </w:r>
    </w:p>
  </w:endnote>
  <w:endnote w:type="continuationSeparator" w:id="0">
    <w:p w:rsidR="00C93D42" w:rsidRDefault="00C9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42" w:rsidRDefault="00C93D42">
      <w:r>
        <w:separator/>
      </w:r>
    </w:p>
  </w:footnote>
  <w:footnote w:type="continuationSeparator" w:id="0">
    <w:p w:rsidR="00C93D42" w:rsidRDefault="00C9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7" w:rsidRDefault="00B72C07">
    <w:pPr>
      <w:pStyle w:val="af"/>
      <w:jc w:val="center"/>
    </w:pPr>
  </w:p>
  <w:p w:rsidR="00B72C07" w:rsidRDefault="00B72C07">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904"/>
    <w:multiLevelType w:val="multilevel"/>
    <w:tmpl w:val="97DC41D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13474505"/>
    <w:multiLevelType w:val="multilevel"/>
    <w:tmpl w:val="46E647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07"/>
    <w:rsid w:val="00034A79"/>
    <w:rsid w:val="00116AC4"/>
    <w:rsid w:val="00256E67"/>
    <w:rsid w:val="007A17B5"/>
    <w:rsid w:val="00890657"/>
    <w:rsid w:val="00B72C07"/>
    <w:rsid w:val="00C93D4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DA"/>
    <w:rPr>
      <w:sz w:val="24"/>
      <w:szCs w:val="24"/>
    </w:rPr>
  </w:style>
  <w:style w:type="paragraph" w:styleId="5">
    <w:name w:val="heading 5"/>
    <w:basedOn w:val="a"/>
    <w:next w:val="a"/>
    <w:qFormat/>
    <w:rsid w:val="007A14E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413D"/>
    <w:rPr>
      <w:b/>
      <w:bCs/>
    </w:rPr>
  </w:style>
  <w:style w:type="character" w:customStyle="1" w:styleId="-">
    <w:name w:val="Интернет-ссылка"/>
    <w:basedOn w:val="a0"/>
    <w:rsid w:val="0042449E"/>
    <w:rPr>
      <w:color w:val="0000FF"/>
      <w:u w:val="single"/>
    </w:rPr>
  </w:style>
  <w:style w:type="character" w:customStyle="1" w:styleId="a4">
    <w:name w:val="Верхний колонтитул Знак"/>
    <w:basedOn w:val="a0"/>
    <w:uiPriority w:val="99"/>
    <w:qFormat/>
    <w:rsid w:val="00BA2EF1"/>
    <w:rPr>
      <w:sz w:val="24"/>
      <w:szCs w:val="24"/>
    </w:rPr>
  </w:style>
  <w:style w:type="character" w:customStyle="1" w:styleId="a5">
    <w:name w:val="Нижний колонтитул Знак"/>
    <w:basedOn w:val="a0"/>
    <w:qFormat/>
    <w:rsid w:val="00BA2EF1"/>
    <w:rPr>
      <w:sz w:val="24"/>
      <w:szCs w:val="24"/>
    </w:rPr>
  </w:style>
  <w:style w:type="character" w:styleId="a6">
    <w:name w:val="Placeholder Text"/>
    <w:basedOn w:val="a0"/>
    <w:uiPriority w:val="99"/>
    <w:semiHidden/>
    <w:qFormat/>
    <w:rsid w:val="00150802"/>
    <w:rPr>
      <w:color w:val="808080"/>
    </w:rPr>
  </w:style>
  <w:style w:type="character" w:customStyle="1" w:styleId="a7">
    <w:name w:val="Посещённая гиперссылка"/>
    <w:rPr>
      <w:color w:val="800000"/>
      <w:u w:val="single"/>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styleId="ac">
    <w:name w:val="index heading"/>
    <w:basedOn w:val="a"/>
    <w:qFormat/>
    <w:pPr>
      <w:suppressLineNumbers/>
    </w:pPr>
    <w:rPr>
      <w:rFonts w:cs="Lucida Sans"/>
    </w:rPr>
  </w:style>
  <w:style w:type="paragraph" w:styleId="ad">
    <w:name w:val="Balloon Text"/>
    <w:basedOn w:val="a"/>
    <w:semiHidden/>
    <w:qFormat/>
    <w:rsid w:val="00882C35"/>
    <w:rPr>
      <w:rFonts w:ascii="Tahoma" w:hAnsi="Tahoma" w:cs="Tahoma"/>
      <w:sz w:val="16"/>
      <w:szCs w:val="16"/>
    </w:rPr>
  </w:style>
  <w:style w:type="paragraph" w:customStyle="1" w:styleId="ae">
    <w:name w:val="Верхний и нижний колонтитулы"/>
    <w:basedOn w:val="a"/>
    <w:qFormat/>
  </w:style>
  <w:style w:type="paragraph" w:styleId="af">
    <w:name w:val="header"/>
    <w:basedOn w:val="a"/>
    <w:uiPriority w:val="99"/>
    <w:unhideWhenUsed/>
    <w:rsid w:val="00BA2EF1"/>
    <w:pPr>
      <w:tabs>
        <w:tab w:val="center" w:pos="4677"/>
        <w:tab w:val="right" w:pos="9355"/>
      </w:tabs>
    </w:pPr>
  </w:style>
  <w:style w:type="paragraph" w:styleId="af0">
    <w:name w:val="footer"/>
    <w:basedOn w:val="a"/>
    <w:unhideWhenUsed/>
    <w:rsid w:val="00BA2EF1"/>
    <w:pPr>
      <w:tabs>
        <w:tab w:val="center" w:pos="4677"/>
        <w:tab w:val="right" w:pos="9355"/>
      </w:tabs>
    </w:pPr>
  </w:style>
  <w:style w:type="paragraph" w:styleId="af1">
    <w:name w:val="List Paragraph"/>
    <w:basedOn w:val="a"/>
    <w:uiPriority w:val="34"/>
    <w:qFormat/>
    <w:rsid w:val="0041107B"/>
    <w:pPr>
      <w:ind w:left="720"/>
      <w:contextualSpacing/>
    </w:pPr>
  </w:style>
  <w:style w:type="paragraph" w:customStyle="1" w:styleId="ConsPlusTitle">
    <w:name w:val="ConsPlusTitle"/>
    <w:qFormat/>
    <w:rsid w:val="005F6F06"/>
    <w:pPr>
      <w:widowControl w:val="0"/>
    </w:pPr>
    <w:rPr>
      <w:rFonts w:ascii="Calibri" w:hAnsi="Calibri" w:cs="Calibri"/>
      <w:b/>
      <w:sz w:val="22"/>
    </w:rPr>
  </w:style>
  <w:style w:type="paragraph" w:customStyle="1" w:styleId="ConsPlusNormal">
    <w:name w:val="ConsPlusNormal"/>
    <w:qFormat/>
    <w:pPr>
      <w:widowControl w:val="0"/>
    </w:pPr>
    <w:rPr>
      <w:rFonts w:ascii="Calibri" w:hAnsi="Calibri" w:cs="Calibri"/>
      <w:sz w:val="22"/>
      <w:lang w:eastAsia="zh-CN"/>
    </w:rPr>
  </w:style>
  <w:style w:type="table" w:styleId="af2">
    <w:name w:val="Table Grid"/>
    <w:basedOn w:val="a1"/>
    <w:rsid w:val="004E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DA"/>
    <w:rPr>
      <w:sz w:val="24"/>
      <w:szCs w:val="24"/>
    </w:rPr>
  </w:style>
  <w:style w:type="paragraph" w:styleId="5">
    <w:name w:val="heading 5"/>
    <w:basedOn w:val="a"/>
    <w:next w:val="a"/>
    <w:qFormat/>
    <w:rsid w:val="007A14E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4413D"/>
    <w:rPr>
      <w:b/>
      <w:bCs/>
    </w:rPr>
  </w:style>
  <w:style w:type="character" w:customStyle="1" w:styleId="-">
    <w:name w:val="Интернет-ссылка"/>
    <w:basedOn w:val="a0"/>
    <w:rsid w:val="0042449E"/>
    <w:rPr>
      <w:color w:val="0000FF"/>
      <w:u w:val="single"/>
    </w:rPr>
  </w:style>
  <w:style w:type="character" w:customStyle="1" w:styleId="a4">
    <w:name w:val="Верхний колонтитул Знак"/>
    <w:basedOn w:val="a0"/>
    <w:uiPriority w:val="99"/>
    <w:qFormat/>
    <w:rsid w:val="00BA2EF1"/>
    <w:rPr>
      <w:sz w:val="24"/>
      <w:szCs w:val="24"/>
    </w:rPr>
  </w:style>
  <w:style w:type="character" w:customStyle="1" w:styleId="a5">
    <w:name w:val="Нижний колонтитул Знак"/>
    <w:basedOn w:val="a0"/>
    <w:qFormat/>
    <w:rsid w:val="00BA2EF1"/>
    <w:rPr>
      <w:sz w:val="24"/>
      <w:szCs w:val="24"/>
    </w:rPr>
  </w:style>
  <w:style w:type="character" w:styleId="a6">
    <w:name w:val="Placeholder Text"/>
    <w:basedOn w:val="a0"/>
    <w:uiPriority w:val="99"/>
    <w:semiHidden/>
    <w:qFormat/>
    <w:rsid w:val="00150802"/>
    <w:rPr>
      <w:color w:val="808080"/>
    </w:rPr>
  </w:style>
  <w:style w:type="character" w:customStyle="1" w:styleId="a7">
    <w:name w:val="Посещённая гиперссылка"/>
    <w:rPr>
      <w:color w:val="800000"/>
      <w:u w:val="single"/>
    </w:rPr>
  </w:style>
  <w:style w:type="paragraph" w:customStyle="1" w:styleId="a8">
    <w:name w:val="Заголовок"/>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rPr>
  </w:style>
  <w:style w:type="paragraph" w:styleId="ac">
    <w:name w:val="index heading"/>
    <w:basedOn w:val="a"/>
    <w:qFormat/>
    <w:pPr>
      <w:suppressLineNumbers/>
    </w:pPr>
    <w:rPr>
      <w:rFonts w:cs="Lucida Sans"/>
    </w:rPr>
  </w:style>
  <w:style w:type="paragraph" w:styleId="ad">
    <w:name w:val="Balloon Text"/>
    <w:basedOn w:val="a"/>
    <w:semiHidden/>
    <w:qFormat/>
    <w:rsid w:val="00882C35"/>
    <w:rPr>
      <w:rFonts w:ascii="Tahoma" w:hAnsi="Tahoma" w:cs="Tahoma"/>
      <w:sz w:val="16"/>
      <w:szCs w:val="16"/>
    </w:rPr>
  </w:style>
  <w:style w:type="paragraph" w:customStyle="1" w:styleId="ae">
    <w:name w:val="Верхний и нижний колонтитулы"/>
    <w:basedOn w:val="a"/>
    <w:qFormat/>
  </w:style>
  <w:style w:type="paragraph" w:styleId="af">
    <w:name w:val="header"/>
    <w:basedOn w:val="a"/>
    <w:uiPriority w:val="99"/>
    <w:unhideWhenUsed/>
    <w:rsid w:val="00BA2EF1"/>
    <w:pPr>
      <w:tabs>
        <w:tab w:val="center" w:pos="4677"/>
        <w:tab w:val="right" w:pos="9355"/>
      </w:tabs>
    </w:pPr>
  </w:style>
  <w:style w:type="paragraph" w:styleId="af0">
    <w:name w:val="footer"/>
    <w:basedOn w:val="a"/>
    <w:unhideWhenUsed/>
    <w:rsid w:val="00BA2EF1"/>
    <w:pPr>
      <w:tabs>
        <w:tab w:val="center" w:pos="4677"/>
        <w:tab w:val="right" w:pos="9355"/>
      </w:tabs>
    </w:pPr>
  </w:style>
  <w:style w:type="paragraph" w:styleId="af1">
    <w:name w:val="List Paragraph"/>
    <w:basedOn w:val="a"/>
    <w:uiPriority w:val="34"/>
    <w:qFormat/>
    <w:rsid w:val="0041107B"/>
    <w:pPr>
      <w:ind w:left="720"/>
      <w:contextualSpacing/>
    </w:pPr>
  </w:style>
  <w:style w:type="paragraph" w:customStyle="1" w:styleId="ConsPlusTitle">
    <w:name w:val="ConsPlusTitle"/>
    <w:qFormat/>
    <w:rsid w:val="005F6F06"/>
    <w:pPr>
      <w:widowControl w:val="0"/>
    </w:pPr>
    <w:rPr>
      <w:rFonts w:ascii="Calibri" w:hAnsi="Calibri" w:cs="Calibri"/>
      <w:b/>
      <w:sz w:val="22"/>
    </w:rPr>
  </w:style>
  <w:style w:type="paragraph" w:customStyle="1" w:styleId="ConsPlusNormal">
    <w:name w:val="ConsPlusNormal"/>
    <w:qFormat/>
    <w:pPr>
      <w:widowControl w:val="0"/>
    </w:pPr>
    <w:rPr>
      <w:rFonts w:ascii="Calibri" w:hAnsi="Calibri" w:cs="Calibri"/>
      <w:sz w:val="22"/>
      <w:lang w:eastAsia="zh-CN"/>
    </w:rPr>
  </w:style>
  <w:style w:type="table" w:styleId="af2">
    <w:name w:val="Table Grid"/>
    <w:basedOn w:val="a1"/>
    <w:rsid w:val="004E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325339AA15E26CD27A98EC167BC92B6D3D3C1D7807B3466F98C3B5BA17C672988B03F2D63637B8B59545743EC310AD15FF82961436S2m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026E9684E286A9CAEEAC042F515319332E964FE4D5AE0EEADED69F5699B36B854F2204CCC022871A2857DB3DB7CF465987BD7A88F50C47D5D7FE8ErC38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9D6EC25A67641CA0ED4781139ED262B5F25B11F4D20CEA20F4F9362474192E631AD860F41E4D5589C06E22F39FB5F149F8FAF321C2CY6F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026E9684E286A9CAEEB209393D0D133625CA44E4D2A45AB582D0C809C9B53EC50F24518F842F871B23038B78E996171FCCB07994E90C46rC39J" TargetMode="External"/><Relationship Id="rId5" Type="http://schemas.openxmlformats.org/officeDocument/2006/relationships/settings" Target="settings.xml"/><Relationship Id="rId15" Type="http://schemas.openxmlformats.org/officeDocument/2006/relationships/hyperlink" Target="consultantplus://offline/ref=F9D6EC25A67641CA0ED4781139ED262B5F25B11F4D20CEA20F4F9362474192E631AD860F40E4D4589C06E22F39FB5F149F8FAF321C2CY6F4J" TargetMode="External"/><Relationship Id="rId10" Type="http://schemas.openxmlformats.org/officeDocument/2006/relationships/hyperlink" Target="consultantplus://offline/ref=E3026E9684E286A9CAEEB209393D0D133122CF42E5D1A45AB582D0C809C9B53EC50F24568684278D4E79138F31BC99091DD1AE788AE9r03E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2325339AA15E26CD27A98EC167BC92B6D3D3C1D7807B3466F98C3B5BA17C672988B03F2D6303BB8B59545743EC310AD15FF82961436S2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021FC-CE86-4C94-969D-DE6690D6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3814</TotalTime>
  <Pages>7</Pages>
  <Words>2393</Words>
  <Characters>13646</Characters>
  <Application>Microsoft Office Word</Application>
  <DocSecurity>0</DocSecurity>
  <Lines>113</Lines>
  <Paragraphs>32</Paragraphs>
  <ScaleCrop>false</ScaleCrop>
  <Company>Home</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Pronina</cp:lastModifiedBy>
  <cp:revision>143</cp:revision>
  <cp:lastPrinted>2022-03-10T17:06:00Z</cp:lastPrinted>
  <dcterms:created xsi:type="dcterms:W3CDTF">2020-02-27T08:48:00Z</dcterms:created>
  <dcterms:modified xsi:type="dcterms:W3CDTF">2022-03-29T10:19:00Z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