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 xml:space="preserve">Отчет о результатах внеплановой </w:t>
      </w:r>
      <w:r>
        <w:rPr>
          <w:rFonts w:ascii="Liberation Serif" w:hAnsi="Liberation Serif"/>
          <w:b/>
          <w:sz w:val="28"/>
          <w:szCs w:val="28"/>
        </w:rPr>
        <w:t xml:space="preserve"> проверки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в </w:t>
      </w:r>
      <w:r>
        <w:rPr>
          <w:rFonts w:eastAsia="Times New Roman" w:cs="Times New Roman" w:ascii="Liberation Serif" w:hAnsi="Liberation Serif"/>
          <w:b/>
          <w:color w:val="000000"/>
          <w:kern w:val="0"/>
          <w:sz w:val="28"/>
          <w:szCs w:val="28"/>
          <w:lang w:val="ru-RU" w:eastAsia="ru-RU" w:bidi="ar-SA"/>
        </w:rPr>
        <w:t>Администрации  городского округа ЗАТО Свободный</w:t>
      </w:r>
    </w:p>
    <w:p>
      <w:pPr>
        <w:pStyle w:val="Normal"/>
        <w:ind w:firstLine="709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lang w:val="ru-RU" w:eastAsia="ru-RU" w:bidi="ar-SA"/>
        </w:rPr>
        <w:t>Финансовым отделом</w:t>
      </w:r>
      <w:r>
        <w:rPr>
          <w:rFonts w:ascii="Liberation Serif" w:hAnsi="Liberation Serif"/>
          <w:color w:val="000000"/>
          <w:sz w:val="28"/>
          <w:szCs w:val="28"/>
        </w:rPr>
        <w:t xml:space="preserve"> администрации городского округа </w:t>
      </w:r>
      <w:r>
        <w:rPr>
          <w:rFonts w:eastAsia="Times New Roman" w:cs="Times New Roman" w:ascii="Liberation Serif" w:hAnsi="Liberation Serif"/>
          <w:color w:val="000000"/>
          <w:kern w:val="0"/>
          <w:sz w:val="28"/>
          <w:szCs w:val="28"/>
          <w:lang w:val="ru-RU" w:eastAsia="ru-RU" w:bidi="ar-SA"/>
        </w:rPr>
        <w:t>ЗАТО Свободный</w:t>
      </w:r>
      <w:r>
        <w:rPr>
          <w:rFonts w:ascii="Liberation Serif" w:hAnsi="Liberation Serif"/>
          <w:color w:val="000000"/>
          <w:sz w:val="28"/>
          <w:szCs w:val="28"/>
        </w:rPr>
        <w:t xml:space="preserve"> проведена вне</w:t>
      </w:r>
      <w:r>
        <w:rPr>
          <w:rFonts w:ascii="Liberation Serif" w:hAnsi="Liberation Serif"/>
          <w:sz w:val="28"/>
          <w:szCs w:val="28"/>
        </w:rPr>
        <w:t xml:space="preserve">плановая  проверка </w:t>
      </w:r>
      <w:r>
        <w:rPr>
          <w:rFonts w:cs="Liberation Serif" w:ascii="Liberation Serif" w:hAnsi="Liberation Serif"/>
          <w:sz w:val="28"/>
          <w:szCs w:val="28"/>
        </w:rPr>
        <w:t>по вопросу соблюдения положений законодательства о контрактной системе в отношении закупки</w:t>
        <w:br/>
        <w:t xml:space="preserve">№ 0862600013621000121 «Капитальный ремонт дренажной системы в подвале многоквартирного жилого дома № 49 по ул. Кузнецова». 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Контрольное мероприятие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проведено</w:t>
      </w:r>
      <w:r>
        <w:rPr>
          <w:rFonts w:ascii="Liberation Serif" w:hAnsi="Liberation Serif"/>
          <w:sz w:val="28"/>
          <w:szCs w:val="28"/>
        </w:rPr>
        <w:t xml:space="preserve"> с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24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ноября</w:t>
      </w:r>
      <w:r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29 ноября</w:t>
      </w:r>
      <w:r>
        <w:rPr>
          <w:rFonts w:ascii="Liberation Serif" w:hAnsi="Liberation Serif"/>
          <w:sz w:val="28"/>
          <w:szCs w:val="28"/>
        </w:rPr>
        <w:t xml:space="preserve"> 2021 года.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ходе контрольного мероприятия установлено следующее: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hyperlink r:id="rId2">
        <w:r>
          <w:rPr>
            <w:rFonts w:ascii="Liberation Serif" w:hAnsi="Liberation Serif"/>
            <w:sz w:val="28"/>
            <w:szCs w:val="28"/>
          </w:rPr>
          <w:t>- в нарушение пункта 4.4 муниципального контракта № 23 от 23.08.2021 Заказчиком назначена приемка выполненной работы без фактического получения необходимой документации (акта о приемке выполненных работ по форме № КС-2, справку о стоимости выполненных работ по форме № КС-3, технической и исполнительной документации);</w:t>
        </w:r>
      </w:hyperlink>
    </w:p>
    <w:p>
      <w:pPr>
        <w:pStyle w:val="Normal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в нарушение пункта 4.12 муниципального контракта № 23 от 23.08.2021 Заказчиком осуществлял приемку работ без заключения экспертизы </w:t>
      </w:r>
      <w:r>
        <w:rPr>
          <w:rFonts w:ascii="Liberation Serif" w:hAnsi="Liberation Serif"/>
          <w:sz w:val="28"/>
          <w:szCs w:val="28"/>
        </w:rPr>
        <w:t>выполненных</w:t>
      </w:r>
      <w:r>
        <w:rPr>
          <w:rFonts w:ascii="Liberation Serif" w:hAnsi="Liberation Serif"/>
          <w:sz w:val="28"/>
          <w:szCs w:val="28"/>
        </w:rPr>
        <w:t xml:space="preserve"> работ;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hyperlink r:id="rId3">
        <w:r>
          <w:rPr>
            <w:rFonts w:ascii="Liberation Serif" w:hAnsi="Liberation Serif"/>
            <w:sz w:val="28"/>
            <w:szCs w:val="28"/>
          </w:rPr>
          <w:t>- в нарушение пункта 7 статьи 94 Федерального закона № 44-ФЗ, документ о приемке подписан не всеми членами приемочной комиссии;</w:t>
        </w:r>
      </w:hyperlink>
    </w:p>
    <w:p>
      <w:pPr>
        <w:pStyle w:val="Normal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hyperlink r:id="rId4">
        <w:r>
          <w:rPr>
            <w:rFonts w:ascii="Liberation Serif" w:hAnsi="Liberation Serif"/>
            <w:sz w:val="28"/>
            <w:szCs w:val="28"/>
          </w:rPr>
          <w:t>- в нарушение пункт 3 части 1 статьи 94 Федерального закона № 44-ФЗ не осуществлено взаимодействие Заказчика с Поставщиком по вопросу изменения контракта в период его исполнения;</w:t>
        </w:r>
      </w:hyperlink>
    </w:p>
    <w:p>
      <w:pPr>
        <w:pStyle w:val="Normal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в нарушение части 1 статьи 101 Федерального Закона № 44-ФЗ осуществлен ненадлежащий контроль со стороны Заказчика за исполнением Подрядчиком обязательств, предусмотренных контрактом и положениями Федерального закона № 44-ФЗ;</w:t>
      </w:r>
    </w:p>
    <w:p>
      <w:pPr>
        <w:pStyle w:val="Normal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hyperlink r:id="rId5">
        <w:r>
          <w:rPr>
            <w:rFonts w:ascii="Liberation Serif" w:hAnsi="Liberation Serif"/>
            <w:sz w:val="28"/>
            <w:szCs w:val="28"/>
          </w:rPr>
          <w:t xml:space="preserve">- в нарушение пункта пункт 2 части 1 статьи 94 Федерального закона </w:t>
          <w:br/>
          <w:t>№ 44 -ФЗ Заказчиком при исполнении своих обязанностей по контракту от 23.08.2021 № 23 не соблюдены сроки оплаты.</w:t>
        </w:r>
      </w:hyperlink>
    </w:p>
    <w:p>
      <w:pPr>
        <w:pStyle w:val="Normal"/>
        <w:spacing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hyperlink r:id="rId6">
        <w:r>
          <w:rPr>
            <w:rFonts w:ascii="Liberation Serif" w:hAnsi="Liberation Serif"/>
            <w:sz w:val="28"/>
            <w:szCs w:val="28"/>
          </w:rPr>
          <w:t>Копию акта № 10 от 29.11.2021 по результатам проведения внеплановой проверки направить в Верхнесалдинскую городскую прокуратуру.</w:t>
        </w:r>
      </w:hyperlink>
    </w:p>
    <w:p>
      <w:pPr>
        <w:pStyle w:val="Normal"/>
        <w:spacing w:before="0" w:after="0"/>
        <w:ind w:firstLine="709"/>
        <w:jc w:val="both"/>
        <w:rPr>
          <w:rFonts w:ascii="Liberation Serif" w:hAnsi="Liberation Serif" w:eastAsia="Times New Roman" w:cs="Times New Roman"/>
          <w:color w:val="auto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Liberation Serif" w:hAnsi="Liberation Serif"/>
          <w:color w:val="auto"/>
          <w:kern w:val="0"/>
          <w:sz w:val="28"/>
          <w:szCs w:val="28"/>
          <w:lang w:val="ru-RU" w:eastAsia="ru-RU" w:bidi="ar-SA"/>
        </w:rPr>
        <w:t>Информация контрольного мероприятия доведена до Главы городского округа ЗАТО Свободный.</w:t>
      </w:r>
    </w:p>
    <w:p>
      <w:pPr>
        <w:pStyle w:val="Style191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 результатам контрольного мероприятия </w:t>
      </w:r>
      <w:r>
        <w:rPr>
          <w:rFonts w:eastAsia="" w:cs="Times New Roman" w:ascii="Liberation Serif" w:hAnsi="Liberation Serif" w:eastAsiaTheme="minorEastAsia"/>
          <w:color w:val="auto"/>
          <w:kern w:val="0"/>
          <w:sz w:val="28"/>
          <w:szCs w:val="28"/>
          <w:lang w:val="ru-RU" w:eastAsia="ru-RU" w:bidi="ar-SA"/>
        </w:rPr>
        <w:t>Предписание не выдано</w:t>
      </w:r>
      <w:r>
        <w:rPr>
          <w:rFonts w:ascii="Liberation Serif" w:hAnsi="Liberation Serif"/>
          <w:sz w:val="28"/>
          <w:szCs w:val="28"/>
        </w:rPr>
        <w:t>.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3a400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"/>
    <w:basedOn w:val="DefaultParagraphFont"/>
    <w:qFormat/>
    <w:rsid w:val="00c44e4b"/>
    <w:rPr>
      <w:i/>
      <w:iCs/>
    </w:rPr>
  </w:style>
  <w:style w:type="character" w:styleId="Applestylespan" w:customStyle="1">
    <w:name w:val="apple-style-span"/>
    <w:basedOn w:val="DefaultParagraphFont"/>
    <w:qFormat/>
    <w:rsid w:val="00ee6a83"/>
    <w:rPr/>
  </w:style>
  <w:style w:type="character" w:styleId="Appleconvertedspace" w:customStyle="1">
    <w:name w:val="apple-converted-space"/>
    <w:basedOn w:val="DefaultParagraphFont"/>
    <w:qFormat/>
    <w:rsid w:val="00f45768"/>
    <w:rPr/>
  </w:style>
  <w:style w:type="character" w:styleId="FontStyle31" w:customStyle="1">
    <w:name w:val="Font Style31"/>
    <w:basedOn w:val="DefaultParagraphFont"/>
    <w:uiPriority w:val="99"/>
    <w:qFormat/>
    <w:rsid w:val="00c46ad5"/>
    <w:rPr>
      <w:rFonts w:ascii="Times New Roman" w:hAnsi="Times New Roman" w:cs="Times New Roman"/>
      <w:b/>
      <w:bCs/>
      <w:sz w:val="26"/>
      <w:szCs w:val="26"/>
    </w:rPr>
  </w:style>
  <w:style w:type="character" w:styleId="Style15" w:customStyle="1">
    <w:name w:val="Абзац списка Знак"/>
    <w:link w:val="a4"/>
    <w:uiPriority w:val="34"/>
    <w:qFormat/>
    <w:rsid w:val="00c50042"/>
    <w:rPr>
      <w:rFonts w:ascii="Calibri" w:hAnsi="Calibri" w:eastAsia="Calibri"/>
      <w:sz w:val="22"/>
      <w:szCs w:val="22"/>
      <w:lang w:eastAsia="en-US"/>
    </w:rPr>
  </w:style>
  <w:style w:type="character" w:styleId="FontStyle48" w:customStyle="1">
    <w:name w:val="Font Style48"/>
    <w:uiPriority w:val="99"/>
    <w:qFormat/>
    <w:rsid w:val="00db2243"/>
    <w:rPr>
      <w:rFonts w:ascii="Times New Roman" w:hAnsi="Times New Roman" w:cs="Times New Roman"/>
      <w:spacing w:val="10"/>
      <w:sz w:val="24"/>
      <w:szCs w:val="24"/>
    </w:rPr>
  </w:style>
  <w:style w:type="character" w:styleId="FontStyle15" w:customStyle="1">
    <w:name w:val="Font Style15"/>
    <w:uiPriority w:val="99"/>
    <w:qFormat/>
    <w:rsid w:val="00162f53"/>
    <w:rPr>
      <w:rFonts w:ascii="Times New Roman" w:hAnsi="Times New Roman" w:cs="Times New Roman"/>
      <w:sz w:val="22"/>
      <w:szCs w:val="22"/>
    </w:rPr>
  </w:style>
  <w:style w:type="character" w:styleId="FontStyle21" w:customStyle="1">
    <w:name w:val="Font Style21"/>
    <w:uiPriority w:val="99"/>
    <w:qFormat/>
    <w:rsid w:val="00b631d8"/>
    <w:rPr>
      <w:rFonts w:ascii="Times New Roman" w:hAnsi="Times New Roman" w:cs="Times New Roman"/>
      <w:sz w:val="26"/>
      <w:szCs w:val="26"/>
    </w:rPr>
  </w:style>
  <w:style w:type="character" w:styleId="FontStyle19" w:customStyle="1">
    <w:name w:val="Font Style19"/>
    <w:uiPriority w:val="99"/>
    <w:qFormat/>
    <w:rsid w:val="00b631d8"/>
    <w:rPr>
      <w:rFonts w:ascii="Times New Roman" w:hAnsi="Times New Roman" w:cs="Times New Roman"/>
      <w:i/>
      <w:iCs/>
      <w:sz w:val="24"/>
      <w:szCs w:val="24"/>
    </w:rPr>
  </w:style>
  <w:style w:type="character" w:styleId="FontStyle40" w:customStyle="1">
    <w:name w:val="Font Style40"/>
    <w:basedOn w:val="DefaultParagraphFont"/>
    <w:uiPriority w:val="99"/>
    <w:qFormat/>
    <w:rsid w:val="0048045b"/>
    <w:rPr>
      <w:rFonts w:ascii="Times New Roman" w:hAnsi="Times New Roman" w:cs="Times New Roman"/>
      <w:sz w:val="26"/>
      <w:szCs w:val="26"/>
    </w:rPr>
  </w:style>
  <w:style w:type="character" w:styleId="FontStyle20" w:customStyle="1">
    <w:name w:val="Font Style20"/>
    <w:basedOn w:val="DefaultParagraphFont"/>
    <w:uiPriority w:val="99"/>
    <w:qFormat/>
    <w:rsid w:val="0048045b"/>
    <w:rPr>
      <w:rFonts w:ascii="Times New Roman" w:hAnsi="Times New Roman" w:cs="Times New Roman"/>
      <w:i/>
      <w:iCs/>
      <w:sz w:val="18"/>
      <w:szCs w:val="18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9968b2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c44e4b"/>
    <w:pPr>
      <w:widowControl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link w:val="a5"/>
    <w:uiPriority w:val="34"/>
    <w:qFormat/>
    <w:rsid w:val="00c44e4b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Style111" w:customStyle="1">
    <w:name w:val="Style11"/>
    <w:basedOn w:val="Normal"/>
    <w:uiPriority w:val="99"/>
    <w:qFormat/>
    <w:rsid w:val="00c46ad5"/>
    <w:pPr>
      <w:widowControl w:val="false"/>
      <w:spacing w:lineRule="exact" w:line="323"/>
      <w:jc w:val="center"/>
    </w:pPr>
    <w:rPr>
      <w:rFonts w:eastAsia="" w:eastAsiaTheme="minorEastAsia"/>
    </w:rPr>
  </w:style>
  <w:style w:type="paragraph" w:styleId="Style191" w:customStyle="1">
    <w:name w:val="Style19"/>
    <w:basedOn w:val="Normal"/>
    <w:uiPriority w:val="99"/>
    <w:qFormat/>
    <w:rsid w:val="0048045b"/>
    <w:pPr>
      <w:widowControl w:val="false"/>
    </w:pPr>
    <w:rPr>
      <w:rFonts w:eastAsia="" w:eastAsiaTheme="minorEastAsia"/>
    </w:rPr>
  </w:style>
  <w:style w:type="paragraph" w:styleId="Style22">
    <w:name w:val="Текст в заданном формате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2F3CA0349E6EA460870DDB65A8DF35CA5B5C1083BBFEDC84E92FA017FFE5B733CBF55192F3F667AFA5F66F88E9B56C66EB384A5B298D395K337G" TargetMode="External"/><Relationship Id="rId3" Type="http://schemas.openxmlformats.org/officeDocument/2006/relationships/hyperlink" Target="consultantplus://offline/ref=62F3CA0349E6EA460870DDB65A8DF35CA5B5C1083BBFEDC84E92FA017FFE5B733CBF55192F3F667AFA5F66F88E9B56C66EB384A5B298D395K337G" TargetMode="External"/><Relationship Id="rId4" Type="http://schemas.openxmlformats.org/officeDocument/2006/relationships/hyperlink" Target="consultantplus://offline/ref=62F3CA0349E6EA460870DDB65A8DF35CA5B5C1083BBFEDC84E92FA017FFE5B733CBF55192F3F667AFA5F66F88E9B56C66EB384A5B298D395K337G" TargetMode="External"/><Relationship Id="rId5" Type="http://schemas.openxmlformats.org/officeDocument/2006/relationships/hyperlink" Target="consultantplus://offline/ref=62F3CA0349E6EA460870DDB65A8DF35CA5B5C1083BBFEDC84E92FA017FFE5B733CBF55192F3F667AFA5F66F88E9B56C66EB384A5B298D395K337G" TargetMode="External"/><Relationship Id="rId6" Type="http://schemas.openxmlformats.org/officeDocument/2006/relationships/hyperlink" Target="consultantplus://offline/ref=62F3CA0349E6EA460870DDB65A8DF35CA5B5C1083BBFEDC84E92FA017FFE5B733CBF55192F3F667AFA5F66F88E9B56C66EB384A5B298D395K337G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LibreOffice/7.0.1.2$Windows_x86 LibreOffice_project/7cbcfc562f6eb6708b5ff7d7397325de9e764452</Application>
  <Pages>1</Pages>
  <Words>267</Words>
  <Characters>1724</Characters>
  <CharactersWithSpaces>1984</CharactersWithSpaces>
  <Paragraphs>14</Paragraphs>
  <Company>ФУ ГО Верхняя Пышма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Фефилова О.В.</dc:creator>
  <dc:description/>
  <dc:language>ru-RU</dc:language>
  <cp:lastModifiedBy/>
  <dcterms:modified xsi:type="dcterms:W3CDTF">2021-12-03T08:41:20Z</dcterms:modified>
  <cp:revision>60</cp:revision>
  <dc:subject/>
  <dc:title>О результатах плановой выездной проверки финансово-хозяйственной деятельности Государственного казенного образовательного учреждения Свердловской области для детей-сирот и детей, оставшихся без попечения родителей, «Нижнетагильский детский дом № 6»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ФУ ГО Верхняя Пышма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