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от «_17» марта 2023 года № _113__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пгт. Свободный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-121" w:hanging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О внесении изменений в муниципальную программу «Развитие культуры, спорта и молодежной политики в городском округе ЗАТО Свободный» </w:t>
        <w:br/>
        <w:t>на 2023-2030 годы, утвержденную постановлением администрации городского округа ЗАТО Свободный от 25.08.2022 № 475</w:t>
      </w:r>
    </w:p>
    <w:p>
      <w:pPr>
        <w:pStyle w:val="Normal"/>
        <w:suppressAutoHyphens w:val="true"/>
        <w:spacing w:lineRule="auto" w:line="240" w:before="0" w:after="0"/>
        <w:ind w:right="-121" w:hanging="0"/>
        <w:jc w:val="center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  <w:br/>
        <w:t>№ 4-ОЗ «О правовых актах в Свердловской области», на основании решения Думы городского округа ЗАТО Свободный от 08.02.2023 № 19/4 «О внесении изменений в решение Думы городского округа 21.12.2022 года</w:t>
        <w:br/>
        <w:t xml:space="preserve">№ 18/4 «Об утверждении бюджета городского округа ЗАТО Свободный </w:t>
        <w:br/>
        <w:t>на 2023 год и плановый период 2024 и 2025 годов», руководствуясь Уставом городского округа ЗАТО Свободный,</w:t>
        <w:br/>
      </w: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Внести в муниципальную программу «Развитие культуры, спорта и молодежной политики в городском округе ЗАТО Свободный» </w:t>
        <w:br/>
        <w:t xml:space="preserve">на 2023-2030 годы, утвержденную постановлением администрации городского округа ЗАТО Свободный от 25.08.2022 № 475 «Развитие культуры, спорта </w:t>
        <w:br/>
        <w:t xml:space="preserve">и молодежной политики в городском округе ЗАТО Свободный» </w:t>
        <w:br/>
        <w:t>на 2023-2030 годы»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паспорте муниципальной программы: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Строку «Перечень основных целевых показателей» изложить </w:t>
        <w:br/>
        <w:t>в следующей редакции:</w:t>
      </w:r>
    </w:p>
    <w:tbl>
      <w:tblPr>
        <w:tblW w:w="98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6990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Перечень основных целевых показателей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Численность участников культурно-массовых мероприятий.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Прирост числа российских лауреатов международных конкурсов и фестивалей в сфере культуры.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Уровень удовлетворенности населения ГО ЗАТО Свободный качеством и доступностью предоставляемых муниципальных услуг в сфере культуры.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расходов по разделу «культура» в общем объеме бюджета городского округа.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Проведение мероприятий по комплектованию книжных фондов библиотек городского округа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Соотношение средней заработной платы работников учреждений культуры ГО ЗАТО Свободный к средней заработной плате по экономике Свердловской области.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Количество спортивно-массовых и физкультурно-оздоровительных мероприятий.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жителей городского округа ЗАТО Свободный, систематически занимающихся физической культурой и спортом, от общей численности населения городского округа ЗАТО Свободный в возрасте 3 - 79 лет.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среднего возраста (женщин в возрасте 30 – 54 лет, мужчин в возрасте 30 -59 лет), систематически занимающихся физической культурой и спортом, в общей численности детей и молодежи.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старшего возраста (женщин в возрасте 55 – 79 лет, мужчин в возрасте 60 -79 лет), систематически занимающихся физической культурой и спортом, в общей численности граждан старшего возраста.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населения,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имеющая противопоказаний для занятий физической культуры и спорта.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ГО ЗАТО Свободный,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комплекса.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молодых граждан в возрасте от 14 до 35 лет, участвующих в деятельности общественных объединений, различных форм общественного самоуправления.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молодых граждан в возрасте от 14 до 35 лет, участвующих в мероприятиях социально-экономического, общественно-политического и культурного направлений.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молодых граждан в возрасте от 14 до 35 лет, вовлеченных в мероприятия, направленные на формирование семейных ценностей.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молодых граждан в возрасте от 14 до 35 лет, участвующих в мероприятиях гражданско-патриотической направленности.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обучающихся, участвующих в деятельности патриотических молодежных объединений.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положительно оценивающих состояние межнациональных отношений.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891" w:leader="none"/>
              </w:tabs>
              <w:suppressAutoHyphens w:val="true"/>
              <w:spacing w:lineRule="auto" w:line="240" w:before="0" w:after="0"/>
              <w:ind w:left="40" w:firstLine="32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Доля граждан допризывного возраста (15 - 18 лет), проходящих подготовку на военно-полевых сборах.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Строку «Объемы финансирования Программы по годам реализации, в тыс. рублей» изложить в следующей редакции:</w:t>
      </w:r>
    </w:p>
    <w:tbl>
      <w:tblPr>
        <w:tblW w:w="982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6990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Объемы финансирования  Программы по годам реализации, в тыс. рублей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ВСЕГО: 293 381,91 тыс. рублей, в том числе (по годам реализации):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2023 – 40 512,65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2024 – 37 532,65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2025 – 37 532,65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2026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2027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2028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2029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2030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из них: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местный бюджет – 293 115,01 тыс. рублей, в том числе (по годам реализации):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2023 – 40 245,75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2024 – 37 532,65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2025 – 37 532,65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2026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2027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2028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2029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2030 – 35 560,79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областной бюджет – 191,40 тыс. рублей, в том числе: (по годам реализации):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2023 – 191,40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2024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2025 – 0,0тыс.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2026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2027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2028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2029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2030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федеральный бюджет – 75,50 тыс. рублей, в том числе: (по годам реализации):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2023 – 75,50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2024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2025 – 0,0тыс.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2026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2027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2028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2029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2030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внебюджетные источники – 0,0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2023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2024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2025 – 0,0тыс.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2026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2027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2028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2029 – 0,0 тыс. рублей;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2030 – 0,0 тыс. рублей.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паспорте подпрограммы 1 «Развитие культуры в городском округе ЗАТО Свободный»: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Строку «Перечень основных целевых показателей» изложить </w:t>
        <w:br/>
        <w:t>в следующей редакции:</w:t>
      </w:r>
    </w:p>
    <w:tbl>
      <w:tblPr>
        <w:tblW w:w="978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0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Численность участников культурно-массовых мероприятий.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Уровень удовлетворенности населения ГО ЗАТО Свободный качеством и доступностью предоставляемых муниципальных услуг в сфере культуры.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Соотношение средней заработной платы работников учреждений культуры ГО ЗАТО Свободный к средней заработной плате по экономике Свердловской области.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расходов по разделу «культура» в общем объеме бюджета городского округа.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учреждений культуры и искусства, находящихся в удовлетворительном состоянии, в общем количестве учреждений культуры и искусства.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Прирост числа российских лауреатов международных конкурсов и фестивалей в сфере культуры.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597" w:leader="none"/>
                <w:tab w:val="left" w:pos="783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09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мероприятий по комплектованию книжных фондов библиотек ГО ЗАТО Свободный.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«Объемы финансирования подпрограммы по годам реализации, в тыс. рублей» изложить в следующей редакции:</w:t>
      </w:r>
    </w:p>
    <w:tbl>
      <w:tblPr>
        <w:tblW w:w="978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0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Объемы финансирования подпрограммы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ВСЕГО: 270 779,60 тыс. рублей, в том числе</w:t>
              <w:br/>
              <w:t>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37 042,30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34 062,30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34 062,30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33 122,54 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местный бюджет – 270 704,10</w:t>
            </w:r>
            <w:r>
              <w:rPr>
                <w:rFonts w:eastAsia="Times New Roman" w:cs="Liberation Serif" w:ascii="Liberation Serif" w:hAnsi="Liberation Serif"/>
                <w:color w:val="FF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36 966,80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34 062,30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34 062,30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33 122,54 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33 122,54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областной бюджет – 0,0 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федеральный бюджет – 75,50 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75,50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 тыс. рублей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внебюджетные источники – 0,0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тыс. рублей.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276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паспорте подпрограммы 2 «Развитие физической культуры и спорта» строку «Объемы финансирования подпрограммы по годам реализации, </w:t>
        <w:br/>
        <w:t>в тыс. рублей» изложить в следующей редакции:</w:t>
      </w:r>
    </w:p>
    <w:tbl>
      <w:tblPr>
        <w:tblW w:w="982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4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Объемы финансирования подпрограммы по годам реализации, в тыс. рублей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ВСЕГО: 10 564 ,50 тыс.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1 545,45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1 545,45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1 545,45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1 185,63 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местный бюджет – 10 442,10 тыс.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1 423,05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1 545,45тыс.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1 545,45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1 185,63 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1 185,63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областной бюджет – 122,40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122,40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федеральный бюджет – 0,0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 тыс. рублей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внебюджетные источники – 0,0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 тыс. рублей.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паспорте подпрограммы 3 «Реализация молодежной политики </w:t>
        <w:br/>
        <w:t>в городском округе ЗАТО Свободный»: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Строку «Перечень основных целевых показателей» изложить </w:t>
        <w:br/>
        <w:t>в следующей редакции:</w:t>
      </w:r>
    </w:p>
    <w:tbl>
      <w:tblPr>
        <w:tblW w:w="982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4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Перечень основных целевых показателей подпрограммы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eastAsia="Times New Roman" w:cs="Liberation Serif" w:ascii="Liberation Serif" w:hAnsi="Liberation Serif"/>
                <w:bCs/>
                <w:sz w:val="28"/>
                <w:szCs w:val="28"/>
                <w:lang w:eastAsia="zh-CN"/>
              </w:rPr>
              <w:t>Доля молодых граждан в возрасте от 14 до 35 лет, участвующих в деятельности общественных объединений, различных форм общественного самоуправления.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eastAsia="Times New Roman" w:cs="Liberation Serif" w:ascii="Liberation Serif" w:hAnsi="Liberation Serif"/>
                <w:bCs/>
                <w:sz w:val="28"/>
                <w:szCs w:val="28"/>
                <w:lang w:eastAsia="zh-CN"/>
              </w:rPr>
              <w:t>Доля молодых граждан в возрасте от 14 до 35 лет, участвующих в мероприятиях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 социально-экономического, общественно-политического и культурного направлений.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bCs/>
                <w:sz w:val="28"/>
                <w:szCs w:val="28"/>
                <w:lang w:eastAsia="zh-CN"/>
              </w:rPr>
              <w:t>3. Доля молодых граждан в возрасте от 14 до 35 лет, вовлеченных в мероприятия, направленные на формирование семейных ценностей.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Строку «Объемы финансирования подпрограммы по годам реализации, в тыс. рублей» изложить в следующей редакции:</w:t>
      </w:r>
    </w:p>
    <w:tbl>
      <w:tblPr>
        <w:tblW w:w="982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4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Объемы финансирования подпрограммы по годам реализации, в тыс. рублей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ВСЕГО: 8 430,60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28"/>
                <w:szCs w:val="28"/>
                <w:lang w:eastAsia="zh-CN"/>
              </w:rPr>
              <w:t>т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местный бюджет – 8 430,60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28"/>
                <w:szCs w:val="28"/>
                <w:lang w:eastAsia="zh-CN"/>
              </w:rPr>
              <w:t>т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1 071,40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1 043,28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областной бюджет – 0,0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федеральный бюджет – 0,0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внебюджетные источники – 0,0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42" w:leader="none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В паспорте подпрограммы 4 «Патриотическое воспитание детей </w:t>
        <w:br/>
        <w:t>и молодежи городского округа ЗАТО Свободный»: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2" w:leader="none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Строку «Перечень основных целевых показателей подпрограммы» изложить в следующей редакции:</w:t>
      </w:r>
    </w:p>
    <w:tbl>
      <w:tblPr>
        <w:tblW w:w="982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4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lineRule="auto" w:line="240" w:before="0" w:after="200"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99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16"/>
              <w:contextualSpacing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молодых граждан в возрасте от 14 до 35 лет, участвующих в мероприятиях гражданско-патриотической направленности.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99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16"/>
              <w:contextualSpacing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обучающихся, участвующих в деятельности патриотических молодежных объединений.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99" w:leader="none"/>
                <w:tab w:val="left" w:pos="1276" w:leader="none"/>
              </w:tabs>
              <w:suppressAutoHyphens w:val="true"/>
              <w:spacing w:lineRule="auto" w:line="240" w:before="0" w:after="0"/>
              <w:ind w:left="0" w:firstLine="216"/>
              <w:contextualSpacing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граждан положительно оценивающих состояние межнациональных отношений.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99" w:leader="none"/>
                <w:tab w:val="left" w:pos="1276" w:leader="none"/>
              </w:tabs>
              <w:suppressAutoHyphens w:val="true"/>
              <w:spacing w:lineRule="auto" w:line="240" w:before="0" w:after="200"/>
              <w:ind w:left="0" w:firstLine="216"/>
              <w:contextualSpacing/>
              <w:jc w:val="both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Доля граждан допризывного возраста (15 - 18 лет), проходящих подготовку на военно-полевых сборах.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/>
        <w:ind w:left="0"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Строку «Объемы финансирования подпрограммы по годам реализации, в тыс. рублей» изложить в следующей редакции:</w:t>
      </w:r>
    </w:p>
    <w:tbl>
      <w:tblPr>
        <w:tblW w:w="9827" w:type="dxa"/>
        <w:jc w:val="left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84"/>
        <w:gridCol w:w="6742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Объемы финансирования подпрограммы по годам реализации, в тыс. рублей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ВСЕГО: 3 607,21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28"/>
                <w:szCs w:val="28"/>
                <w:lang w:eastAsia="zh-CN"/>
              </w:rPr>
              <w:t>т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853,50 тыс. рублей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853,50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853,50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местный бюджет – 3 538,21</w:t>
            </w: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bCs/>
                <w:color w:val="000000"/>
                <w:sz w:val="28"/>
                <w:szCs w:val="28"/>
                <w:lang w:eastAsia="zh-CN"/>
              </w:rPr>
              <w:t>т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ыс. рублей, в том числе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784,50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853,50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853,50тыс.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209,34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областной бюджет – 69,00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69,00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федеральный бюджет – 0,0</w:t>
            </w:r>
            <w:r>
              <w:rPr>
                <w:rFonts w:eastAsia="Times New Roman" w:cs="Liberation Serif" w:ascii="Liberation Serif" w:hAnsi="Liberation Serif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внебюджетные источники – 0,0</w:t>
            </w: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2023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2024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2025 – 0,0тыс.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2026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2027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2028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2029 – 0,0 тыс. рублей;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Times New Roman" w:cs="Liberation Serif"/>
                <w:sz w:val="20"/>
                <w:szCs w:val="20"/>
                <w:lang w:eastAsia="zh-CN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>2030 – 0,0 тыс. рублей.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В разделе III План мероприятий по выполнению муниципальной программы: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Абзац 5 изложить в следующей редакции: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«Общий объем средств, необходимый для реализации мероприятий муниципальной программы составляет 293 381,91 тыс. рублей, в том числе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2023 – 40 512,65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2024 – 37 532,65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2025 – 37 532,65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2026 – 35 560,79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2027 – 35 560,79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2028 – 35 560,79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2029 – 35 560,79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2030 – 35 560,79 тыс. рублей.»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Абзац 6 изложить 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«На реализацию подпрограммы 1. «Развитие культуры в городском округе ЗАТО Свободный» - 270 779,60 тыс. рублей, в том числе (по годам реализации):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2023 – 37 042,30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2024 – 34 062,30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2025 – 34 062,30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2026 – 33 122,54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2027 – 33 122,54 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2028 – 33 122,54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2029 – 33 122,54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2030 – 33 122,54 тыс. рублей.»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Абзац 7 изложить в следующей редакции: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«На реализацию подпрограммы 2. «Развитие физической культуры </w:t>
        <w:br/>
        <w:t>и спорта» - 10 564 ,50 тыс. рублей, в том числе (по годам реализации):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2023 – 1 545,45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2024 – 1 545,45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2025 – 1 545,45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2026 – 1 185,63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2027 – 1 185,63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2028 – 1 185,63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2029 – 1 185,63  тыс. рублей;</w:t>
      </w:r>
    </w:p>
    <w:p>
      <w:pPr>
        <w:pStyle w:val="Normal"/>
        <w:tabs>
          <w:tab w:val="clear" w:pos="708"/>
          <w:tab w:val="left" w:pos="141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2030 – 1 185,63 тыс. рублей.»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Абзац 8 изложить в следующей редакции: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«На реализацию подпрограммы 3: «Реализация молодежной политики </w:t>
        <w:br/>
        <w:t xml:space="preserve">в городском округе ЗАТО Свободный» - 8 430,60 тыс. рублей, в том числе </w:t>
        <w:br/>
        <w:t>(по годам реализации):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2023 – 1 071,40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2024 – 1 071,40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2025 – 1 071,40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2026 – 1 043,28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2027 – 1 043,28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2028 – 1 043,28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2029 – 1 043,28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2030 – 1 043,28 тыс. рублей;»</w:t>
      </w:r>
    </w:p>
    <w:p>
      <w:pPr>
        <w:pStyle w:val="ListParagraph"/>
        <w:numPr>
          <w:ilvl w:val="2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Абзац 9 изложить в следующей редакции: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«На реализацию подпрограммы 4: «Патриотическое воспитание детей </w:t>
        <w:br/>
        <w:t>и молодежи городского округа ЗАТО Свободный» - 3 607,21 тыс. рублей, в том числе (по годам реализации):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2023 – 853,50 тыс. рублей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2024 – 853,50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2025 – 853,50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2026 – 209,34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2027 – 209,34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2028 – 209,34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2029 – 209,34 тыс. рублей;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2030 – 209,34 тыс. рублей.»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Liberation Serif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>Приложение № 1 к муниципальной программе изложить в новой редакции (приложение).</w:t>
      </w:r>
    </w:p>
    <w:p>
      <w:pPr>
        <w:pStyle w:val="NormalWeb"/>
        <w:numPr>
          <w:ilvl w:val="1"/>
          <w:numId w:val="1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2 к муниципальной программе изложить в новой редакции (приложение).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</w:tabs>
        <w:suppressAutoHyphens w:val="true"/>
        <w:spacing w:lineRule="auto" w:line="240" w:before="0" w:after="0"/>
        <w:ind w:left="0" w:firstLine="709"/>
        <w:contextualSpacing/>
        <w:jc w:val="both"/>
        <w:rPr>
          <w:rFonts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sz w:val="28"/>
          <w:szCs w:val="28"/>
          <w:lang w:eastAsia="ru-RU"/>
        </w:rPr>
        <w:t xml:space="preserve">Постановление опубликовать в газете «Свободные вести» </w:t>
        <w:br/>
        <w:t>и на официальном сайте администрации городского округа ЗАТО Свободный.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ЗАТО Свободный</w:t>
        <w:tab/>
        <w:tab/>
        <w:tab/>
        <w:tab/>
        <w:t xml:space="preserve">       А.В. Иванов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474" w:right="624" w:gutter="0" w:header="567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20059797"/>
    </w:sdtPr>
    <w:sdtContent>
      <w:p>
        <w:pPr>
          <w:pStyle w:val="Style23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cs="Liberation Serif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Liberation Serif" w:ascii="Liberation Serif" w:hAnsi="Liberation Serif"/>
          </w:rPr>
          <w:instrText> PAGE </w:instrText>
        </w:r>
        <w:r>
          <w:rPr>
            <w:sz w:val="24"/>
            <w:szCs w:val="24"/>
            <w:rFonts w:cs="Liberation Serif" w:ascii="Liberation Serif" w:hAnsi="Liberation Serif"/>
          </w:rPr>
          <w:fldChar w:fldCharType="separate"/>
        </w:r>
        <w:r>
          <w:rPr>
            <w:sz w:val="24"/>
            <w:szCs w:val="24"/>
            <w:rFonts w:cs="Liberation Serif" w:ascii="Liberation Serif" w:hAnsi="Liberation Serif"/>
          </w:rPr>
          <w:t>2</w:t>
        </w:r>
        <w:r>
          <w:rPr>
            <w:sz w:val="24"/>
            <w:szCs w:val="24"/>
            <w:rFonts w:cs="Liberation Serif" w:ascii="Liberation Serif" w:hAnsi="Liberation Serif"/>
          </w:rPr>
          <w:fldChar w:fldCharType="end"/>
        </w:r>
      </w:p>
    </w:sdtContent>
  </w:sdt>
  <w:p>
    <w:pPr>
      <w:pStyle w:val="Style23"/>
      <w:rPr>
        <w:rFonts w:ascii="Liberation Serif" w:hAnsi="Liberation Serif" w:cs="Liberation Serif"/>
        <w:sz w:val="24"/>
        <w:szCs w:val="24"/>
      </w:rPr>
    </w:pPr>
    <w:r>
      <w:rPr>
        <w:rFonts w:cs="Liberation Serif" w:ascii="Liberation Serif" w:hAnsi="Liberation Serif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z w:val="28"/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55f5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4458aa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4458a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55f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cf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a00c8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4458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4458a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Application>LibreOffice/7.2.2.2$Windows_X86_64 LibreOffice_project/02b2acce88a210515b4a5bb2e46cbfb63fe97d56</Application>
  <AppVersion>15.0000</AppVersion>
  <Pages>12</Pages>
  <Words>2565</Words>
  <Characters>14943</Characters>
  <CharactersWithSpaces>17393</CharactersWithSpaces>
  <Paragraphs>353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2022-07-26T05:10:00Z</dcterms:created>
  <dc:creator>Кузнецова</dc:creator>
  <dc:description/>
  <dc:language>ru-RU</dc:language>
  <cp:lastModifiedBy/>
  <cp:lastPrinted>2023-03-16T04:34:00Z</cp:lastPrinted>
  <dcterms:modified xsi:type="dcterms:W3CDTF">2023-03-22T10:23:50Z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