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5D" w:rsidRPr="00655F5D" w:rsidRDefault="00603075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«</w:t>
      </w:r>
      <w:r w:rsidR="00992FE5">
        <w:rPr>
          <w:rFonts w:ascii="Liberation Serif" w:eastAsia="Times New Roman" w:hAnsi="Liberation Serif" w:cs="Liberation Serif"/>
          <w:sz w:val="28"/>
          <w:szCs w:val="28"/>
          <w:lang w:eastAsia="ru-RU"/>
        </w:rPr>
        <w:t>07</w:t>
      </w:r>
      <w:r w:rsidR="00655F5D" w:rsidRPr="00655F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0F12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июня</w:t>
      </w:r>
      <w:r w:rsidR="00055E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="00992FE5">
        <w:rPr>
          <w:rFonts w:ascii="Liberation Serif" w:eastAsia="Times New Roman" w:hAnsi="Liberation Serif" w:cs="Liberation Serif"/>
          <w:sz w:val="28"/>
          <w:szCs w:val="28"/>
          <w:lang w:eastAsia="ru-RU"/>
        </w:rPr>
        <w:t>331</w:t>
      </w: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5F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пгт. Свободный</w:t>
      </w: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Default="00055E34" w:rsidP="00655F5D">
      <w:pPr>
        <w:suppressAutoHyphens/>
        <w:spacing w:after="0" w:line="240" w:lineRule="auto"/>
        <w:ind w:right="-121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55E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  <w:r w:rsidR="00655F5D" w:rsidRPr="00655F5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«Развитие культуры, спорта и молодежной политики в городском округе ЗАТО Свободный» </w:t>
      </w:r>
      <w:r w:rsidR="00655F5D" w:rsidRPr="00655F5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на 2023-2030 годы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, утвержденную постановлением администрации </w:t>
      </w:r>
      <w:r w:rsidR="009009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городского округа ЗАТО Свободный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от</w:t>
      </w:r>
      <w:r w:rsidR="00655F5D" w:rsidRPr="00655F5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055E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25.08.2022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№ 475</w:t>
      </w:r>
    </w:p>
    <w:p w:rsidR="00055E34" w:rsidRPr="00655F5D" w:rsidRDefault="00055E34" w:rsidP="00655F5D">
      <w:pPr>
        <w:suppressAutoHyphens/>
        <w:spacing w:after="0" w:line="240" w:lineRule="auto"/>
        <w:ind w:right="-12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655F5D" w:rsidRDefault="00655F5D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885665" w:rsidRDefault="000F1205" w:rsidP="00055E3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соответствии со статьей 101 Областного закона от 10 марта 1999 года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№ 4-ОЗ «О правовых актах в Свердловской области», на основании решения Думы городского округа ЗАТО Свободный от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24.05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.2023 №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22/6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 внесении изменений в решение Думы городского округа 21.12.2022 года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№ 18/4 «Об утверждении бюджета городского округа ЗАТО Свободный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2023 год и плановый период 2024 и 2025 годов», руководствуясь Уставом городского округа ЗАТО Свободный,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cr/>
      </w:r>
      <w:r w:rsidR="00655F5D" w:rsidRPr="0088566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ПОСТАНОВЛЯЮ:</w:t>
      </w:r>
    </w:p>
    <w:p w:rsidR="00055E34" w:rsidRPr="0003013D" w:rsidRDefault="00055E34" w:rsidP="0003013D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в муниципальную программу «Развитие культуры, спорта и молодежной политики в городском округе ЗАТО Свободный» </w:t>
      </w:r>
      <w:r w:rsid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2023-2030 годы, утвержденную постановлением администрации городского округа ЗАТО </w:t>
      </w:r>
      <w:r w:rsidR="00056A07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Свободный от 25.08.2022 № 475 «</w:t>
      </w:r>
      <w:r w:rsidR="0003013D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муниципальной программы «Развитие культуры, спорта и молодежной политики в городском округе ЗАТО Свободный» на 2023-2030 годы</w:t>
      </w:r>
      <w:r w:rsidR="004F3E12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0F1205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 изменениями внесенными постановлением администрации городского округа ЗАТО Свободный </w:t>
      </w:r>
      <w:r w:rsid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F1205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17.03.2023 № 113,</w:t>
      </w:r>
      <w:r w:rsidR="004F3E12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следующие изменения:</w:t>
      </w:r>
    </w:p>
    <w:p w:rsidR="00D7090F" w:rsidRPr="00202005" w:rsidRDefault="004F3E12" w:rsidP="00202005">
      <w:pPr>
        <w:pStyle w:val="a5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856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паспорте муниципальной программы</w:t>
      </w:r>
      <w:r w:rsidR="0020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</w:t>
      </w:r>
      <w:r w:rsidR="00D7090F" w:rsidRPr="0020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троку «Объемы финансирования Программы по годам реализации, в тыс. рублей» изложить </w:t>
      </w:r>
      <w:r w:rsid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7090F" w:rsidRPr="0020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990"/>
      </w:tblGrid>
      <w:tr w:rsidR="00D7090F" w:rsidRPr="00885665" w:rsidTr="0088566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Объемы финансирования  Программы по годам реализации, в тыс. рублей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ВСЕГО: </w:t>
            </w:r>
            <w:r w:rsidR="002020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291 275,63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рублей, в том числе (по годам реализации):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– </w:t>
            </w:r>
            <w:r w:rsidR="002020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38 406,38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– 37 532,65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– 37 532,65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2028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2029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2030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местный бюджет – </w:t>
            </w:r>
            <w:r w:rsidR="002020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291 008,73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рублей, в том числе (по годам реализации):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– </w:t>
            </w:r>
            <w:r w:rsidR="002020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38 139,48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– 37 532,65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2025 – 37 532,65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2028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2029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2030 – 35 560,79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5B06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191,40</w:t>
            </w:r>
            <w:r w:rsidR="005B0676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рублей, в том числе: (по годам реализации):</w:t>
            </w:r>
          </w:p>
          <w:p w:rsidR="00D7090F" w:rsidRPr="00885665" w:rsidRDefault="005B0676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– 191,40</w:t>
            </w:r>
            <w:r w:rsidR="00D7090F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– 0,0</w:t>
            </w:r>
            <w:r w:rsidR="007352D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2028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2029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2030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8B1D5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75,50</w:t>
            </w:r>
            <w:r w:rsidR="008B1D5D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рублей, в том числе: (по годам реализации):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– </w:t>
            </w:r>
            <w:r w:rsidR="008B1D5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75,50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– 0,0</w:t>
            </w:r>
            <w:r w:rsidR="007352D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2028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2029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2030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внебюджетные источники – 0,0</w:t>
            </w:r>
            <w:r w:rsidRPr="00885665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рублей, в том числе: (по годам реализации):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– 0,0</w:t>
            </w:r>
            <w:r w:rsidR="007352D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2028 – 0,0 тыс. рублей;</w:t>
            </w:r>
          </w:p>
          <w:p w:rsidR="00D7090F" w:rsidRPr="00885665" w:rsidRDefault="00D7090F" w:rsidP="00D7090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2029 – 0,0 тыс. рублей;</w:t>
            </w:r>
          </w:p>
          <w:p w:rsidR="00D7090F" w:rsidRPr="0003013D" w:rsidRDefault="00D7090F" w:rsidP="0003013D">
            <w:pPr>
              <w:pStyle w:val="a5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301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 0,0 тыс. рублей.</w:t>
            </w:r>
          </w:p>
        </w:tc>
      </w:tr>
    </w:tbl>
    <w:p w:rsidR="00D7090F" w:rsidRPr="0003013D" w:rsidRDefault="00D7090F" w:rsidP="0003013D">
      <w:pPr>
        <w:pStyle w:val="a5"/>
        <w:numPr>
          <w:ilvl w:val="1"/>
          <w:numId w:val="1"/>
        </w:numPr>
        <w:tabs>
          <w:tab w:val="left" w:pos="709"/>
        </w:tabs>
        <w:suppressAutoHyphens/>
        <w:spacing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паспорте подпрограммы </w:t>
      </w:r>
      <w:r w:rsidR="00CD00EB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культуры в городском округе ЗАТО Свободный»</w:t>
      </w:r>
      <w:r w:rsidR="00202005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строку</w:t>
      </w:r>
      <w:r w:rsidR="000F1205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885665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Объемы финансирования подпрограммы по годам реализации, в тыс. рублей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702"/>
      </w:tblGrid>
      <w:tr w:rsidR="00885665" w:rsidRPr="00885665" w:rsidTr="0088566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Объемы финансирования подпрограммы по годам реализации, в тыс. рублей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ВСЕГО: </w:t>
            </w:r>
            <w:r w:rsidR="0020200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268 673,32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br/>
              <w:t>(по годам реализации):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34 936,03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34 062,30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34 062,30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>2026 – 33 122,54 тыс. рублей;</w:t>
            </w:r>
          </w:p>
          <w:p w:rsidR="00885665" w:rsidRPr="00885665" w:rsidRDefault="007352D7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2027 – 33 122,54 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33 122,54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33 122,54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33 122,54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из них: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местный бюджет – 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268 597,82</w:t>
            </w:r>
            <w:r w:rsidRPr="00885665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рублей, в том числе (по годам реализации):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34 860,53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34 062,30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34 062,30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33 122,54 тыс. рублей;</w:t>
            </w:r>
          </w:p>
          <w:p w:rsidR="00885665" w:rsidRPr="00885665" w:rsidRDefault="007352D7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2027 – 33 122,54 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33 122,54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33 122,54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2030 – 33 122,54 тыс. рублей; 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областной бюджет – </w:t>
            </w:r>
            <w:r w:rsidR="00D9403E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0,0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</w:t>
            </w:r>
            <w:r w:rsidR="00D9403E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0,0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0,0</w:t>
            </w:r>
            <w:r w:rsidR="007352D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федеральный бюджет – </w:t>
            </w:r>
            <w:r w:rsidR="00D9403E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75,50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 w:rsidR="00D9403E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</w:t>
            </w:r>
            <w:r w:rsidR="00D9403E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75,50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0,0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0,0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0,0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0,0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0,0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0,0 тыс. рублей;</w:t>
            </w:r>
          </w:p>
          <w:p w:rsidR="007352D7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0,0 тыс. 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ублей;</w:t>
            </w:r>
          </w:p>
          <w:p w:rsidR="00885665" w:rsidRPr="00885665" w:rsidRDefault="00885665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внебюджетные источники – 0,0</w:t>
            </w:r>
            <w:r w:rsidRPr="00885665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0,0</w:t>
            </w:r>
            <w:r w:rsidR="007352D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0,0 тыс. рублей;</w:t>
            </w:r>
          </w:p>
          <w:p w:rsidR="00885665" w:rsidRPr="00D9403E" w:rsidRDefault="00071D5C" w:rsidP="00D9403E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>2030 – 0,0 тыс. 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ублей.</w:t>
            </w:r>
          </w:p>
        </w:tc>
      </w:tr>
    </w:tbl>
    <w:p w:rsidR="00112467" w:rsidRDefault="00A06678" w:rsidP="003E1683">
      <w:pPr>
        <w:pStyle w:val="a5"/>
        <w:numPr>
          <w:ilvl w:val="1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разделе 3</w:t>
      </w:r>
      <w:r w:rsidR="003E1683" w:rsidRPr="003E16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E1683" w:rsidRPr="003E16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 мероприятий по выполнению муниципальной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3E1683" w:rsidRPr="003E1683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E1683" w:rsidRDefault="003E1683" w:rsidP="00112467">
      <w:pPr>
        <w:pStyle w:val="a5"/>
        <w:numPr>
          <w:ilvl w:val="2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Абзац 5 изложить в следующей редакции: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Общий объем средств, необходимый для реализации мероприятий муниципальной программы составляет 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>291 275,6</w:t>
      </w:r>
      <w:r w:rsid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рублей, в том числе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2023 – 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38 406,38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2024 – 37 532,65 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2025 – 37 532,65 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2026 – 35 560,79 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2027 – 35 560,79 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2028 – 35 560,79 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2029 – 35 560,79 тыс. рублей;</w:t>
      </w:r>
    </w:p>
    <w:p w:rsid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2030 – 35 560,79 тыс. рублей.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112467" w:rsidRPr="00112467" w:rsidRDefault="00112467" w:rsidP="00112467">
      <w:pPr>
        <w:pStyle w:val="a5"/>
        <w:numPr>
          <w:ilvl w:val="2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Абзац 6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изложить в следующей редакции:</w:t>
      </w:r>
    </w:p>
    <w:p w:rsidR="00112467" w:rsidRPr="00112467" w:rsidRDefault="00112467" w:rsidP="0011246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реализацию подпрограммы 1. «Развитие культуры в городском округе ЗАТО Свободный» - 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268 673,32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рублей, в том числе (по годам реализации):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2023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34 860,53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2024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34 062,30 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2025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34 062,30 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2026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33 122,54 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2027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33 122,54  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2028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33 122,54 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2029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33 122,54 тыс. рублей;</w:t>
      </w:r>
    </w:p>
    <w:p w:rsidR="003E1683" w:rsidRPr="00112467" w:rsidRDefault="00112467" w:rsidP="009009A4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2030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33 122,54 тыс. рублей.»</w:t>
      </w:r>
    </w:p>
    <w:p w:rsidR="006A00C8" w:rsidRPr="00FD5FCC" w:rsidRDefault="006A00C8" w:rsidP="009009A4">
      <w:pPr>
        <w:pStyle w:val="a6"/>
        <w:numPr>
          <w:ilvl w:val="1"/>
          <w:numId w:val="1"/>
        </w:numPr>
        <w:tabs>
          <w:tab w:val="left" w:pos="1418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5FCC">
        <w:rPr>
          <w:rFonts w:ascii="Liberation Serif" w:hAnsi="Liberation Serif" w:cs="Liberation Serif"/>
          <w:sz w:val="28"/>
          <w:szCs w:val="28"/>
        </w:rPr>
        <w:t>Приложение № 2 к муниципальной программе изложить в новой редакции (приложение).</w:t>
      </w:r>
    </w:p>
    <w:p w:rsidR="00655F5D" w:rsidRPr="006A00C8" w:rsidRDefault="00655F5D" w:rsidP="009009A4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00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опубликовать в газете «Свободные вести» </w:t>
      </w:r>
      <w:r w:rsidR="00056A07" w:rsidRPr="006A00C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A00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 официальном сайте администрации городского округа ЗАТО Свободный.</w:t>
      </w:r>
    </w:p>
    <w:p w:rsidR="00655F5D" w:rsidRDefault="00655F5D" w:rsidP="00E95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F4" w:rsidRPr="00655F5D" w:rsidRDefault="00E95CF4" w:rsidP="00E95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83" w:rsidRDefault="00655F5D" w:rsidP="00655F5D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ЗАТО Свободный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 w:rsidR="005E05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Иванов</w:t>
      </w:r>
    </w:p>
    <w:p w:rsidR="00655F5D" w:rsidRPr="00655F5D" w:rsidRDefault="00655F5D" w:rsidP="00655F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55F5D" w:rsidRPr="00655F5D" w:rsidSect="004458AA">
      <w:headerReference w:type="default" r:id="rId7"/>
      <w:pgSz w:w="11906" w:h="16838"/>
      <w:pgMar w:top="1134" w:right="624" w:bottom="1134" w:left="147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C8" w:rsidRDefault="00117CC8" w:rsidP="004458AA">
      <w:pPr>
        <w:spacing w:after="0" w:line="240" w:lineRule="auto"/>
      </w:pPr>
      <w:r>
        <w:separator/>
      </w:r>
    </w:p>
  </w:endnote>
  <w:endnote w:type="continuationSeparator" w:id="0">
    <w:p w:rsidR="00117CC8" w:rsidRDefault="00117CC8" w:rsidP="004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C8" w:rsidRDefault="00117CC8" w:rsidP="004458AA">
      <w:pPr>
        <w:spacing w:after="0" w:line="240" w:lineRule="auto"/>
      </w:pPr>
      <w:r>
        <w:separator/>
      </w:r>
    </w:p>
  </w:footnote>
  <w:footnote w:type="continuationSeparator" w:id="0">
    <w:p w:rsidR="00117CC8" w:rsidRDefault="00117CC8" w:rsidP="0044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22639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4458AA" w:rsidRPr="004458AA" w:rsidRDefault="004458AA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4458AA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4458AA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4458AA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603075">
          <w:rPr>
            <w:rFonts w:ascii="Liberation Serif" w:hAnsi="Liberation Serif" w:cs="Liberation Serif"/>
            <w:noProof/>
            <w:sz w:val="24"/>
            <w:szCs w:val="24"/>
          </w:rPr>
          <w:t>4</w:t>
        </w:r>
        <w:r w:rsidRPr="004458AA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4458AA" w:rsidRPr="004458AA" w:rsidRDefault="004458AA">
    <w:pPr>
      <w:pStyle w:val="a7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56B"/>
    <w:multiLevelType w:val="hybridMultilevel"/>
    <w:tmpl w:val="830E18A6"/>
    <w:lvl w:ilvl="0" w:tplc="B1B895AC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04D"/>
    <w:multiLevelType w:val="hybridMultilevel"/>
    <w:tmpl w:val="A31E6152"/>
    <w:lvl w:ilvl="0" w:tplc="66F6741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2901"/>
    <w:multiLevelType w:val="hybridMultilevel"/>
    <w:tmpl w:val="58C636C6"/>
    <w:lvl w:ilvl="0" w:tplc="CD722C0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8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4715877"/>
    <w:multiLevelType w:val="hybridMultilevel"/>
    <w:tmpl w:val="BE30F282"/>
    <w:lvl w:ilvl="0" w:tplc="4CB66ACE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621"/>
    <w:multiLevelType w:val="hybridMultilevel"/>
    <w:tmpl w:val="D744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DB7"/>
    <w:multiLevelType w:val="hybridMultilevel"/>
    <w:tmpl w:val="A83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15B9"/>
    <w:multiLevelType w:val="hybridMultilevel"/>
    <w:tmpl w:val="D8CA4BD6"/>
    <w:lvl w:ilvl="0" w:tplc="E2F45ED0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CD6"/>
    <w:multiLevelType w:val="hybridMultilevel"/>
    <w:tmpl w:val="CB3C5124"/>
    <w:lvl w:ilvl="0" w:tplc="2F2C31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2934"/>
    <w:multiLevelType w:val="hybridMultilevel"/>
    <w:tmpl w:val="62665D0E"/>
    <w:lvl w:ilvl="0" w:tplc="54EC5F9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953"/>
    <w:multiLevelType w:val="hybridMultilevel"/>
    <w:tmpl w:val="44667D98"/>
    <w:lvl w:ilvl="0" w:tplc="54664EE0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C5468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02DD1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6E3089C"/>
    <w:multiLevelType w:val="hybridMultilevel"/>
    <w:tmpl w:val="0F52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74A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0C4271"/>
    <w:multiLevelType w:val="hybridMultilevel"/>
    <w:tmpl w:val="908CCB7A"/>
    <w:lvl w:ilvl="0" w:tplc="F81E3AE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03901"/>
    <w:multiLevelType w:val="multilevel"/>
    <w:tmpl w:val="2A00D03C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6" w15:restartNumberingAfterBreak="0">
    <w:nsid w:val="305A2785"/>
    <w:multiLevelType w:val="hybridMultilevel"/>
    <w:tmpl w:val="675CA23A"/>
    <w:lvl w:ilvl="0" w:tplc="71DC79F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C8C"/>
    <w:multiLevelType w:val="hybridMultilevel"/>
    <w:tmpl w:val="AE5EDB66"/>
    <w:lvl w:ilvl="0" w:tplc="A4FC0810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42DD4"/>
    <w:multiLevelType w:val="multilevel"/>
    <w:tmpl w:val="A25C2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EF0EBA"/>
    <w:multiLevelType w:val="hybridMultilevel"/>
    <w:tmpl w:val="9E7C9EA4"/>
    <w:lvl w:ilvl="0" w:tplc="617C3AD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13BF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DD87468"/>
    <w:multiLevelType w:val="hybridMultilevel"/>
    <w:tmpl w:val="68E48BD8"/>
    <w:lvl w:ilvl="0" w:tplc="E6BEC87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6160"/>
    <w:multiLevelType w:val="hybridMultilevel"/>
    <w:tmpl w:val="511276A6"/>
    <w:lvl w:ilvl="0" w:tplc="C842050E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A2A4A"/>
    <w:multiLevelType w:val="hybridMultilevel"/>
    <w:tmpl w:val="F3024B14"/>
    <w:lvl w:ilvl="0" w:tplc="7E0272F0">
      <w:start w:val="1"/>
      <w:numFmt w:val="decimal"/>
      <w:lvlText w:val="%1."/>
      <w:lvlJc w:val="left"/>
      <w:pPr>
        <w:ind w:left="870" w:hanging="51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1FC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AD37ED5"/>
    <w:multiLevelType w:val="hybridMultilevel"/>
    <w:tmpl w:val="6FB85EB2"/>
    <w:lvl w:ilvl="0" w:tplc="28B632E8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11D89"/>
    <w:multiLevelType w:val="hybridMultilevel"/>
    <w:tmpl w:val="1E727102"/>
    <w:lvl w:ilvl="0" w:tplc="ABC65C5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011B8"/>
    <w:multiLevelType w:val="hybridMultilevel"/>
    <w:tmpl w:val="8ECA798C"/>
    <w:lvl w:ilvl="0" w:tplc="772C778A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E705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23"/>
  </w:num>
  <w:num w:numId="5">
    <w:abstractNumId w:val="11"/>
  </w:num>
  <w:num w:numId="6">
    <w:abstractNumId w:val="0"/>
  </w:num>
  <w:num w:numId="7">
    <w:abstractNumId w:val="4"/>
  </w:num>
  <w:num w:numId="8">
    <w:abstractNumId w:val="18"/>
  </w:num>
  <w:num w:numId="9">
    <w:abstractNumId w:val="28"/>
  </w:num>
  <w:num w:numId="10">
    <w:abstractNumId w:val="26"/>
  </w:num>
  <w:num w:numId="11">
    <w:abstractNumId w:val="25"/>
  </w:num>
  <w:num w:numId="12">
    <w:abstractNumId w:val="9"/>
  </w:num>
  <w:num w:numId="13">
    <w:abstractNumId w:val="27"/>
  </w:num>
  <w:num w:numId="14">
    <w:abstractNumId w:val="7"/>
  </w:num>
  <w:num w:numId="15">
    <w:abstractNumId w:val="22"/>
  </w:num>
  <w:num w:numId="16">
    <w:abstractNumId w:val="21"/>
  </w:num>
  <w:num w:numId="17">
    <w:abstractNumId w:val="14"/>
  </w:num>
  <w:num w:numId="18">
    <w:abstractNumId w:val="1"/>
  </w:num>
  <w:num w:numId="19">
    <w:abstractNumId w:val="2"/>
  </w:num>
  <w:num w:numId="20">
    <w:abstractNumId w:val="24"/>
  </w:num>
  <w:num w:numId="21">
    <w:abstractNumId w:val="19"/>
  </w:num>
  <w:num w:numId="22">
    <w:abstractNumId w:val="13"/>
  </w:num>
  <w:num w:numId="23">
    <w:abstractNumId w:val="16"/>
  </w:num>
  <w:num w:numId="24">
    <w:abstractNumId w:val="15"/>
  </w:num>
  <w:num w:numId="25">
    <w:abstractNumId w:val="10"/>
  </w:num>
  <w:num w:numId="26">
    <w:abstractNumId w:val="5"/>
  </w:num>
  <w:num w:numId="27">
    <w:abstractNumId w:val="6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D"/>
    <w:rsid w:val="0002377D"/>
    <w:rsid w:val="0003013D"/>
    <w:rsid w:val="00055E34"/>
    <w:rsid w:val="00056A07"/>
    <w:rsid w:val="000707AF"/>
    <w:rsid w:val="00071D5C"/>
    <w:rsid w:val="000F1205"/>
    <w:rsid w:val="00112467"/>
    <w:rsid w:val="00117CC8"/>
    <w:rsid w:val="00147E8C"/>
    <w:rsid w:val="001A1A1D"/>
    <w:rsid w:val="00202005"/>
    <w:rsid w:val="00242F5E"/>
    <w:rsid w:val="00363651"/>
    <w:rsid w:val="003D6247"/>
    <w:rsid w:val="003E1683"/>
    <w:rsid w:val="004458AA"/>
    <w:rsid w:val="00474DCC"/>
    <w:rsid w:val="004807F3"/>
    <w:rsid w:val="004F3E12"/>
    <w:rsid w:val="00504D55"/>
    <w:rsid w:val="00580555"/>
    <w:rsid w:val="005B0676"/>
    <w:rsid w:val="005E0587"/>
    <w:rsid w:val="005E526E"/>
    <w:rsid w:val="00603075"/>
    <w:rsid w:val="00607978"/>
    <w:rsid w:val="006205E0"/>
    <w:rsid w:val="0063252F"/>
    <w:rsid w:val="00655F5D"/>
    <w:rsid w:val="006A00C8"/>
    <w:rsid w:val="00716EE4"/>
    <w:rsid w:val="007225F7"/>
    <w:rsid w:val="007352D7"/>
    <w:rsid w:val="00777192"/>
    <w:rsid w:val="00781BCC"/>
    <w:rsid w:val="008650FF"/>
    <w:rsid w:val="00885665"/>
    <w:rsid w:val="00896647"/>
    <w:rsid w:val="008B1D5D"/>
    <w:rsid w:val="009009A4"/>
    <w:rsid w:val="00935EF9"/>
    <w:rsid w:val="0098417F"/>
    <w:rsid w:val="00992FE5"/>
    <w:rsid w:val="00A06678"/>
    <w:rsid w:val="00A563AD"/>
    <w:rsid w:val="00AE0409"/>
    <w:rsid w:val="00BA709D"/>
    <w:rsid w:val="00C178FA"/>
    <w:rsid w:val="00C94CCE"/>
    <w:rsid w:val="00CD00EB"/>
    <w:rsid w:val="00D141A7"/>
    <w:rsid w:val="00D553AC"/>
    <w:rsid w:val="00D7090F"/>
    <w:rsid w:val="00D9403E"/>
    <w:rsid w:val="00DC7259"/>
    <w:rsid w:val="00DD5675"/>
    <w:rsid w:val="00E434E1"/>
    <w:rsid w:val="00E95CF4"/>
    <w:rsid w:val="00F37DFB"/>
    <w:rsid w:val="00F5696C"/>
    <w:rsid w:val="00F86C8B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DA11"/>
  <w15:docId w15:val="{C04089BC-B730-49E4-BA3F-6C7B26BE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CF4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A00C8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8AA"/>
  </w:style>
  <w:style w:type="paragraph" w:styleId="a9">
    <w:name w:val="footer"/>
    <w:basedOn w:val="a"/>
    <w:link w:val="aa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Шикова</cp:lastModifiedBy>
  <cp:revision>24</cp:revision>
  <cp:lastPrinted>2023-06-02T08:21:00Z</cp:lastPrinted>
  <dcterms:created xsi:type="dcterms:W3CDTF">2022-07-26T05:10:00Z</dcterms:created>
  <dcterms:modified xsi:type="dcterms:W3CDTF">2023-06-14T05:56:00Z</dcterms:modified>
</cp:coreProperties>
</file>