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Office_Excel1.xlsx" ContentType="application/vnd.openxmlformats-officedocument.spreadsheetml.sheet"/>
  <Override PartName="/word/embeddings/_____Microsoft_Office_Excel2.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5812" w:hanging="0"/>
        <w:jc w:val="both"/>
        <w:outlineLvl w:val="1"/>
        <w:rPr>
          <w:rFonts w:ascii="Liberation Serif" w:hAnsi="Liberation Serif"/>
        </w:rPr>
      </w:pPr>
      <w:r>
        <w:rPr>
          <w:rFonts w:ascii="Liberation Serif" w:hAnsi="Liberation Serif"/>
        </w:rPr>
        <w:t>Утверждена</w:t>
      </w:r>
    </w:p>
    <w:p>
      <w:pPr>
        <w:pStyle w:val="Normal"/>
        <w:widowControl w:val="false"/>
        <w:numPr>
          <w:ilvl w:val="0"/>
          <w:numId w:val="0"/>
        </w:numPr>
        <w:ind w:left="5812" w:hanging="0"/>
        <w:jc w:val="both"/>
        <w:outlineLvl w:val="1"/>
        <w:rPr/>
      </w:pPr>
      <w:r>
        <w:rPr>
          <w:rFonts w:ascii="Liberation Serif" w:hAnsi="Liberation Serif"/>
        </w:rPr>
        <w:t>постановлением администрации городского округа ЗАТО Свободный от «</w:t>
      </w:r>
      <w:r>
        <w:rPr>
          <w:rFonts w:eastAsia="Times New Roman" w:cs="Times New Roman" w:ascii="Liberation Serif" w:hAnsi="Liberation Serif"/>
          <w:sz w:val="24"/>
          <w:szCs w:val="24"/>
          <w:lang w:eastAsia="ru-RU"/>
        </w:rPr>
        <w:t>31</w:t>
      </w:r>
      <w:r>
        <w:rPr>
          <w:rFonts w:ascii="Liberation Serif" w:hAnsi="Liberation Serif"/>
        </w:rPr>
        <w:t>» марта 2022 года № _</w:t>
      </w:r>
      <w:r>
        <w:rPr>
          <w:rFonts w:eastAsia="Times New Roman" w:cs="Times New Roman" w:ascii="Liberation Serif" w:hAnsi="Liberation Serif"/>
          <w:sz w:val="24"/>
          <w:szCs w:val="24"/>
          <w:lang w:eastAsia="ru-RU"/>
        </w:rPr>
        <w:t>151</w:t>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center"/>
        <w:outlineLvl w:val="1"/>
        <w:rPr>
          <w:sz w:val="48"/>
          <w:szCs w:val="48"/>
        </w:rPr>
      </w:pPr>
      <w:r>
        <w:rPr>
          <w:sz w:val="48"/>
          <w:szCs w:val="48"/>
        </w:rPr>
        <w:t>МУНИЦИПАЛЬНАЯ ПРОГРАММА</w:t>
      </w:r>
    </w:p>
    <w:p>
      <w:pPr>
        <w:pStyle w:val="Normal"/>
        <w:widowControl w:val="false"/>
        <w:numPr>
          <w:ilvl w:val="0"/>
          <w:numId w:val="0"/>
        </w:numPr>
        <w:jc w:val="center"/>
        <w:outlineLvl w:val="1"/>
        <w:rPr>
          <w:sz w:val="36"/>
          <w:szCs w:val="36"/>
        </w:rPr>
      </w:pPr>
      <w:r>
        <w:rPr>
          <w:sz w:val="36"/>
          <w:szCs w:val="36"/>
        </w:rPr>
      </w:r>
    </w:p>
    <w:p>
      <w:pPr>
        <w:pStyle w:val="Normal"/>
        <w:widowControl w:val="false"/>
        <w:numPr>
          <w:ilvl w:val="0"/>
          <w:numId w:val="0"/>
        </w:numPr>
        <w:jc w:val="right"/>
        <w:outlineLvl w:val="1"/>
        <w:rPr/>
      </w:pPr>
      <w:r>
        <w:rPr/>
      </w:r>
    </w:p>
    <w:p>
      <w:pPr>
        <w:pStyle w:val="Normal"/>
        <w:widowControl w:val="false"/>
        <w:numPr>
          <w:ilvl w:val="0"/>
          <w:numId w:val="0"/>
        </w:numPr>
        <w:jc w:val="center"/>
        <w:outlineLvl w:val="1"/>
        <w:rPr>
          <w:sz w:val="36"/>
          <w:szCs w:val="36"/>
        </w:rPr>
      </w:pPr>
      <w:r>
        <w:rPr>
          <w:sz w:val="36"/>
          <w:szCs w:val="36"/>
        </w:rPr>
        <w:t>«Профилактика заболеваний и формирование здорового образа жизни»</w:t>
      </w:r>
    </w:p>
    <w:p>
      <w:pPr>
        <w:pStyle w:val="Normal"/>
        <w:widowControl w:val="false"/>
        <w:numPr>
          <w:ilvl w:val="0"/>
          <w:numId w:val="0"/>
        </w:numPr>
        <w:jc w:val="center"/>
        <w:outlineLvl w:val="1"/>
        <w:rPr>
          <w:sz w:val="36"/>
          <w:szCs w:val="36"/>
        </w:rPr>
      </w:pPr>
      <w:r>
        <w:rPr>
          <w:sz w:val="36"/>
          <w:szCs w:val="36"/>
        </w:rPr>
      </w:r>
    </w:p>
    <w:p>
      <w:pPr>
        <w:pStyle w:val="Normal"/>
        <w:widowControl w:val="false"/>
        <w:numPr>
          <w:ilvl w:val="0"/>
          <w:numId w:val="0"/>
        </w:numPr>
        <w:jc w:val="center"/>
        <w:outlineLvl w:val="1"/>
        <w:rPr>
          <w:sz w:val="36"/>
          <w:szCs w:val="36"/>
        </w:rPr>
      </w:pPr>
      <w:r>
        <w:rPr>
          <w:sz w:val="36"/>
          <w:szCs w:val="36"/>
        </w:rPr>
        <w:t>на 2016-2024 годы</w:t>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right"/>
        <w:outlineLvl w:val="1"/>
        <w:rPr/>
      </w:pPr>
      <w:r>
        <w:rPr/>
      </w:r>
    </w:p>
    <w:p>
      <w:pPr>
        <w:pStyle w:val="Normal"/>
        <w:widowControl w:val="false"/>
        <w:numPr>
          <w:ilvl w:val="0"/>
          <w:numId w:val="0"/>
        </w:numPr>
        <w:jc w:val="center"/>
        <w:outlineLvl w:val="1"/>
        <w:rPr/>
      </w:pPr>
      <w:r>
        <w:rPr/>
        <w:t>Городской округ ЗАТО Свободный</w:t>
      </w:r>
    </w:p>
    <w:p>
      <w:pPr>
        <w:pStyle w:val="Normal"/>
        <w:widowControl w:val="false"/>
        <w:numPr>
          <w:ilvl w:val="0"/>
          <w:numId w:val="0"/>
        </w:numPr>
        <w:jc w:val="center"/>
        <w:outlineLvl w:val="1"/>
        <w:rPr/>
      </w:pPr>
      <w:r>
        <w:rPr/>
        <w:t>2022 год</w:t>
      </w:r>
    </w:p>
    <w:p>
      <w:pPr>
        <w:pStyle w:val="Normal"/>
        <w:spacing w:lineRule="auto" w:line="276" w:before="0" w:after="200"/>
        <w:rPr/>
      </w:pPr>
      <w:r>
        <w:rPr/>
      </w:r>
      <w:r>
        <w:br w:type="page"/>
      </w:r>
    </w:p>
    <w:p>
      <w:pPr>
        <w:pStyle w:val="Normal"/>
        <w:widowControl w:val="false"/>
        <w:jc w:val="center"/>
        <w:rPr/>
      </w:pPr>
      <w:r>
        <w:rPr/>
        <w:t>ПАСПОРТ</w:t>
      </w:r>
    </w:p>
    <w:p>
      <w:pPr>
        <w:pStyle w:val="Normal"/>
        <w:widowControl w:val="false"/>
        <w:jc w:val="center"/>
        <w:rPr/>
      </w:pPr>
      <w:r>
        <w:rPr/>
      </w:r>
    </w:p>
    <w:p>
      <w:pPr>
        <w:pStyle w:val="Normal"/>
        <w:widowControl w:val="false"/>
        <w:jc w:val="center"/>
        <w:rPr/>
      </w:pPr>
      <w:r>
        <w:rPr/>
        <w:t>МУНИЦИПАЛЬНОЙ ПРОГРАММЫ</w:t>
      </w:r>
    </w:p>
    <w:p>
      <w:pPr>
        <w:pStyle w:val="Normal"/>
        <w:widowControl w:val="false"/>
        <w:jc w:val="center"/>
        <w:rPr>
          <w:sz w:val="28"/>
          <w:szCs w:val="28"/>
        </w:rPr>
      </w:pPr>
      <w:r>
        <w:rPr>
          <w:sz w:val="28"/>
          <w:szCs w:val="28"/>
        </w:rPr>
        <w:t>«Профилактика заболеваний и формирование здорового образа жизни»</w:t>
      </w:r>
    </w:p>
    <w:p>
      <w:pPr>
        <w:pStyle w:val="Normal"/>
        <w:widowControl w:val="false"/>
        <w:jc w:val="both"/>
        <w:rPr/>
      </w:pPr>
      <w:r>
        <w:rPr/>
      </w:r>
    </w:p>
    <w:tbl>
      <w:tblPr>
        <w:tblW w:w="9923" w:type="dxa"/>
        <w:jc w:val="left"/>
        <w:tblInd w:w="75" w:type="dxa"/>
        <w:tblLayout w:type="fixed"/>
        <w:tblCellMar>
          <w:top w:w="0" w:type="dxa"/>
          <w:left w:w="75" w:type="dxa"/>
          <w:bottom w:w="0" w:type="dxa"/>
          <w:right w:w="75" w:type="dxa"/>
        </w:tblCellMar>
        <w:tblLook w:val="04a0"/>
      </w:tblPr>
      <w:tblGrid>
        <w:gridCol w:w="3544"/>
        <w:gridCol w:w="6378"/>
      </w:tblGrid>
      <w:tr>
        <w:trPr>
          <w:trHeight w:val="663"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Ответственный исполнитель муниципальной программы (далее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Администрация городского округа ЗАТО Свободный </w:t>
            </w:r>
          </w:p>
          <w:p>
            <w:pPr>
              <w:pStyle w:val="Normal"/>
              <w:widowControl w:val="false"/>
              <w:rPr>
                <w:sz w:val="28"/>
                <w:szCs w:val="28"/>
              </w:rPr>
            </w:pPr>
            <w:r>
              <w:rPr>
                <w:sz w:val="28"/>
                <w:szCs w:val="28"/>
              </w:rPr>
            </w:r>
          </w:p>
        </w:tc>
      </w:tr>
      <w:tr>
        <w:trPr>
          <w:trHeight w:val="7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Соисполнители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ind w:firstLine="208"/>
              <w:jc w:val="both"/>
              <w:rPr>
                <w:sz w:val="28"/>
                <w:szCs w:val="28"/>
              </w:rPr>
            </w:pPr>
            <w:r>
              <w:rPr>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ind w:firstLine="208"/>
              <w:jc w:val="both"/>
              <w:rPr>
                <w:sz w:val="28"/>
                <w:szCs w:val="28"/>
              </w:rPr>
            </w:pPr>
            <w:r>
              <w:rPr>
                <w:sz w:val="28"/>
                <w:szCs w:val="28"/>
              </w:rPr>
              <w:t>Муниципальное бюджетное учреждение культуры Дворец культуры «Свободный»;</w:t>
            </w:r>
          </w:p>
          <w:p>
            <w:pPr>
              <w:pStyle w:val="Normal"/>
              <w:widowControl w:val="false"/>
              <w:ind w:firstLine="208"/>
              <w:jc w:val="both"/>
              <w:rPr>
                <w:sz w:val="28"/>
                <w:szCs w:val="28"/>
              </w:rPr>
            </w:pPr>
            <w:r>
              <w:rPr>
                <w:sz w:val="28"/>
                <w:szCs w:val="28"/>
              </w:rPr>
              <w:t>Муниципальное казенное  учреждение дополнительного образования Станция юных техников;</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Центр детского творчества «Калейдоскоп»;</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«Детско-юношеская спортивная школа»;</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«Детская музыкальная школа»;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 17 «Алёнушка»;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«Солнышко»;</w:t>
            </w:r>
          </w:p>
          <w:p>
            <w:pPr>
              <w:pStyle w:val="Normal"/>
              <w:widowControl w:val="false"/>
              <w:ind w:firstLine="208"/>
              <w:jc w:val="both"/>
              <w:rPr>
                <w:sz w:val="28"/>
                <w:szCs w:val="28"/>
              </w:rPr>
            </w:pPr>
            <w:r>
              <w:rPr>
                <w:sz w:val="28"/>
                <w:szCs w:val="28"/>
              </w:rPr>
              <w:t>Муниципальное унитарное предприятие жилищно-коммунального хозяйства «Кедр»;</w:t>
            </w:r>
          </w:p>
          <w:p>
            <w:pPr>
              <w:pStyle w:val="Normal"/>
              <w:widowControl w:val="false"/>
              <w:ind w:firstLine="208"/>
              <w:jc w:val="both"/>
              <w:rPr>
                <w:sz w:val="28"/>
                <w:szCs w:val="28"/>
              </w:rPr>
            </w:pPr>
            <w:r>
              <w:rPr>
                <w:sz w:val="28"/>
                <w:szCs w:val="28"/>
              </w:rPr>
              <w:t>Муниципальное унитарное предприятие связи «Импульс»;</w:t>
            </w:r>
          </w:p>
          <w:p>
            <w:pPr>
              <w:pStyle w:val="Normal"/>
              <w:widowControl w:val="false"/>
              <w:ind w:firstLine="208"/>
              <w:jc w:val="both"/>
              <w:rPr>
                <w:sz w:val="28"/>
                <w:szCs w:val="28"/>
              </w:rPr>
            </w:pPr>
            <w:r>
              <w:rPr>
                <w:sz w:val="28"/>
                <w:szCs w:val="28"/>
              </w:rPr>
              <w:t>Отделение Министерства внутренних дел России ЗАТО Свободный;</w:t>
            </w:r>
          </w:p>
          <w:p>
            <w:pPr>
              <w:pStyle w:val="Normal"/>
              <w:widowControl w:val="false"/>
              <w:ind w:firstLine="208"/>
              <w:jc w:val="both"/>
              <w:rPr>
                <w:sz w:val="28"/>
                <w:szCs w:val="28"/>
              </w:rPr>
            </w:pPr>
            <w:r>
              <w:rPr>
                <w:sz w:val="28"/>
                <w:szCs w:val="28"/>
              </w:rPr>
              <w:t>Государственное автономное учреждение здравоохранения Свердловской области «Городская больница ЗАТО Свободный».</w:t>
            </w:r>
          </w:p>
        </w:tc>
      </w:tr>
      <w:tr>
        <w:trPr>
          <w:trHeight w:val="4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Сроки реализации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2016-2024 годы</w:t>
            </w:r>
          </w:p>
        </w:tc>
      </w:tr>
      <w:tr>
        <w:trPr>
          <w:trHeight w:val="4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Цели и задачи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Цель: Увеличение продолжительности активной жизни населения за счет профилактики заболеваний и формирования здорового образа жизни.</w:t>
            </w:r>
          </w:p>
          <w:p>
            <w:pPr>
              <w:pStyle w:val="Normal"/>
              <w:widowControl w:val="false"/>
              <w:rPr>
                <w:sz w:val="28"/>
                <w:szCs w:val="28"/>
              </w:rPr>
            </w:pPr>
            <w:r>
              <w:rPr>
                <w:sz w:val="28"/>
                <w:szCs w:val="28"/>
              </w:rPr>
              <w:t>Задачи: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tc>
      </w:tr>
      <w:tr>
        <w:trPr>
          <w:trHeight w:val="6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Перечень подпрограмм             </w:t>
            </w:r>
          </w:p>
          <w:p>
            <w:pPr>
              <w:pStyle w:val="Normal"/>
              <w:widowControl w:val="false"/>
              <w:rPr>
                <w:sz w:val="28"/>
                <w:szCs w:val="28"/>
              </w:rPr>
            </w:pPr>
            <w:r>
              <w:rPr>
                <w:sz w:val="28"/>
                <w:szCs w:val="28"/>
              </w:rPr>
              <w:t>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1. Профилактика ВИЧ-инфекции.</w:t>
            </w:r>
          </w:p>
          <w:p>
            <w:pPr>
              <w:pStyle w:val="Normal"/>
              <w:widowControl w:val="false"/>
              <w:rPr>
                <w:sz w:val="28"/>
                <w:szCs w:val="28"/>
              </w:rPr>
            </w:pPr>
            <w:r>
              <w:rPr>
                <w:sz w:val="28"/>
                <w:szCs w:val="28"/>
              </w:rPr>
              <w:t>2. Профилактика туберкулеза.</w:t>
            </w:r>
          </w:p>
          <w:p>
            <w:pPr>
              <w:pStyle w:val="Normal"/>
              <w:widowControl w:val="false"/>
              <w:rPr>
                <w:sz w:val="28"/>
                <w:szCs w:val="28"/>
              </w:rPr>
            </w:pPr>
            <w:r>
              <w:rPr>
                <w:sz w:val="28"/>
                <w:szCs w:val="28"/>
              </w:rPr>
              <w:t>3. Профилактика наркомании и алкоголизма.</w:t>
            </w:r>
          </w:p>
          <w:p>
            <w:pPr>
              <w:pStyle w:val="Normal"/>
              <w:widowControl w:val="false"/>
              <w:rPr>
                <w:sz w:val="28"/>
                <w:szCs w:val="28"/>
              </w:rPr>
            </w:pPr>
            <w:r>
              <w:rPr>
                <w:sz w:val="28"/>
                <w:szCs w:val="28"/>
              </w:rPr>
              <w:t>4. Профилактика иных заболеваний и формирование здорового образа жизни.</w:t>
            </w:r>
          </w:p>
        </w:tc>
      </w:tr>
      <w:tr>
        <w:trPr>
          <w:trHeight w:val="6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Перечень основных целевых показателей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1. </w:t>
            </w:r>
            <w:r>
              <w:rPr>
                <w:rFonts w:eastAsia="Calibri" w:eastAsiaTheme="minorHAnsi"/>
                <w:sz w:val="28"/>
                <w:szCs w:val="28"/>
                <w:lang w:eastAsia="en-US"/>
              </w:rPr>
              <w:t>Уровень информированности населения 15 - 49 лет о ВИЧ</w:t>
            </w:r>
            <w:r>
              <w:rPr>
                <w:sz w:val="28"/>
                <w:szCs w:val="28"/>
              </w:rPr>
              <w:t>.</w:t>
            </w:r>
          </w:p>
          <w:p>
            <w:pPr>
              <w:pStyle w:val="Normal"/>
              <w:widowControl w:val="false"/>
              <w:rPr>
                <w:sz w:val="28"/>
                <w:szCs w:val="28"/>
              </w:rPr>
            </w:pPr>
            <w:r>
              <w:rPr>
                <w:sz w:val="28"/>
                <w:szCs w:val="28"/>
              </w:rPr>
              <w:t xml:space="preserve">2. </w:t>
            </w:r>
            <w:r>
              <w:rPr>
                <w:rFonts w:eastAsia="Calibri" w:eastAsiaTheme="minorHAnsi"/>
                <w:sz w:val="28"/>
                <w:szCs w:val="28"/>
                <w:lang w:eastAsia="en-US"/>
              </w:rPr>
              <w:t>Уровень охвата населения в возрасте 15 - 49 лет профилактическими программами по ВИЧ-инфекции</w:t>
            </w:r>
            <w:r>
              <w:rPr>
                <w:sz w:val="28"/>
                <w:szCs w:val="28"/>
              </w:rPr>
              <w:t>.</w:t>
            </w:r>
          </w:p>
          <w:p>
            <w:pPr>
              <w:pStyle w:val="Normal"/>
              <w:widowControl w:val="false"/>
              <w:rPr>
                <w:sz w:val="28"/>
                <w:szCs w:val="28"/>
              </w:rPr>
            </w:pPr>
            <w:r>
              <w:rPr>
                <w:sz w:val="28"/>
                <w:szCs w:val="28"/>
              </w:rPr>
              <w:t xml:space="preserve">3. Охват населения профилактическими осмотрами на туберкулез.  </w:t>
            </w:r>
          </w:p>
          <w:p>
            <w:pPr>
              <w:pStyle w:val="Normal"/>
              <w:widowControl w:val="false"/>
              <w:rPr>
                <w:sz w:val="28"/>
                <w:szCs w:val="28"/>
              </w:rPr>
            </w:pPr>
            <w:r>
              <w:rPr>
                <w:sz w:val="28"/>
                <w:szCs w:val="28"/>
              </w:rPr>
              <w:t>4. Снижение смертности от туберкулеза.</w:t>
            </w:r>
          </w:p>
          <w:p>
            <w:pPr>
              <w:pStyle w:val="Normal"/>
              <w:widowControl w:val="false"/>
              <w:rPr>
                <w:sz w:val="28"/>
                <w:szCs w:val="28"/>
              </w:rPr>
            </w:pPr>
            <w:r>
              <w:rPr>
                <w:sz w:val="28"/>
                <w:szCs w:val="28"/>
              </w:rPr>
              <w:t xml:space="preserve">5. Снижение потребления алкогольной продукции (в перерасчете на абсолютный алкоголь).  </w:t>
            </w:r>
          </w:p>
          <w:p>
            <w:pPr>
              <w:pStyle w:val="Normal"/>
              <w:widowControl w:val="false"/>
              <w:rPr>
                <w:sz w:val="28"/>
                <w:szCs w:val="28"/>
              </w:rPr>
            </w:pPr>
            <w:r>
              <w:rPr>
                <w:sz w:val="28"/>
                <w:szCs w:val="28"/>
              </w:rPr>
              <w:t xml:space="preserve">6. Снижение количества граждан состоящих на учете в результате употребления психоактивных веществ.  </w:t>
            </w:r>
          </w:p>
          <w:p>
            <w:pPr>
              <w:pStyle w:val="Normal"/>
              <w:widowControl w:val="false"/>
              <w:rPr>
                <w:sz w:val="28"/>
                <w:szCs w:val="28"/>
              </w:rPr>
            </w:pPr>
            <w:r>
              <w:rPr>
                <w:sz w:val="28"/>
                <w:szCs w:val="28"/>
              </w:rPr>
              <w:t>7. Снижение смертности от всех причин.</w:t>
            </w:r>
          </w:p>
          <w:p>
            <w:pPr>
              <w:pStyle w:val="Normal"/>
              <w:widowControl w:val="false"/>
              <w:rPr>
                <w:sz w:val="28"/>
                <w:szCs w:val="28"/>
              </w:rPr>
            </w:pPr>
            <w:r>
              <w:rPr>
                <w:sz w:val="28"/>
                <w:szCs w:val="28"/>
              </w:rPr>
              <w:t>9. Снижение смертности от болезней кровообращения.</w:t>
            </w:r>
          </w:p>
          <w:p>
            <w:pPr>
              <w:pStyle w:val="Normal"/>
              <w:widowControl w:val="false"/>
              <w:rPr>
                <w:sz w:val="28"/>
                <w:szCs w:val="28"/>
              </w:rPr>
            </w:pPr>
            <w:r>
              <w:rPr>
                <w:sz w:val="28"/>
                <w:szCs w:val="28"/>
              </w:rPr>
              <w:t>10. Снижение смертности от новообразований.</w:t>
            </w:r>
          </w:p>
          <w:p>
            <w:pPr>
              <w:pStyle w:val="Normal"/>
              <w:widowControl w:val="false"/>
              <w:rPr>
                <w:sz w:val="28"/>
                <w:szCs w:val="28"/>
              </w:rPr>
            </w:pPr>
            <w:r>
              <w:rPr>
                <w:sz w:val="28"/>
                <w:szCs w:val="28"/>
              </w:rPr>
              <w:t xml:space="preserve">11.  Доля лиц, обученных основам здорового образа жизни, от численности взрослого населения.    </w:t>
            </w:r>
          </w:p>
          <w:p>
            <w:pPr>
              <w:pStyle w:val="Normal"/>
              <w:widowControl w:val="false"/>
              <w:rPr>
                <w:sz w:val="28"/>
                <w:szCs w:val="28"/>
              </w:rPr>
            </w:pPr>
            <w:r>
              <w:rPr>
                <w:sz w:val="28"/>
                <w:szCs w:val="28"/>
              </w:rPr>
              <w:t xml:space="preserve">12. Охват диспансеризацией определенных групп взрослого населения от плана. </w:t>
            </w:r>
          </w:p>
        </w:tc>
      </w:tr>
      <w:tr>
        <w:trPr>
          <w:trHeight w:val="22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Объемы финансирования муниципальной программы по годам реализации, тыс. рублей </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ВСЕГО:     5437,3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490,5 тыс. рублей;</w:t>
            </w:r>
          </w:p>
          <w:p>
            <w:pPr>
              <w:pStyle w:val="Normal"/>
              <w:widowControl w:val="false"/>
              <w:rPr>
                <w:sz w:val="28"/>
                <w:szCs w:val="28"/>
              </w:rPr>
            </w:pPr>
            <w:r>
              <w:rPr>
                <w:sz w:val="28"/>
                <w:szCs w:val="28"/>
              </w:rPr>
              <w:t>2017 год – 484,0 тыс. рублей;</w:t>
            </w:r>
          </w:p>
          <w:p>
            <w:pPr>
              <w:pStyle w:val="Normal"/>
              <w:widowControl w:val="false"/>
              <w:rPr>
                <w:sz w:val="28"/>
                <w:szCs w:val="28"/>
              </w:rPr>
            </w:pPr>
            <w:r>
              <w:rPr>
                <w:sz w:val="28"/>
                <w:szCs w:val="28"/>
              </w:rPr>
              <w:t>2018 год – 338,9 тыс. рублей;</w:t>
            </w:r>
          </w:p>
          <w:p>
            <w:pPr>
              <w:pStyle w:val="Normal"/>
              <w:widowControl w:val="false"/>
              <w:rPr>
                <w:sz w:val="28"/>
                <w:szCs w:val="28"/>
              </w:rPr>
            </w:pPr>
            <w:r>
              <w:rPr>
                <w:sz w:val="28"/>
                <w:szCs w:val="28"/>
              </w:rPr>
              <w:t>2019 год – 343,4 тыс. рублей;</w:t>
            </w:r>
          </w:p>
          <w:p>
            <w:pPr>
              <w:pStyle w:val="Normal"/>
              <w:widowControl w:val="false"/>
              <w:rPr>
                <w:sz w:val="28"/>
                <w:szCs w:val="28"/>
              </w:rPr>
            </w:pPr>
            <w:r>
              <w:rPr>
                <w:sz w:val="28"/>
                <w:szCs w:val="28"/>
              </w:rPr>
              <w:t>2020 год – 343,4 тыс. рублей;</w:t>
            </w:r>
          </w:p>
          <w:p>
            <w:pPr>
              <w:pStyle w:val="Normal"/>
              <w:widowControl w:val="false"/>
              <w:rPr>
                <w:sz w:val="28"/>
                <w:szCs w:val="28"/>
              </w:rPr>
            </w:pPr>
            <w:r>
              <w:rPr>
                <w:sz w:val="28"/>
                <w:szCs w:val="28"/>
              </w:rPr>
              <w:t>2021 год – 1677,1 тыс. рублей;</w:t>
            </w:r>
          </w:p>
          <w:p>
            <w:pPr>
              <w:pStyle w:val="Normal"/>
              <w:widowControl w:val="false"/>
              <w:rPr>
                <w:sz w:val="28"/>
                <w:szCs w:val="28"/>
              </w:rPr>
            </w:pPr>
            <w:r>
              <w:rPr>
                <w:sz w:val="28"/>
                <w:szCs w:val="28"/>
              </w:rPr>
              <w:t>2022 год – 913,2 тыс. рублей;</w:t>
            </w:r>
          </w:p>
          <w:p>
            <w:pPr>
              <w:pStyle w:val="Normal"/>
              <w:widowControl w:val="false"/>
              <w:rPr>
                <w:sz w:val="28"/>
                <w:szCs w:val="28"/>
              </w:rPr>
            </w:pPr>
            <w:r>
              <w:rPr>
                <w:sz w:val="28"/>
                <w:szCs w:val="28"/>
              </w:rPr>
              <w:t>2023 год – 423,4 тыс. рублей;</w:t>
            </w:r>
          </w:p>
          <w:p>
            <w:pPr>
              <w:pStyle w:val="Normal"/>
              <w:widowControl w:val="false"/>
              <w:rPr>
                <w:sz w:val="28"/>
                <w:szCs w:val="28"/>
              </w:rPr>
            </w:pPr>
            <w:r>
              <w:rPr>
                <w:sz w:val="28"/>
                <w:szCs w:val="28"/>
              </w:rPr>
              <w:t>2024 год – 423,4 тыс. рублей;</w:t>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местный бюджет: 5437,3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490,5 тыс. рублей;</w:t>
            </w:r>
          </w:p>
          <w:p>
            <w:pPr>
              <w:pStyle w:val="Normal"/>
              <w:widowControl w:val="false"/>
              <w:rPr>
                <w:sz w:val="28"/>
                <w:szCs w:val="28"/>
              </w:rPr>
            </w:pPr>
            <w:r>
              <w:rPr>
                <w:sz w:val="28"/>
                <w:szCs w:val="28"/>
              </w:rPr>
              <w:t>2017 год – 484,0 тыс. рублей;</w:t>
            </w:r>
          </w:p>
          <w:p>
            <w:pPr>
              <w:pStyle w:val="Normal"/>
              <w:widowControl w:val="false"/>
              <w:rPr>
                <w:sz w:val="28"/>
                <w:szCs w:val="28"/>
              </w:rPr>
            </w:pPr>
            <w:r>
              <w:rPr>
                <w:sz w:val="28"/>
                <w:szCs w:val="28"/>
              </w:rPr>
              <w:t>2018 год – 338,9 тыс. рублей;</w:t>
            </w:r>
          </w:p>
          <w:p>
            <w:pPr>
              <w:pStyle w:val="Normal"/>
              <w:widowControl w:val="false"/>
              <w:rPr>
                <w:sz w:val="28"/>
                <w:szCs w:val="28"/>
              </w:rPr>
            </w:pPr>
            <w:r>
              <w:rPr>
                <w:sz w:val="28"/>
                <w:szCs w:val="28"/>
              </w:rPr>
              <w:t>2019 год – 343,4 тыс. рублей;</w:t>
            </w:r>
          </w:p>
          <w:p>
            <w:pPr>
              <w:pStyle w:val="Normal"/>
              <w:widowControl w:val="false"/>
              <w:rPr>
                <w:sz w:val="28"/>
                <w:szCs w:val="28"/>
              </w:rPr>
            </w:pPr>
            <w:r>
              <w:rPr>
                <w:sz w:val="28"/>
                <w:szCs w:val="28"/>
              </w:rPr>
              <w:t>2020 год – 343,4 тыс. рублей;</w:t>
            </w:r>
          </w:p>
          <w:p>
            <w:pPr>
              <w:pStyle w:val="Normal"/>
              <w:widowControl w:val="false"/>
              <w:rPr>
                <w:sz w:val="28"/>
                <w:szCs w:val="28"/>
              </w:rPr>
            </w:pPr>
            <w:r>
              <w:rPr>
                <w:sz w:val="28"/>
                <w:szCs w:val="28"/>
              </w:rPr>
              <w:t>2021 год – 1677,1 тыс. рублей;</w:t>
            </w:r>
          </w:p>
          <w:p>
            <w:pPr>
              <w:pStyle w:val="Normal"/>
              <w:widowControl w:val="false"/>
              <w:rPr>
                <w:sz w:val="28"/>
                <w:szCs w:val="28"/>
              </w:rPr>
            </w:pPr>
            <w:r>
              <w:rPr>
                <w:sz w:val="28"/>
                <w:szCs w:val="28"/>
              </w:rPr>
              <w:t>2022 год – 913,2 тыс. рублей;</w:t>
            </w:r>
          </w:p>
          <w:p>
            <w:pPr>
              <w:pStyle w:val="Normal"/>
              <w:widowControl w:val="false"/>
              <w:rPr>
                <w:sz w:val="28"/>
                <w:szCs w:val="28"/>
              </w:rPr>
            </w:pPr>
            <w:r>
              <w:rPr>
                <w:sz w:val="28"/>
                <w:szCs w:val="28"/>
              </w:rPr>
              <w:t>2023 год – 423,4 тыс. рублей;</w:t>
            </w:r>
          </w:p>
          <w:p>
            <w:pPr>
              <w:pStyle w:val="Normal"/>
              <w:widowControl w:val="false"/>
              <w:rPr>
                <w:sz w:val="28"/>
                <w:szCs w:val="28"/>
              </w:rPr>
            </w:pPr>
            <w:r>
              <w:rPr>
                <w:sz w:val="28"/>
                <w:szCs w:val="28"/>
              </w:rPr>
              <w:t>2024 год – 423,4 тыс. рублей;</w:t>
            </w:r>
          </w:p>
          <w:p>
            <w:pPr>
              <w:pStyle w:val="Normal"/>
              <w:widowControl w:val="false"/>
              <w:rPr>
                <w:sz w:val="28"/>
                <w:szCs w:val="28"/>
              </w:rPr>
            </w:pPr>
            <w:r>
              <w:rPr>
                <w:sz w:val="28"/>
                <w:szCs w:val="28"/>
              </w:rPr>
              <w:t>областной бюджет: 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 тыс. рублей;</w:t>
            </w:r>
          </w:p>
          <w:p>
            <w:pPr>
              <w:pStyle w:val="Normal"/>
              <w:widowControl w:val="false"/>
              <w:rPr>
                <w:sz w:val="28"/>
                <w:szCs w:val="28"/>
              </w:rPr>
            </w:pPr>
            <w:r>
              <w:rPr>
                <w:sz w:val="28"/>
                <w:szCs w:val="28"/>
              </w:rPr>
              <w:t>2017 год – 0 тыс. рублей;</w:t>
            </w:r>
          </w:p>
          <w:p>
            <w:pPr>
              <w:pStyle w:val="Normal"/>
              <w:widowControl w:val="false"/>
              <w:rPr>
                <w:sz w:val="28"/>
                <w:szCs w:val="28"/>
              </w:rPr>
            </w:pPr>
            <w:r>
              <w:rPr>
                <w:sz w:val="28"/>
                <w:szCs w:val="28"/>
              </w:rPr>
              <w:t>2018 год – 0 тыс. рублей;</w:t>
            </w:r>
          </w:p>
          <w:p>
            <w:pPr>
              <w:pStyle w:val="Normal"/>
              <w:widowControl w:val="false"/>
              <w:rPr>
                <w:sz w:val="28"/>
                <w:szCs w:val="28"/>
              </w:rPr>
            </w:pPr>
            <w:r>
              <w:rPr>
                <w:sz w:val="28"/>
                <w:szCs w:val="28"/>
              </w:rPr>
              <w:t>2019 год – 0 тыс. рублей;</w:t>
            </w:r>
          </w:p>
          <w:p>
            <w:pPr>
              <w:pStyle w:val="Normal"/>
              <w:widowControl w:val="false"/>
              <w:rPr>
                <w:sz w:val="28"/>
                <w:szCs w:val="28"/>
              </w:rPr>
            </w:pPr>
            <w:r>
              <w:rPr>
                <w:sz w:val="28"/>
                <w:szCs w:val="28"/>
              </w:rPr>
              <w:t>2020 год – 0 тыс. рублей;</w:t>
            </w:r>
          </w:p>
          <w:p>
            <w:pPr>
              <w:pStyle w:val="Normal"/>
              <w:widowControl w:val="false"/>
              <w:rPr>
                <w:sz w:val="28"/>
                <w:szCs w:val="28"/>
              </w:rPr>
            </w:pPr>
            <w:r>
              <w:rPr>
                <w:sz w:val="28"/>
                <w:szCs w:val="28"/>
              </w:rPr>
              <w:t>2021 год – 0 тыс. рублей;</w:t>
            </w:r>
          </w:p>
          <w:p>
            <w:pPr>
              <w:pStyle w:val="Normal"/>
              <w:widowControl w:val="false"/>
              <w:rPr>
                <w:sz w:val="28"/>
                <w:szCs w:val="28"/>
              </w:rPr>
            </w:pPr>
            <w:r>
              <w:rPr>
                <w:sz w:val="28"/>
                <w:szCs w:val="28"/>
              </w:rPr>
              <w:t>2022 год – 0 тыс. рублей;</w:t>
            </w:r>
          </w:p>
          <w:p>
            <w:pPr>
              <w:pStyle w:val="Normal"/>
              <w:widowControl w:val="false"/>
              <w:rPr>
                <w:sz w:val="28"/>
                <w:szCs w:val="28"/>
              </w:rPr>
            </w:pPr>
            <w:r>
              <w:rPr>
                <w:sz w:val="28"/>
                <w:szCs w:val="28"/>
              </w:rPr>
              <w:t>2023 год – 0 тыс. рублей;</w:t>
            </w:r>
          </w:p>
          <w:p>
            <w:pPr>
              <w:pStyle w:val="Normal"/>
              <w:widowControl w:val="false"/>
              <w:rPr>
                <w:sz w:val="28"/>
                <w:szCs w:val="28"/>
              </w:rPr>
            </w:pPr>
            <w:r>
              <w:rPr>
                <w:sz w:val="28"/>
                <w:szCs w:val="28"/>
              </w:rPr>
              <w:t>2024 год – 0 тыс. рублей;</w:t>
            </w:r>
          </w:p>
          <w:p>
            <w:pPr>
              <w:pStyle w:val="Normal"/>
              <w:widowControl w:val="false"/>
              <w:rPr>
                <w:sz w:val="28"/>
                <w:szCs w:val="28"/>
              </w:rPr>
            </w:pPr>
            <w:r>
              <w:rPr>
                <w:sz w:val="28"/>
                <w:szCs w:val="28"/>
              </w:rPr>
              <w:t>федеральный бюджет:  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 тыс. рублей;</w:t>
            </w:r>
          </w:p>
          <w:p>
            <w:pPr>
              <w:pStyle w:val="Normal"/>
              <w:widowControl w:val="false"/>
              <w:rPr>
                <w:sz w:val="28"/>
                <w:szCs w:val="28"/>
              </w:rPr>
            </w:pPr>
            <w:r>
              <w:rPr>
                <w:sz w:val="28"/>
                <w:szCs w:val="28"/>
              </w:rPr>
              <w:t>2017 год – 0 тыс. рублей;</w:t>
            </w:r>
          </w:p>
          <w:p>
            <w:pPr>
              <w:pStyle w:val="Normal"/>
              <w:widowControl w:val="false"/>
              <w:rPr>
                <w:sz w:val="28"/>
                <w:szCs w:val="28"/>
              </w:rPr>
            </w:pPr>
            <w:r>
              <w:rPr>
                <w:sz w:val="28"/>
                <w:szCs w:val="28"/>
              </w:rPr>
              <w:t>2018 год – 0 тыс. рублей;</w:t>
            </w:r>
          </w:p>
          <w:p>
            <w:pPr>
              <w:pStyle w:val="Normal"/>
              <w:widowControl w:val="false"/>
              <w:rPr>
                <w:sz w:val="28"/>
                <w:szCs w:val="28"/>
              </w:rPr>
            </w:pPr>
            <w:r>
              <w:rPr>
                <w:sz w:val="28"/>
                <w:szCs w:val="28"/>
              </w:rPr>
              <w:t>2019 год – 0 тыс. рублей;</w:t>
            </w:r>
          </w:p>
          <w:p>
            <w:pPr>
              <w:pStyle w:val="Normal"/>
              <w:widowControl w:val="false"/>
              <w:rPr>
                <w:sz w:val="28"/>
                <w:szCs w:val="28"/>
              </w:rPr>
            </w:pPr>
            <w:r>
              <w:rPr>
                <w:sz w:val="28"/>
                <w:szCs w:val="28"/>
              </w:rPr>
              <w:t>2020 год – 0 тыс. рублей;</w:t>
            </w:r>
          </w:p>
          <w:p>
            <w:pPr>
              <w:pStyle w:val="Normal"/>
              <w:widowControl w:val="false"/>
              <w:rPr>
                <w:sz w:val="28"/>
                <w:szCs w:val="28"/>
              </w:rPr>
            </w:pPr>
            <w:r>
              <w:rPr>
                <w:sz w:val="28"/>
                <w:szCs w:val="28"/>
              </w:rPr>
              <w:t>2021 год – 0 тыс. рублей;</w:t>
            </w:r>
          </w:p>
          <w:p>
            <w:pPr>
              <w:pStyle w:val="Normal"/>
              <w:widowControl w:val="false"/>
              <w:rPr>
                <w:sz w:val="28"/>
                <w:szCs w:val="28"/>
              </w:rPr>
            </w:pPr>
            <w:r>
              <w:rPr>
                <w:sz w:val="28"/>
                <w:szCs w:val="28"/>
              </w:rPr>
              <w:t>2022 год – 0 тыс. рублей;</w:t>
            </w:r>
          </w:p>
          <w:p>
            <w:pPr>
              <w:pStyle w:val="Normal"/>
              <w:widowControl w:val="false"/>
              <w:rPr>
                <w:sz w:val="28"/>
                <w:szCs w:val="28"/>
              </w:rPr>
            </w:pPr>
            <w:r>
              <w:rPr>
                <w:sz w:val="28"/>
                <w:szCs w:val="28"/>
              </w:rPr>
              <w:t>2023 год – 0 тыс. рублей;</w:t>
            </w:r>
          </w:p>
          <w:p>
            <w:pPr>
              <w:pStyle w:val="Normal"/>
              <w:widowControl w:val="false"/>
              <w:rPr>
                <w:sz w:val="28"/>
                <w:szCs w:val="28"/>
              </w:rPr>
            </w:pPr>
            <w:r>
              <w:rPr>
                <w:sz w:val="28"/>
                <w:szCs w:val="28"/>
              </w:rPr>
              <w:t>2024 год – 0 тыс. рублей;</w:t>
            </w:r>
          </w:p>
          <w:p>
            <w:pPr>
              <w:pStyle w:val="Normal"/>
              <w:widowControl w:val="false"/>
              <w:rPr>
                <w:sz w:val="28"/>
                <w:szCs w:val="28"/>
              </w:rPr>
            </w:pPr>
            <w:r>
              <w:rPr>
                <w:sz w:val="28"/>
                <w:szCs w:val="28"/>
              </w:rPr>
              <w:t>внебюджетные источники: 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 тыс. рублей;</w:t>
            </w:r>
          </w:p>
          <w:p>
            <w:pPr>
              <w:pStyle w:val="Normal"/>
              <w:widowControl w:val="false"/>
              <w:rPr>
                <w:sz w:val="28"/>
                <w:szCs w:val="28"/>
              </w:rPr>
            </w:pPr>
            <w:r>
              <w:rPr>
                <w:sz w:val="28"/>
                <w:szCs w:val="28"/>
              </w:rPr>
              <w:t>2017 год – 0 тыс. рублей;</w:t>
            </w:r>
          </w:p>
          <w:p>
            <w:pPr>
              <w:pStyle w:val="Normal"/>
              <w:widowControl w:val="false"/>
              <w:rPr>
                <w:sz w:val="28"/>
                <w:szCs w:val="28"/>
              </w:rPr>
            </w:pPr>
            <w:r>
              <w:rPr>
                <w:sz w:val="28"/>
                <w:szCs w:val="28"/>
              </w:rPr>
              <w:t>2018 год – 0 тыс. рублей;</w:t>
            </w:r>
          </w:p>
          <w:p>
            <w:pPr>
              <w:pStyle w:val="Normal"/>
              <w:widowControl w:val="false"/>
              <w:rPr>
                <w:sz w:val="28"/>
                <w:szCs w:val="28"/>
              </w:rPr>
            </w:pPr>
            <w:r>
              <w:rPr>
                <w:sz w:val="28"/>
                <w:szCs w:val="28"/>
              </w:rPr>
              <w:t>2019 год – 0 тыс. рублей;</w:t>
            </w:r>
          </w:p>
          <w:p>
            <w:pPr>
              <w:pStyle w:val="Normal"/>
              <w:widowControl w:val="false"/>
              <w:rPr>
                <w:sz w:val="28"/>
                <w:szCs w:val="28"/>
              </w:rPr>
            </w:pPr>
            <w:r>
              <w:rPr>
                <w:sz w:val="28"/>
                <w:szCs w:val="28"/>
              </w:rPr>
              <w:t>2020 год – 0 тыс. рублей;</w:t>
            </w:r>
          </w:p>
          <w:p>
            <w:pPr>
              <w:pStyle w:val="Normal"/>
              <w:widowControl w:val="false"/>
              <w:rPr>
                <w:sz w:val="28"/>
                <w:szCs w:val="28"/>
              </w:rPr>
            </w:pPr>
            <w:r>
              <w:rPr>
                <w:sz w:val="28"/>
                <w:szCs w:val="28"/>
              </w:rPr>
              <w:t>2021 год – 0 тыс. рублей;</w:t>
            </w:r>
          </w:p>
          <w:p>
            <w:pPr>
              <w:pStyle w:val="Normal"/>
              <w:widowControl w:val="false"/>
              <w:rPr>
                <w:sz w:val="28"/>
                <w:szCs w:val="28"/>
              </w:rPr>
            </w:pPr>
            <w:r>
              <w:rPr>
                <w:sz w:val="28"/>
                <w:szCs w:val="28"/>
              </w:rPr>
              <w:t>2022 год – 0 тыс. рублей;</w:t>
            </w:r>
          </w:p>
          <w:p>
            <w:pPr>
              <w:pStyle w:val="Normal"/>
              <w:widowControl w:val="false"/>
              <w:rPr>
                <w:sz w:val="28"/>
                <w:szCs w:val="28"/>
              </w:rPr>
            </w:pPr>
            <w:r>
              <w:rPr>
                <w:sz w:val="28"/>
                <w:szCs w:val="28"/>
              </w:rPr>
              <w:t>2023 год – 0 тыс. рублей;</w:t>
            </w:r>
          </w:p>
          <w:p>
            <w:pPr>
              <w:pStyle w:val="Normal"/>
              <w:widowControl w:val="false"/>
              <w:rPr>
                <w:sz w:val="28"/>
                <w:szCs w:val="28"/>
              </w:rPr>
            </w:pPr>
            <w:r>
              <w:rPr>
                <w:sz w:val="28"/>
                <w:szCs w:val="28"/>
              </w:rPr>
              <w:t>2024 год – 0 тыс. рублей.</w:t>
            </w:r>
          </w:p>
        </w:tc>
      </w:tr>
      <w:tr>
        <w:trPr>
          <w:trHeight w:val="800"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Адрес размещения муниципальной программы в сети Интернет</w:t>
            </w:r>
          </w:p>
        </w:tc>
        <w:tc>
          <w:tcPr>
            <w:tcW w:w="637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http://адм-затосвободный.рф/</w:t>
            </w:r>
          </w:p>
        </w:tc>
      </w:tr>
    </w:tbl>
    <w:p>
      <w:pPr>
        <w:pStyle w:val="Normal"/>
        <w:ind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center"/>
        <w:rPr>
          <w:rFonts w:ascii="Liberation Serif" w:hAnsi="Liberation Serif" w:cs="Liberation Serif"/>
          <w:sz w:val="28"/>
          <w:szCs w:val="28"/>
        </w:rPr>
      </w:pPr>
      <w:r>
        <w:rPr>
          <w:rFonts w:cs="Liberation Serif" w:ascii="Liberation Serif" w:hAnsi="Liberation Serif"/>
          <w:sz w:val="28"/>
          <w:szCs w:val="28"/>
        </w:rPr>
        <w:t>1. Характеристика и анализ текущего состояния здоровья населения городского округа ЗАТО Свободный</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Состояние здоровья населения достаточно объективно и полно отражает уровень и тенденции экономического развития и благосостояния территории.</w:t>
      </w:r>
    </w:p>
    <w:p>
      <w:pPr>
        <w:pStyle w:val="Normal"/>
        <w:spacing w:lineRule="atLeast" w:line="360"/>
        <w:ind w:firstLine="709"/>
        <w:jc w:val="both"/>
        <w:rPr>
          <w:rFonts w:ascii="Liberation Serif" w:hAnsi="Liberation Serif" w:cs="Liberation Serif"/>
          <w:sz w:val="28"/>
          <w:szCs w:val="28"/>
        </w:rPr>
      </w:pPr>
      <w:r>
        <w:rPr>
          <w:rFonts w:cs="Liberation Serif" w:ascii="Liberation Serif" w:hAnsi="Liberation Serif"/>
          <w:sz w:val="28"/>
          <w:szCs w:val="28"/>
        </w:rPr>
        <w:t>Одним их показателей здоровья населения является заболеваемость.</w:t>
      </w:r>
    </w:p>
    <w:p>
      <w:pPr>
        <w:pStyle w:val="Normal"/>
        <w:spacing w:lineRule="auto" w:line="276"/>
        <w:ind w:firstLine="709"/>
        <w:jc w:val="both"/>
        <w:rPr>
          <w:rFonts w:ascii="Liberation Serif" w:hAnsi="Liberation Serif" w:cs="Liberation Serif"/>
          <w:sz w:val="28"/>
          <w:szCs w:val="28"/>
        </w:rPr>
      </w:pPr>
      <w:r>
        <w:rPr>
          <w:rFonts w:cs="Liberation Serif" w:ascii="Liberation Serif" w:hAnsi="Liberation Serif"/>
          <w:sz w:val="28"/>
          <w:szCs w:val="28"/>
        </w:rPr>
        <w:t>На территории городского округа ЗАТО Свободный за период 2018-2020 годов нестабильная ситуация общей и первичной заболеваемости населения. Показатель общей заболеваемости населения в 2018 году составил 963,76 на 100 тыс. населения, в 2019 году 1005 на 100 тыс. населения, в 2020 году – 945,13 на 100 тыс. населения.</w:t>
      </w:r>
    </w:p>
    <w:p>
      <w:pPr>
        <w:pStyle w:val="Normal"/>
        <w:spacing w:lineRule="auto" w:line="276"/>
        <w:ind w:firstLine="709"/>
        <w:jc w:val="both"/>
        <w:rPr>
          <w:rFonts w:ascii="Liberation Serif" w:hAnsi="Liberation Serif" w:cs="Liberation Serif"/>
          <w:sz w:val="28"/>
          <w:szCs w:val="28"/>
        </w:rPr>
      </w:pPr>
      <w:r>
        <w:rPr>
          <w:rFonts w:cs="Liberation Serif" w:ascii="Liberation Serif" w:hAnsi="Liberation Serif"/>
          <w:sz w:val="28"/>
          <w:szCs w:val="28"/>
        </w:rPr>
        <w:t>Показатель первичной заболеваемости населения в 2018 году составил 730,2 на 100 тыс. населения, в 2019 году – 718,17 на 100 тыс. населения, в 2020 году – 685,51 на 100 тыс. населения.</w:t>
      </w:r>
    </w:p>
    <w:p>
      <w:pPr>
        <w:pStyle w:val="Normal"/>
        <w:spacing w:lineRule="auto" w:line="276"/>
        <w:ind w:firstLine="709"/>
        <w:jc w:val="both"/>
        <w:rPr>
          <w:rFonts w:ascii="Liberation Serif" w:hAnsi="Liberation Serif" w:cs="Liberation Serif"/>
          <w:sz w:val="28"/>
          <w:szCs w:val="28"/>
        </w:rPr>
      </w:pPr>
      <w:r>
        <w:rPr>
          <w:rFonts w:cs="Liberation Serif" w:ascii="Liberation Serif" w:hAnsi="Liberation Serif"/>
          <w:sz w:val="28"/>
          <w:szCs w:val="28"/>
        </w:rPr>
        <w:t>Положительная динамика общей и первичной заболеваемости в 2018-2020 годах наблюдалась только в возрастной группах: дети 0-14 лет, подростки 15-17 лет.</w:t>
      </w:r>
    </w:p>
    <w:p>
      <w:pPr>
        <w:pStyle w:val="Normal"/>
        <w:spacing w:lineRule="auto" w:line="276"/>
        <w:ind w:firstLine="709"/>
        <w:jc w:val="both"/>
        <w:rPr>
          <w:rFonts w:ascii="Liberation Serif" w:hAnsi="Liberation Serif" w:cs="Liberation Serif"/>
          <w:sz w:val="16"/>
          <w:szCs w:val="28"/>
        </w:rPr>
      </w:pPr>
      <w:r>
        <w:rPr>
          <w:rFonts w:cs="Liberation Serif" w:ascii="Liberation Serif" w:hAnsi="Liberation Serif"/>
          <w:sz w:val="16"/>
          <w:szCs w:val="28"/>
        </w:rPr>
      </w:r>
    </w:p>
    <w:tbl>
      <w:tblPr>
        <w:tblW w:w="4850" w:type="pct"/>
        <w:jc w:val="left"/>
        <w:tblInd w:w="109" w:type="dxa"/>
        <w:tblLayout w:type="fixed"/>
        <w:tblCellMar>
          <w:top w:w="0" w:type="dxa"/>
          <w:left w:w="108" w:type="dxa"/>
          <w:bottom w:w="0" w:type="dxa"/>
          <w:right w:w="108" w:type="dxa"/>
        </w:tblCellMar>
        <w:tblLook w:val="01e0"/>
      </w:tblPr>
      <w:tblGrid>
        <w:gridCol w:w="4914"/>
        <w:gridCol w:w="1476"/>
        <w:gridCol w:w="1401"/>
        <w:gridCol w:w="1557"/>
      </w:tblGrid>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b/>
                <w:bCs/>
                <w:sz w:val="28"/>
                <w:szCs w:val="28"/>
              </w:rPr>
              <w:t>Заболеваемость на 100 тыс. населения</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2018</w:t>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2019</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2020</w:t>
            </w:r>
          </w:p>
        </w:tc>
      </w:tr>
      <w:tr>
        <w:trPr>
          <w:trHeight w:val="500" w:hRule="atLeast"/>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b/>
                <w:iCs/>
                <w:sz w:val="28"/>
                <w:szCs w:val="28"/>
              </w:rPr>
              <w:t>Общая заболеваемость всего населения</w:t>
            </w:r>
            <w:r>
              <w:rPr>
                <w:rFonts w:cs="Liberation Serif" w:ascii="Liberation Serif" w:hAnsi="Liberation Serif"/>
                <w:b/>
                <w:sz w:val="28"/>
                <w:szCs w:val="28"/>
              </w:rPr>
              <w:t xml:space="preserve">, </w:t>
            </w:r>
            <w:r>
              <w:rPr>
                <w:rFonts w:cs="Liberation Serif" w:ascii="Liberation Serif" w:hAnsi="Liberation Serif"/>
                <w:sz w:val="28"/>
                <w:szCs w:val="28"/>
              </w:rPr>
              <w:t xml:space="preserve">в том числе: </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963,76</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1005</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945,13</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детей 0-14 лет</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1963</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2220</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1736,92</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подростков 15-17 лет</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2140,6</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2133</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626</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взрослых</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598,9</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441,6</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706,46</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b/>
                <w:b/>
                <w:sz w:val="28"/>
                <w:szCs w:val="28"/>
              </w:rPr>
            </w:pPr>
            <w:r>
              <w:rPr>
                <w:rFonts w:cs="Liberation Serif" w:ascii="Liberation Serif" w:hAnsi="Liberation Serif"/>
                <w:b/>
                <w:iCs/>
                <w:sz w:val="28"/>
                <w:szCs w:val="28"/>
              </w:rPr>
              <w:t>Первичная заболеваемость всего населения</w:t>
            </w:r>
            <w:r>
              <w:rPr>
                <w:rFonts w:cs="Liberation Serif" w:ascii="Liberation Serif" w:hAnsi="Liberation Serif"/>
                <w:b/>
                <w:sz w:val="28"/>
                <w:szCs w:val="28"/>
              </w:rPr>
              <w:t>,</w:t>
            </w:r>
          </w:p>
          <w:p>
            <w:pPr>
              <w:pStyle w:val="Normal"/>
              <w:widowControl w:val="false"/>
              <w:jc w:val="both"/>
              <w:rPr>
                <w:rFonts w:ascii="Liberation Serif" w:hAnsi="Liberation Serif" w:cs="Liberation Serif"/>
                <w:i/>
                <w:i/>
                <w:iCs/>
                <w:sz w:val="28"/>
                <w:szCs w:val="28"/>
              </w:rPr>
            </w:pPr>
            <w:r>
              <w:rPr>
                <w:rFonts w:cs="Liberation Serif" w:ascii="Liberation Serif" w:hAnsi="Liberation Serif"/>
                <w:sz w:val="28"/>
                <w:szCs w:val="28"/>
              </w:rPr>
              <w:t xml:space="preserve">в том числе: </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730,2</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718,17</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685,51</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детей 0-14 лет</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1514,7</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1573,3</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1654,9</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подростков 15-17 лет</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1668,7</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1643,5</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1254</w:t>
            </w:r>
          </w:p>
        </w:tc>
      </w:tr>
      <w:tr>
        <w:trPr/>
        <w:tc>
          <w:tcPr>
            <w:tcW w:w="49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взрослых</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443,2</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313,7</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t>407,86</w:t>
            </w:r>
          </w:p>
        </w:tc>
      </w:tr>
    </w:tbl>
    <w:p>
      <w:pPr>
        <w:pStyle w:val="Normal"/>
        <w:ind w:firstLine="567"/>
        <w:jc w:val="both"/>
        <w:rPr>
          <w:rFonts w:ascii="Liberation Serif" w:hAnsi="Liberation Serif" w:cs="Liberation Serif"/>
          <w:sz w:val="18"/>
        </w:rPr>
      </w:pPr>
      <w:r>
        <w:rPr>
          <w:rFonts w:cs="Liberation Serif" w:ascii="Liberation Serif" w:hAnsi="Liberation Serif"/>
          <w:sz w:val="18"/>
        </w:rPr>
      </w:r>
    </w:p>
    <w:p>
      <w:pPr>
        <w:pStyle w:val="Normal"/>
        <w:ind w:firstLine="567"/>
        <w:jc w:val="both"/>
        <w:rPr>
          <w:rFonts w:ascii="Liberation Serif" w:hAnsi="Liberation Serif" w:cs="Liberation Serif"/>
        </w:rPr>
      </w:pPr>
      <w:r>
        <w:rPr/>
        <w:drawing>
          <wp:inline distT="0" distB="0" distL="0" distR="0">
            <wp:extent cx="5048885" cy="24066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Web"/>
        <w:spacing w:beforeAutospacing="0" w:before="0" w:afterAutospacing="0" w:after="0"/>
        <w:ind w:firstLine="709"/>
        <w:jc w:val="both"/>
        <w:rPr>
          <w:rFonts w:ascii="Liberation Serif" w:hAnsi="Liberation Serif" w:cs="Liberation Serif"/>
          <w:sz w:val="28"/>
          <w:szCs w:val="28"/>
        </w:rPr>
      </w:pPr>
      <w:r>
        <w:rPr>
          <w:rFonts w:cs="Liberation Serif" w:ascii="Liberation Serif" w:hAnsi="Liberation Serif"/>
          <w:sz w:val="28"/>
          <w:szCs w:val="28"/>
        </w:rPr>
        <w:t xml:space="preserve">Эпидемиологическая оценка состояния здоровья населения городского округа на протяжении нескольких лет выявляет высокую  распространенность ряда социально-значимых заболеваний и их факторов риска. </w:t>
      </w:r>
    </w:p>
    <w:p>
      <w:pPr>
        <w:pStyle w:val="NormalWeb"/>
        <w:spacing w:beforeAutospacing="0" w:before="0" w:afterAutospacing="0" w:after="0"/>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структуре первичной заболеваемости социально-значимыми болезнями наибольший удельный вес занимают онкологические заболевания, болезни, характеризующиеся повышением кровяного давления и сахарный диабет. В 2020 году отмечается рост заболеваемости по болезням, характеризующимся повышением кровяного давления и ВИЧ-инфекцией. Заболеваемость туберкулезом, ВИЧ-инфекцией и гепатитами В и С сохранилась на уровне 2013 года. Наблюдается рост онкологическими заболеваниями на 19,2%. </w:t>
      </w:r>
    </w:p>
    <w:p>
      <w:pPr>
        <w:pStyle w:val="NormalWeb"/>
        <w:spacing w:beforeAutospacing="0" w:before="0" w:afterAutospacing="0" w:after="0"/>
        <w:ind w:firstLine="567"/>
        <w:jc w:val="both"/>
        <w:rPr>
          <w:rFonts w:ascii="Liberation Serif" w:hAnsi="Liberation Serif" w:cs="Liberation Serif"/>
          <w:sz w:val="28"/>
          <w:szCs w:val="28"/>
        </w:rPr>
      </w:pPr>
      <w:r>
        <w:rPr>
          <w:rFonts w:cs="Liberation Serif" w:ascii="Liberation Serif" w:hAnsi="Liberation Serif"/>
          <w:sz w:val="28"/>
          <w:szCs w:val="28"/>
        </w:rPr>
      </w:r>
    </w:p>
    <w:tbl>
      <w:tblPr>
        <w:tblW w:w="4850" w:type="pct"/>
        <w:jc w:val="left"/>
        <w:tblInd w:w="0" w:type="dxa"/>
        <w:tblLayout w:type="fixed"/>
        <w:tblCellMar>
          <w:top w:w="0" w:type="dxa"/>
          <w:left w:w="108" w:type="dxa"/>
          <w:bottom w:w="0" w:type="dxa"/>
          <w:right w:w="108" w:type="dxa"/>
        </w:tblCellMar>
        <w:tblLook w:val="01e0"/>
      </w:tblPr>
      <w:tblGrid>
        <w:gridCol w:w="5513"/>
        <w:gridCol w:w="1278"/>
        <w:gridCol w:w="1278"/>
        <w:gridCol w:w="1279"/>
      </w:tblGrid>
      <w:tr>
        <w:trPr/>
        <w:tc>
          <w:tcPr>
            <w:tcW w:w="5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Заболеваемость на 100 тыс. населения</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2018</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2019</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2020</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Туберкулез</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22,43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29,55</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10,48</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Новообразования</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168,25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108,4</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94,40</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Психические расстройства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060" w:leader="none"/>
              </w:tabs>
              <w:rPr>
                <w:rFonts w:ascii="Liberation Serif" w:hAnsi="Liberation Serif" w:cs="Liberation Serif"/>
                <w:sz w:val="28"/>
                <w:szCs w:val="28"/>
              </w:rPr>
            </w:pPr>
            <w:r>
              <w:rPr>
                <w:rFonts w:cs="Liberation Serif" w:ascii="Liberation Serif" w:hAnsi="Liberation Serif"/>
                <w:sz w:val="28"/>
                <w:szCs w:val="28"/>
              </w:rPr>
              <w:t>0</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Наркологические заболевания</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060" w:leader="none"/>
              </w:tabs>
              <w:rPr>
                <w:rFonts w:ascii="Liberation Serif" w:hAnsi="Liberation Serif" w:cs="Liberation Serif"/>
                <w:sz w:val="28"/>
                <w:szCs w:val="28"/>
              </w:rPr>
            </w:pPr>
            <w:r>
              <w:rPr>
                <w:rFonts w:cs="Liberation Serif" w:ascii="Liberation Serif" w:hAnsi="Liberation Serif"/>
                <w:sz w:val="28"/>
                <w:szCs w:val="28"/>
              </w:rPr>
              <w:t>0</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Сифилис</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060" w:leader="none"/>
              </w:tabs>
              <w:rPr>
                <w:rFonts w:ascii="Liberation Serif" w:hAnsi="Liberation Serif" w:cs="Liberation Serif"/>
                <w:sz w:val="28"/>
                <w:szCs w:val="28"/>
              </w:rPr>
            </w:pPr>
            <w:r>
              <w:rPr>
                <w:rFonts w:cs="Liberation Serif" w:ascii="Liberation Serif" w:hAnsi="Liberation Serif"/>
                <w:sz w:val="28"/>
                <w:szCs w:val="28"/>
              </w:rPr>
              <w:t>0</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0</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ВИЧ/СПИД</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22,43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10,84</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20,97</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Гепатиты В и С</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56,08</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75,9</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41,95</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Болезни, характеризующиеся повышенным кровяным давлением</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549,6</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357,8</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377,63</w:t>
            </w:r>
          </w:p>
        </w:tc>
      </w:tr>
      <w:tr>
        <w:trPr/>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Сахарный диабет</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100,9</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162,6</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104,48</w:t>
            </w:r>
          </w:p>
        </w:tc>
      </w:tr>
    </w:tbl>
    <w:p>
      <w:pPr>
        <w:pStyle w:val="Normal"/>
        <w:ind w:firstLine="567"/>
        <w:jc w:val="both"/>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Такие социально-значимые заболевания как сердечно-сосудистые и онкологические заболевания  являются основными причинами смертности населения на территории городского округа. В структуре общей смертности населения смертность от онкологических заболеваний составляет 22%, от сердечно-сосудистых заболеваний – 38%.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tbl>
      <w:tblPr>
        <w:tblStyle w:val="ab"/>
        <w:tblW w:w="9821" w:type="dxa"/>
        <w:jc w:val="left"/>
        <w:tblInd w:w="0" w:type="dxa"/>
        <w:tblLayout w:type="fixed"/>
        <w:tblCellMar>
          <w:top w:w="0" w:type="dxa"/>
          <w:left w:w="108" w:type="dxa"/>
          <w:bottom w:w="0" w:type="dxa"/>
          <w:right w:w="108" w:type="dxa"/>
        </w:tblCellMar>
        <w:tblLook w:val="04a0"/>
      </w:tblPr>
      <w:tblGrid>
        <w:gridCol w:w="4076"/>
        <w:gridCol w:w="1914"/>
        <w:gridCol w:w="1915"/>
        <w:gridCol w:w="1915"/>
      </w:tblGrid>
      <w:tr>
        <w:trPr/>
        <w:tc>
          <w:tcPr>
            <w:tcW w:w="4076" w:type="dxa"/>
            <w:tcBorders/>
          </w:tcPr>
          <w:p>
            <w:pPr>
              <w:pStyle w:val="Normal"/>
              <w:widowControl/>
              <w:spacing w:beforeAutospacing="1" w:after="0"/>
              <w:jc w:val="left"/>
              <w:rPr>
                <w:rFonts w:ascii="Liberation Serif" w:hAnsi="Liberation Serif" w:cs="Liberation Serif"/>
                <w:b/>
                <w:b/>
                <w:sz w:val="28"/>
                <w:szCs w:val="28"/>
              </w:rPr>
            </w:pPr>
            <w:r>
              <w:rPr>
                <w:rFonts w:cs="Liberation Serif" w:ascii="Liberation Serif" w:hAnsi="Liberation Serif"/>
                <w:b/>
                <w:kern w:val="0"/>
                <w:sz w:val="28"/>
                <w:szCs w:val="28"/>
                <w:lang w:val="ru-RU" w:bidi="ar-SA"/>
              </w:rPr>
              <w:t>Смертность на 1000 чел. населения</w:t>
            </w:r>
          </w:p>
        </w:tc>
        <w:tc>
          <w:tcPr>
            <w:tcW w:w="1914" w:type="dxa"/>
            <w:tcBorders/>
          </w:tcPr>
          <w:p>
            <w:pPr>
              <w:pStyle w:val="ConsPlusNormal"/>
              <w:widowControl w:val="false"/>
              <w:spacing w:before="0" w:after="0"/>
              <w:ind w:hanging="0"/>
              <w:jc w:val="center"/>
              <w:rPr>
                <w:rFonts w:ascii="Liberation Serif" w:hAnsi="Liberation Serif" w:cs="Liberation Serif"/>
                <w:b/>
                <w:b/>
                <w:sz w:val="28"/>
                <w:szCs w:val="28"/>
              </w:rPr>
            </w:pPr>
            <w:r>
              <w:rPr>
                <w:rFonts w:cs="Liberation Serif" w:ascii="Liberation Serif" w:hAnsi="Liberation Serif"/>
                <w:b/>
                <w:kern w:val="0"/>
                <w:sz w:val="28"/>
                <w:szCs w:val="28"/>
                <w:lang w:val="ru-RU" w:bidi="ar-SA"/>
              </w:rPr>
              <w:t>2018 год</w:t>
            </w:r>
          </w:p>
        </w:tc>
        <w:tc>
          <w:tcPr>
            <w:tcW w:w="1915" w:type="dxa"/>
            <w:tcBorders/>
          </w:tcPr>
          <w:p>
            <w:pPr>
              <w:pStyle w:val="ConsPlusNormal"/>
              <w:widowControl w:val="false"/>
              <w:spacing w:before="0" w:after="0"/>
              <w:ind w:hanging="0"/>
              <w:jc w:val="center"/>
              <w:rPr>
                <w:rFonts w:ascii="Liberation Serif" w:hAnsi="Liberation Serif" w:cs="Liberation Serif"/>
                <w:b/>
                <w:b/>
                <w:sz w:val="28"/>
                <w:szCs w:val="28"/>
              </w:rPr>
            </w:pPr>
            <w:r>
              <w:rPr>
                <w:rFonts w:cs="Liberation Serif" w:ascii="Liberation Serif" w:hAnsi="Liberation Serif"/>
                <w:b/>
                <w:kern w:val="0"/>
                <w:sz w:val="28"/>
                <w:szCs w:val="28"/>
                <w:lang w:val="ru-RU" w:bidi="ar-SA"/>
              </w:rPr>
              <w:t>2019 год</w:t>
            </w:r>
          </w:p>
        </w:tc>
        <w:tc>
          <w:tcPr>
            <w:tcW w:w="1915" w:type="dxa"/>
            <w:tcBorders/>
          </w:tcPr>
          <w:p>
            <w:pPr>
              <w:pStyle w:val="ConsPlusNormal"/>
              <w:widowControl w:val="false"/>
              <w:spacing w:before="0" w:after="0"/>
              <w:ind w:hanging="0"/>
              <w:jc w:val="center"/>
              <w:rPr>
                <w:rFonts w:ascii="Liberation Serif" w:hAnsi="Liberation Serif" w:cs="Liberation Serif"/>
                <w:b/>
                <w:b/>
                <w:sz w:val="28"/>
                <w:szCs w:val="28"/>
              </w:rPr>
            </w:pPr>
            <w:r>
              <w:rPr>
                <w:rFonts w:cs="Liberation Serif" w:ascii="Liberation Serif" w:hAnsi="Liberation Serif"/>
                <w:b/>
                <w:kern w:val="0"/>
                <w:sz w:val="28"/>
                <w:szCs w:val="28"/>
                <w:lang w:val="ru-RU" w:bidi="ar-SA"/>
              </w:rPr>
              <w:t>2020 год</w:t>
            </w:r>
          </w:p>
        </w:tc>
      </w:tr>
      <w:tr>
        <w:trPr/>
        <w:tc>
          <w:tcPr>
            <w:tcW w:w="4076" w:type="dxa"/>
            <w:tcBorders/>
          </w:tcPr>
          <w:p>
            <w:pPr>
              <w:pStyle w:val="Normal"/>
              <w:widowControl/>
              <w:spacing w:beforeAutospacing="1" w:after="0"/>
              <w:jc w:val="left"/>
              <w:rPr>
                <w:rFonts w:ascii="Liberation Serif" w:hAnsi="Liberation Serif" w:cs="Liberation Serif"/>
                <w:sz w:val="28"/>
                <w:szCs w:val="28"/>
              </w:rPr>
            </w:pPr>
            <w:r>
              <w:rPr>
                <w:rFonts w:cs="Liberation Serif" w:ascii="Liberation Serif" w:hAnsi="Liberation Serif"/>
                <w:kern w:val="0"/>
                <w:sz w:val="28"/>
                <w:szCs w:val="28"/>
                <w:lang w:val="ru-RU" w:bidi="ar-SA"/>
              </w:rPr>
              <w:t>Общая смертность всего, в том числе от:</w:t>
            </w:r>
          </w:p>
        </w:tc>
        <w:tc>
          <w:tcPr>
            <w:tcW w:w="1914"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2,7</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3,5</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3,3</w:t>
            </w:r>
          </w:p>
        </w:tc>
      </w:tr>
      <w:tr>
        <w:trPr/>
        <w:tc>
          <w:tcPr>
            <w:tcW w:w="4076" w:type="dxa"/>
            <w:tcBorders/>
          </w:tcPr>
          <w:p>
            <w:pPr>
              <w:pStyle w:val="Normal"/>
              <w:widowControl/>
              <w:spacing w:beforeAutospacing="1" w:after="0"/>
              <w:jc w:val="left"/>
              <w:rPr>
                <w:rFonts w:ascii="Liberation Serif" w:hAnsi="Liberation Serif" w:cs="Liberation Serif"/>
                <w:sz w:val="28"/>
                <w:szCs w:val="28"/>
              </w:rPr>
            </w:pPr>
            <w:r>
              <w:rPr>
                <w:rFonts w:cs="Liberation Serif" w:ascii="Liberation Serif" w:hAnsi="Liberation Serif"/>
                <w:kern w:val="0"/>
                <w:sz w:val="28"/>
                <w:szCs w:val="28"/>
                <w:lang w:val="ru-RU" w:bidi="ar-SA"/>
              </w:rPr>
              <w:t>онкологических заболеваний</w:t>
            </w:r>
          </w:p>
        </w:tc>
        <w:tc>
          <w:tcPr>
            <w:tcW w:w="1914"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56,1</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43,37</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73,4</w:t>
            </w:r>
          </w:p>
        </w:tc>
      </w:tr>
      <w:tr>
        <w:trPr/>
        <w:tc>
          <w:tcPr>
            <w:tcW w:w="4076" w:type="dxa"/>
            <w:tcBorders/>
          </w:tcPr>
          <w:p>
            <w:pPr>
              <w:pStyle w:val="Normal"/>
              <w:widowControl/>
              <w:spacing w:beforeAutospacing="1" w:after="0"/>
              <w:jc w:val="left"/>
              <w:rPr>
                <w:rFonts w:ascii="Liberation Serif" w:hAnsi="Liberation Serif" w:cs="Liberation Serif"/>
                <w:sz w:val="28"/>
                <w:szCs w:val="28"/>
              </w:rPr>
            </w:pPr>
            <w:r>
              <w:rPr>
                <w:rFonts w:cs="Liberation Serif" w:ascii="Liberation Serif" w:hAnsi="Liberation Serif"/>
                <w:kern w:val="0"/>
                <w:sz w:val="28"/>
                <w:szCs w:val="28"/>
                <w:lang w:val="ru-RU" w:bidi="ar-SA"/>
              </w:rPr>
              <w:t>сердечно-сосудистых заболеваний</w:t>
            </w:r>
          </w:p>
        </w:tc>
        <w:tc>
          <w:tcPr>
            <w:tcW w:w="1914"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123,4</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140,9</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125,8</w:t>
            </w:r>
          </w:p>
        </w:tc>
      </w:tr>
      <w:tr>
        <w:trPr/>
        <w:tc>
          <w:tcPr>
            <w:tcW w:w="4076" w:type="dxa"/>
            <w:tcBorders/>
          </w:tcPr>
          <w:p>
            <w:pPr>
              <w:pStyle w:val="Normal"/>
              <w:widowControl/>
              <w:spacing w:beforeAutospacing="1" w:after="0"/>
              <w:jc w:val="left"/>
              <w:rPr>
                <w:rFonts w:ascii="Liberation Serif" w:hAnsi="Liberation Serif" w:cs="Liberation Serif"/>
                <w:sz w:val="28"/>
                <w:szCs w:val="28"/>
              </w:rPr>
            </w:pPr>
            <w:r>
              <w:rPr>
                <w:rFonts w:cs="Liberation Serif" w:ascii="Liberation Serif" w:hAnsi="Liberation Serif"/>
                <w:kern w:val="0"/>
                <w:sz w:val="28"/>
                <w:szCs w:val="28"/>
                <w:lang w:val="ru-RU" w:bidi="ar-SA"/>
              </w:rPr>
              <w:t>внешних причин</w:t>
            </w:r>
          </w:p>
        </w:tc>
        <w:tc>
          <w:tcPr>
            <w:tcW w:w="1914"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22,4</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10,8</w:t>
            </w:r>
          </w:p>
        </w:tc>
        <w:tc>
          <w:tcPr>
            <w:tcW w:w="1915" w:type="dxa"/>
            <w:tcBorders/>
          </w:tcPr>
          <w:p>
            <w:pPr>
              <w:pStyle w:val="Normal"/>
              <w:widowControl/>
              <w:spacing w:beforeAutospacing="1" w:after="0"/>
              <w:jc w:val="center"/>
              <w:rPr>
                <w:rFonts w:ascii="Liberation Serif" w:hAnsi="Liberation Serif" w:cs="Liberation Serif"/>
                <w:sz w:val="28"/>
                <w:szCs w:val="28"/>
              </w:rPr>
            </w:pPr>
            <w:r>
              <w:rPr>
                <w:rFonts w:cs="Liberation Serif" w:ascii="Liberation Serif" w:hAnsi="Liberation Serif"/>
                <w:kern w:val="0"/>
                <w:sz w:val="28"/>
                <w:szCs w:val="28"/>
                <w:lang w:val="ru-RU" w:bidi="ar-SA"/>
              </w:rPr>
              <w:t>31,4</w:t>
            </w:r>
          </w:p>
        </w:tc>
      </w:tr>
    </w:tbl>
    <w:p>
      <w:pPr>
        <w:pStyle w:val="Normal"/>
        <w:jc w:val="center"/>
        <w:rPr>
          <w:sz w:val="28"/>
          <w:szCs w:val="28"/>
        </w:rPr>
      </w:pPr>
      <w:r>
        <w:rPr/>
        <w:drawing>
          <wp:inline distT="0" distB="0" distL="0" distR="0">
            <wp:extent cx="4520565" cy="196024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В структуре смертности трудоспособного населения 62% занимает смертность от болезней системы, новообразований и внешних причин.</w:t>
      </w:r>
    </w:p>
    <w:p>
      <w:pPr>
        <w:pStyle w:val="Normal"/>
        <w:ind w:firstLine="709"/>
        <w:jc w:val="both"/>
        <w:rPr>
          <w:sz w:val="28"/>
          <w:szCs w:val="28"/>
        </w:rPr>
      </w:pPr>
      <w:r>
        <w:rPr>
          <w:sz w:val="28"/>
          <w:szCs w:val="28"/>
        </w:rPr>
        <w:t>Сохраняется на территории городского округа проблема заболеваемости и распространения ВИЧ-инфекции.</w:t>
      </w:r>
    </w:p>
    <w:p>
      <w:pPr>
        <w:pStyle w:val="Normal"/>
        <w:ind w:firstLine="709"/>
        <w:jc w:val="both"/>
        <w:rPr>
          <w:sz w:val="28"/>
          <w:szCs w:val="28"/>
        </w:rPr>
      </w:pPr>
      <w:r>
        <w:rPr>
          <w:sz w:val="28"/>
          <w:szCs w:val="28"/>
        </w:rPr>
        <w:t xml:space="preserve">Ежегодно регистрируются новые случаи заболевания ВИЧ-инфекцией. В 2018 году зарегистрировано 2 случая заболевания, в 2019 году – 1 случай, в 2020 году зарегистрировано 2 случая. По состоянию на 01.01.2020 года на учете состоит 19 человек ВИЧ-инфицированных. </w:t>
      </w:r>
    </w:p>
    <w:p>
      <w:pPr>
        <w:pStyle w:val="Normal"/>
        <w:ind w:firstLine="709"/>
        <w:jc w:val="both"/>
        <w:rPr>
          <w:sz w:val="28"/>
          <w:szCs w:val="28"/>
        </w:rPr>
      </w:pPr>
      <w:r>
        <w:rPr>
          <w:sz w:val="28"/>
          <w:szCs w:val="28"/>
        </w:rPr>
        <w:t xml:space="preserve">В течение 2018-2019 годов случаев заболевания туберкулезом не зарегистрировано. В 2020 году зарегистрирован 1 случай заболеваемости туберкулезом. </w:t>
      </w:r>
    </w:p>
    <w:p>
      <w:pPr>
        <w:pStyle w:val="Normal"/>
        <w:ind w:firstLine="709"/>
        <w:jc w:val="both"/>
        <w:rPr>
          <w:sz w:val="28"/>
          <w:szCs w:val="28"/>
        </w:rPr>
      </w:pPr>
      <w:r>
        <w:rPr>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pPr>
        <w:pStyle w:val="NormalWeb"/>
        <w:spacing w:beforeAutospacing="0" w:before="0" w:afterAutospacing="0" w:after="0"/>
        <w:ind w:firstLine="709"/>
        <w:jc w:val="both"/>
        <w:rPr>
          <w:sz w:val="28"/>
          <w:szCs w:val="28"/>
        </w:rPr>
      </w:pPr>
      <w:r>
        <w:rPr>
          <w:sz w:val="28"/>
          <w:szCs w:val="28"/>
        </w:rPr>
        <w:t xml:space="preserve">У больных, страдающих социально-значимыми заболеваниями, потребность в медицинской помощи возрастает по мере ухудшения их состояния и возникновения осложнений. Их лечение требует привлечения дополнительных средств. </w:t>
      </w:r>
    </w:p>
    <w:p>
      <w:pPr>
        <w:pStyle w:val="NormalWeb"/>
        <w:spacing w:beforeAutospacing="0" w:before="0" w:afterAutospacing="0" w:after="0"/>
        <w:ind w:firstLine="709"/>
        <w:jc w:val="both"/>
        <w:rPr>
          <w:sz w:val="28"/>
          <w:szCs w:val="28"/>
        </w:rPr>
      </w:pPr>
      <w:r>
        <w:rPr>
          <w:sz w:val="28"/>
          <w:szCs w:val="28"/>
        </w:rPr>
        <w:t>Социальное заболевание - проблема не только общества, но и каждого человека, несущего ответственность за свою жизнь.</w:t>
      </w:r>
    </w:p>
    <w:p>
      <w:pPr>
        <w:pStyle w:val="Normal"/>
        <w:ind w:firstLine="709"/>
        <w:jc w:val="both"/>
        <w:rPr>
          <w:sz w:val="28"/>
          <w:szCs w:val="28"/>
        </w:rPr>
      </w:pPr>
      <w:r>
        <w:rPr>
          <w:sz w:val="28"/>
          <w:szCs w:val="28"/>
        </w:rPr>
        <w:t xml:space="preserve">Известно, что многие социально-значимые заболевания имеют общие факторы риска, такие как курение, избыточная масса тела, высокий уровень холестерина крови, повышенное артериальное давление, употребление алкоголя и наркотиков, низкая физическая активность, психосоциальные расстройства, экологическое неблагополучие. </w:t>
      </w:r>
    </w:p>
    <w:p>
      <w:pPr>
        <w:pStyle w:val="Normal"/>
        <w:ind w:firstLine="709"/>
        <w:jc w:val="both"/>
        <w:rPr>
          <w:sz w:val="28"/>
          <w:szCs w:val="28"/>
        </w:rPr>
      </w:pPr>
      <w:r>
        <w:rPr>
          <w:sz w:val="28"/>
          <w:szCs w:val="28"/>
        </w:rPr>
        <w:t>Образ жизни является ведущим фактором, определяющим здоровье населения.</w:t>
      </w:r>
    </w:p>
    <w:p>
      <w:pPr>
        <w:pStyle w:val="Normal"/>
        <w:ind w:firstLine="709"/>
        <w:jc w:val="both"/>
        <w:rPr>
          <w:sz w:val="28"/>
          <w:szCs w:val="28"/>
        </w:rPr>
      </w:pPr>
      <w:r>
        <w:rPr>
          <w:sz w:val="28"/>
          <w:szCs w:val="28"/>
        </w:rPr>
        <w:t>Реализация комплекса мер по ограничению распространенности факторов риска социально-значимыми заболеваниями приведет к увеличению средней продолжительности жизни населения.</w:t>
      </w:r>
    </w:p>
    <w:p>
      <w:pPr>
        <w:pStyle w:val="Normal"/>
        <w:widowControl w:val="false"/>
        <w:ind w:firstLine="709"/>
        <w:jc w:val="both"/>
        <w:rPr>
          <w:sz w:val="28"/>
          <w:szCs w:val="28"/>
        </w:rPr>
      </w:pPr>
      <w:r>
        <w:rPr>
          <w:sz w:val="28"/>
          <w:szCs w:val="28"/>
        </w:rPr>
        <w:t>Наиболее приоритетными мерами  в данном направлении являются профилактика заболеваний и мотивация населения на соблюдение здорового образа жизни, раннее выявление и коррекция факторов риска.</w:t>
      </w:r>
    </w:p>
    <w:p>
      <w:pPr>
        <w:pStyle w:val="Normal"/>
        <w:ind w:firstLine="709"/>
        <w:jc w:val="both"/>
        <w:rPr>
          <w:sz w:val="28"/>
          <w:szCs w:val="28"/>
        </w:rPr>
      </w:pPr>
      <w:r>
        <w:rPr>
          <w:sz w:val="28"/>
          <w:szCs w:val="28"/>
        </w:rPr>
        <w:t>Эпидемиологическая ситуация  по инфекционным и паразитарным заболеваниям на территории городского округа сохраняется стабильная. Заболеваемость инфекционными и паразитарными болезнями на протяжении последних трех лет имеет тенденцию к снижению.  Однако учитывая угрозу эпидемического распространения инфекций, проблема профилактики распространения инфекций сохраняет свою актуальность.</w:t>
      </w:r>
    </w:p>
    <w:p>
      <w:pPr>
        <w:pStyle w:val="Normal"/>
        <w:widowControl w:val="false"/>
        <w:ind w:firstLine="709"/>
        <w:jc w:val="both"/>
        <w:rPr>
          <w:sz w:val="28"/>
          <w:szCs w:val="28"/>
        </w:rPr>
      </w:pPr>
      <w:r>
        <w:rPr>
          <w:sz w:val="28"/>
          <w:szCs w:val="28"/>
        </w:rPr>
        <w:t>Добиться поставленных целей и задач при решении проблем можно только путем концентрации средств и усилий, что возможно только при использовании программно-целевого метода.</w:t>
      </w:r>
    </w:p>
    <w:p>
      <w:pPr>
        <w:pStyle w:val="Normal"/>
        <w:spacing w:lineRule="auto" w:line="276"/>
        <w:ind w:firstLine="709"/>
        <w:jc w:val="both"/>
        <w:rPr>
          <w:sz w:val="28"/>
          <w:szCs w:val="28"/>
        </w:rPr>
      </w:pPr>
      <w:r>
        <w:rPr>
          <w:sz w:val="28"/>
          <w:szCs w:val="28"/>
        </w:rPr>
        <w:t>Реализация муниципальной программы будет осуществляться по таким приоритетным направлениям как:</w:t>
      </w:r>
    </w:p>
    <w:p>
      <w:pPr>
        <w:pStyle w:val="Normal"/>
        <w:widowControl w:val="false"/>
        <w:ind w:firstLine="709"/>
        <w:jc w:val="both"/>
        <w:rPr>
          <w:sz w:val="28"/>
          <w:szCs w:val="28"/>
        </w:rPr>
      </w:pPr>
      <w:r>
        <w:rPr>
          <w:sz w:val="28"/>
          <w:szCs w:val="28"/>
        </w:rPr>
        <w:t>1. Профилактика ВИЧ-инфекций.</w:t>
      </w:r>
    </w:p>
    <w:p>
      <w:pPr>
        <w:pStyle w:val="Normal"/>
        <w:widowControl w:val="false"/>
        <w:ind w:firstLine="709"/>
        <w:jc w:val="both"/>
        <w:rPr>
          <w:sz w:val="28"/>
          <w:szCs w:val="28"/>
        </w:rPr>
      </w:pPr>
      <w:r>
        <w:rPr>
          <w:sz w:val="28"/>
          <w:szCs w:val="28"/>
        </w:rPr>
        <w:t>2. Профилактика туберкулеза.</w:t>
      </w:r>
    </w:p>
    <w:p>
      <w:pPr>
        <w:pStyle w:val="Normal"/>
        <w:widowControl w:val="false"/>
        <w:ind w:firstLine="709"/>
        <w:jc w:val="both"/>
        <w:rPr>
          <w:sz w:val="28"/>
          <w:szCs w:val="28"/>
        </w:rPr>
      </w:pPr>
      <w:r>
        <w:rPr>
          <w:sz w:val="28"/>
          <w:szCs w:val="28"/>
        </w:rPr>
        <w:t>3. Профилактика наркомании и алкоголизма.</w:t>
      </w:r>
    </w:p>
    <w:p>
      <w:pPr>
        <w:pStyle w:val="Normal"/>
        <w:ind w:firstLine="709"/>
        <w:jc w:val="both"/>
        <w:rPr>
          <w:sz w:val="28"/>
          <w:szCs w:val="28"/>
        </w:rPr>
      </w:pPr>
      <w:r>
        <w:rPr>
          <w:sz w:val="28"/>
          <w:szCs w:val="28"/>
        </w:rPr>
        <w:t xml:space="preserve">4. Профилактика иных заболеваний и формирование здорового образа жизни.  </w:t>
      </w:r>
    </w:p>
    <w:p>
      <w:pPr>
        <w:pStyle w:val="Normal"/>
        <w:ind w:firstLine="709"/>
        <w:jc w:val="both"/>
        <w:rPr>
          <w:sz w:val="28"/>
          <w:szCs w:val="28"/>
        </w:rPr>
      </w:pPr>
      <w:r>
        <w:rPr>
          <w:sz w:val="28"/>
          <w:szCs w:val="28"/>
        </w:rPr>
        <w:t>2. Цели и задачи муниципальной программы, целевые показатели реализации муниципальной программы».</w:t>
      </w:r>
    </w:p>
    <w:p>
      <w:pPr>
        <w:pStyle w:val="Normal"/>
        <w:widowControl w:val="false"/>
        <w:ind w:firstLine="709"/>
        <w:jc w:val="both"/>
        <w:rPr>
          <w:sz w:val="28"/>
          <w:szCs w:val="28"/>
        </w:rPr>
      </w:pPr>
      <w:r>
        <w:rPr>
          <w:sz w:val="28"/>
          <w:szCs w:val="28"/>
        </w:rPr>
        <w:t>Основной целью муниципальной программы является увеличение продолжительности активной жизни населения за счет профилактики  заболеваний и формирования здорового образа жизни.</w:t>
      </w:r>
    </w:p>
    <w:p>
      <w:pPr>
        <w:pStyle w:val="Normal"/>
        <w:ind w:firstLine="709"/>
        <w:jc w:val="both"/>
        <w:rPr>
          <w:sz w:val="28"/>
          <w:szCs w:val="28"/>
        </w:rPr>
      </w:pPr>
      <w:r>
        <w:rPr>
          <w:sz w:val="28"/>
          <w:szCs w:val="28"/>
        </w:rPr>
        <w:t>Основными задачами муниципальной программы являются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p>
      <w:pPr>
        <w:pStyle w:val="Normal"/>
        <w:ind w:firstLine="709"/>
        <w:jc w:val="both"/>
        <w:rPr>
          <w:sz w:val="28"/>
          <w:szCs w:val="28"/>
        </w:rPr>
      </w:pPr>
      <w:r>
        <w:rPr>
          <w:sz w:val="28"/>
          <w:szCs w:val="28"/>
        </w:rPr>
        <w:t xml:space="preserve">Достижение поставленных целей и задач планируется обеспечить за счет привлечения всех субъектов профилактики и повышения уровня межведомственного взаимодействия.  </w:t>
      </w:r>
    </w:p>
    <w:p>
      <w:pPr>
        <w:pStyle w:val="Normal"/>
        <w:ind w:firstLine="709"/>
        <w:jc w:val="both"/>
        <w:rPr>
          <w:sz w:val="28"/>
          <w:szCs w:val="28"/>
        </w:rPr>
      </w:pPr>
      <w:r>
        <w:rPr>
          <w:sz w:val="28"/>
          <w:szCs w:val="28"/>
        </w:rPr>
        <w:t xml:space="preserve">Целевые показатели реализации муниципальной программы приведены в Приложении № 1. </w:t>
      </w:r>
    </w:p>
    <w:p>
      <w:pPr>
        <w:pStyle w:val="Normal"/>
        <w:ind w:firstLine="709"/>
        <w:jc w:val="both"/>
        <w:rPr>
          <w:sz w:val="28"/>
          <w:szCs w:val="28"/>
        </w:rPr>
      </w:pPr>
      <w:r>
        <w:rPr>
          <w:sz w:val="28"/>
          <w:szCs w:val="28"/>
        </w:rPr>
        <w:t>3. План мероприятий по выполнению муниципальной программы.</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Ответственным исполнителем данной муниципальной программы  является администрация городского округа ЗАТО Свободный.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 иные цели.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Исполнители при реализации мероприятий муниципальной программы руководствуются Федеральным </w:t>
      </w:r>
      <w:hyperlink r:id="rId4">
        <w:r>
          <w:rPr>
            <w:rFonts w:eastAsia="Calibri" w:eastAsiaTheme="minorHAnsi"/>
            <w:sz w:val="28"/>
            <w:szCs w:val="28"/>
            <w:lang w:eastAsia="en-US"/>
          </w:rPr>
          <w:t>законом</w:t>
        </w:r>
      </w:hyperlink>
      <w:r>
        <w:rPr>
          <w:rFonts w:eastAsia="Calibri" w:eastAsiaTheme="minorHAnsi"/>
          <w:sz w:val="28"/>
          <w:szCs w:val="28"/>
          <w:lang w:eastAsia="en-US"/>
        </w:rP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Финансирование мероприятий муниципальной программы «Профилактика заболеваний и формирование здорового образа жизни» осуществляется в соответствии с Бюджетным </w:t>
      </w:r>
      <w:hyperlink r:id="rId5">
        <w:r>
          <w:rPr>
            <w:rFonts w:eastAsia="Calibri" w:eastAsiaTheme="minorHAnsi"/>
            <w:sz w:val="28"/>
            <w:szCs w:val="28"/>
            <w:lang w:eastAsia="en-US"/>
          </w:rPr>
          <w:t>кодексом</w:t>
        </w:r>
      </w:hyperlink>
      <w:r>
        <w:rPr>
          <w:rFonts w:eastAsia="Calibri" w:eastAsiaTheme="minorHAnsi"/>
          <w:sz w:val="28"/>
          <w:szCs w:val="28"/>
          <w:lang w:eastAsia="en-US"/>
        </w:rPr>
        <w:t xml:space="preserve"> Российской Федерации за счет средств  местного бюджета. </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Общий объем средств, необходимый для реализации мероприятий  муниципальной программы составляет 5437,3 тыс. рублей, в том числе по годам:</w:t>
      </w:r>
    </w:p>
    <w:p>
      <w:pPr>
        <w:pStyle w:val="Normal"/>
        <w:widowControl w:val="false"/>
        <w:ind w:firstLine="709"/>
        <w:rPr>
          <w:sz w:val="28"/>
          <w:szCs w:val="28"/>
        </w:rPr>
      </w:pPr>
      <w:r>
        <w:rPr>
          <w:sz w:val="28"/>
          <w:szCs w:val="28"/>
        </w:rPr>
        <w:t>2016 год – 490,5 тыс. рублей;</w:t>
      </w:r>
    </w:p>
    <w:p>
      <w:pPr>
        <w:pStyle w:val="Normal"/>
        <w:widowControl w:val="false"/>
        <w:ind w:firstLine="709"/>
        <w:rPr>
          <w:sz w:val="28"/>
          <w:szCs w:val="28"/>
        </w:rPr>
      </w:pPr>
      <w:r>
        <w:rPr>
          <w:sz w:val="28"/>
          <w:szCs w:val="28"/>
        </w:rPr>
        <w:t>2017 год – 484,0 тыс. рублей;</w:t>
      </w:r>
    </w:p>
    <w:p>
      <w:pPr>
        <w:pStyle w:val="Normal"/>
        <w:widowControl w:val="false"/>
        <w:ind w:firstLine="709"/>
        <w:rPr>
          <w:sz w:val="28"/>
          <w:szCs w:val="28"/>
        </w:rPr>
      </w:pPr>
      <w:r>
        <w:rPr>
          <w:sz w:val="28"/>
          <w:szCs w:val="28"/>
        </w:rPr>
        <w:t>2018 год – 338,9 тыс. рублей;</w:t>
      </w:r>
    </w:p>
    <w:p>
      <w:pPr>
        <w:pStyle w:val="Normal"/>
        <w:widowControl w:val="false"/>
        <w:ind w:firstLine="709"/>
        <w:rPr>
          <w:sz w:val="28"/>
          <w:szCs w:val="28"/>
        </w:rPr>
      </w:pPr>
      <w:r>
        <w:rPr>
          <w:sz w:val="28"/>
          <w:szCs w:val="28"/>
        </w:rPr>
        <w:t>2019 год – 343,4 тыс. рублей;</w:t>
      </w:r>
    </w:p>
    <w:p>
      <w:pPr>
        <w:pStyle w:val="Normal"/>
        <w:widowControl w:val="false"/>
        <w:ind w:firstLine="709"/>
        <w:rPr>
          <w:sz w:val="28"/>
          <w:szCs w:val="28"/>
        </w:rPr>
      </w:pPr>
      <w:r>
        <w:rPr>
          <w:sz w:val="28"/>
          <w:szCs w:val="28"/>
        </w:rPr>
        <w:t>2020 год – 343,4 тыс. рублей;</w:t>
      </w:r>
    </w:p>
    <w:p>
      <w:pPr>
        <w:pStyle w:val="Normal"/>
        <w:widowControl w:val="false"/>
        <w:ind w:firstLine="709"/>
        <w:rPr>
          <w:sz w:val="28"/>
          <w:szCs w:val="28"/>
        </w:rPr>
      </w:pPr>
      <w:r>
        <w:rPr>
          <w:sz w:val="28"/>
          <w:szCs w:val="28"/>
        </w:rPr>
        <w:t>2021 год – 1677,1 тыс. рублей;</w:t>
      </w:r>
    </w:p>
    <w:p>
      <w:pPr>
        <w:pStyle w:val="Normal"/>
        <w:widowControl w:val="false"/>
        <w:ind w:firstLine="709"/>
        <w:rPr>
          <w:sz w:val="28"/>
          <w:szCs w:val="28"/>
        </w:rPr>
      </w:pPr>
      <w:r>
        <w:rPr>
          <w:sz w:val="28"/>
          <w:szCs w:val="28"/>
        </w:rPr>
        <w:t>2022 год – 913,2 тыс. рублей;</w:t>
      </w:r>
    </w:p>
    <w:p>
      <w:pPr>
        <w:pStyle w:val="Normal"/>
        <w:widowControl w:val="false"/>
        <w:ind w:firstLine="709"/>
        <w:rPr>
          <w:sz w:val="28"/>
          <w:szCs w:val="28"/>
        </w:rPr>
      </w:pPr>
      <w:r>
        <w:rPr>
          <w:sz w:val="28"/>
          <w:szCs w:val="28"/>
        </w:rPr>
        <w:t>2023 год – 423,4 тыс. рублей;</w:t>
      </w:r>
    </w:p>
    <w:p>
      <w:pPr>
        <w:pStyle w:val="Normal"/>
        <w:widowControl w:val="false"/>
        <w:ind w:firstLine="709"/>
        <w:rPr>
          <w:sz w:val="28"/>
          <w:szCs w:val="28"/>
        </w:rPr>
      </w:pPr>
      <w:r>
        <w:rPr>
          <w:sz w:val="28"/>
          <w:szCs w:val="28"/>
        </w:rPr>
        <w:t>2024 год – 423,4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На реализацию подпрограммы 1. «Профилактика ВИЧ» - 603,0 тыс. рублей, в том числе по годам;</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2016 год – 64,5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2017 год – 66,0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2018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2019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2020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2021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2022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2023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2024 год – 67,5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На реализацию подпрограммы 2. «Профилактика туберкулеза» - 350,0 тыс. рублей, в том числе по годам:</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2016 год – 38,0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2017 год – 38,5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2018 год – 39,5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2019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2020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2021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2022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2023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2024 год – 39,0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widowControl w:val="false"/>
        <w:ind w:firstLine="709"/>
        <w:jc w:val="both"/>
        <w:rPr>
          <w:sz w:val="28"/>
          <w:szCs w:val="28"/>
        </w:rPr>
      </w:pPr>
      <w:r>
        <w:rPr>
          <w:rFonts w:eastAsia="Calibri" w:eastAsiaTheme="minorHAnsi"/>
          <w:sz w:val="28"/>
          <w:szCs w:val="28"/>
          <w:lang w:eastAsia="en-US"/>
        </w:rPr>
        <w:t xml:space="preserve">На реализацию подпрограммы 3. </w:t>
      </w:r>
      <w:r>
        <w:rPr>
          <w:sz w:val="28"/>
          <w:szCs w:val="28"/>
        </w:rPr>
        <w:t>«Профилактика наркомании и алкоголизма»  - 511,5 тыс. рублей, в том числе по годам:</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2016 год – 53,5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2017 год – 55,5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2018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2019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2020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2021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2022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2023 год – 57,5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2024 год – 57,5 тыс. рублей.</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rFonts w:eastAsia="Calibri" w:eastAsiaTheme="minorHAnsi"/>
          <w:sz w:val="28"/>
          <w:szCs w:val="28"/>
          <w:lang w:eastAsia="en-US"/>
        </w:rPr>
        <w:t>На реализацию подпрограммы 4. «</w:t>
      </w:r>
      <w:r>
        <w:rPr>
          <w:sz w:val="28"/>
          <w:szCs w:val="28"/>
        </w:rPr>
        <w:t>Профилактика иных заболеваний и формирование здорового образа жизни» - 3972,8 тыс. рублей, в том числе по годам:</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2016 год – 334,5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2017 год – 324,0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2018 год – 174,4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2019 год – 179,4 тыс. рублей;</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2020 год – 179,4 тыс. рублей;</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2021 год – 1513,1 тыс. рублей;</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2022 год – 749,2 тыс. рублей;</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2023 год – 259,4 тыс. рублей;</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2024 год – 259,4 тыс. рублей.</w:t>
      </w:r>
    </w:p>
    <w:p>
      <w:pPr>
        <w:pStyle w:val="Normal"/>
        <w:widowControl w:val="false"/>
        <w:ind w:firstLine="709"/>
        <w:jc w:val="both"/>
        <w:rPr>
          <w:sz w:val="28"/>
          <w:szCs w:val="28"/>
        </w:rPr>
      </w:pPr>
      <w:r>
        <w:rPr>
          <w:sz w:val="28"/>
          <w:szCs w:val="28"/>
        </w:rPr>
      </w:r>
    </w:p>
    <w:p>
      <w:pPr>
        <w:pStyle w:val="Normal"/>
        <w:ind w:firstLine="709"/>
        <w:jc w:val="both"/>
        <w:rPr>
          <w:rFonts w:eastAsia="Calibri" w:eastAsiaTheme="minorHAnsi"/>
          <w:sz w:val="28"/>
          <w:szCs w:val="28"/>
          <w:lang w:eastAsia="en-US"/>
        </w:rPr>
      </w:pPr>
      <w:hyperlink r:id="rId6">
        <w:r>
          <w:rPr>
            <w:rFonts w:eastAsia="Calibri" w:eastAsiaTheme="minorHAnsi"/>
            <w:sz w:val="28"/>
            <w:szCs w:val="28"/>
            <w:lang w:eastAsia="en-US"/>
          </w:rPr>
          <w:t>План</w:t>
        </w:r>
      </w:hyperlink>
      <w:r>
        <w:rPr>
          <w:rFonts w:eastAsia="Calibri" w:eastAsiaTheme="minorHAnsi"/>
          <w:sz w:val="28"/>
          <w:szCs w:val="28"/>
          <w:lang w:eastAsia="en-US"/>
        </w:rPr>
        <w:t xml:space="preserve"> мероприятий по выполнению муниципальной программы приведен в приложении № 2 к муниципальной программе «Профилактика заболеваний и формирование здорового образа жизни» на 2016-2024 годы. </w:t>
      </w:r>
    </w:p>
    <w:p>
      <w:pPr>
        <w:pStyle w:val="Normal"/>
        <w:spacing w:lineRule="auto" w:line="276" w:before="0" w:after="200"/>
        <w:jc w:val="both"/>
        <w:rPr>
          <w:sz w:val="28"/>
          <w:szCs w:val="28"/>
        </w:rPr>
      </w:pPr>
      <w:r>
        <w:rPr>
          <w:sz w:val="28"/>
          <w:szCs w:val="28"/>
        </w:rPr>
        <w:t xml:space="preserve"> </w:t>
      </w:r>
      <w:r>
        <w:br w:type="page"/>
      </w:r>
    </w:p>
    <w:p>
      <w:pPr>
        <w:pStyle w:val="Normal"/>
        <w:jc w:val="center"/>
        <w:rPr>
          <w:sz w:val="28"/>
          <w:szCs w:val="28"/>
        </w:rPr>
      </w:pPr>
      <w:r>
        <w:rPr>
          <w:sz w:val="28"/>
          <w:szCs w:val="28"/>
        </w:rPr>
      </w:r>
    </w:p>
    <w:p>
      <w:pPr>
        <w:pStyle w:val="Normal"/>
        <w:jc w:val="center"/>
        <w:rPr>
          <w:sz w:val="28"/>
          <w:szCs w:val="28"/>
        </w:rPr>
      </w:pPr>
      <w:r>
        <w:rPr>
          <w:sz w:val="28"/>
          <w:szCs w:val="28"/>
        </w:rPr>
        <w:t>ПОДПРОГРАММА 1. Профилактика ВИЧ-инфекции</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«Профилактика ВИЧ-инфекции»</w:t>
      </w:r>
    </w:p>
    <w:tbl>
      <w:tblPr>
        <w:tblW w:w="9924" w:type="dxa"/>
        <w:jc w:val="left"/>
        <w:tblInd w:w="75" w:type="dxa"/>
        <w:tblLayout w:type="fixed"/>
        <w:tblCellMar>
          <w:top w:w="0" w:type="dxa"/>
          <w:left w:w="75" w:type="dxa"/>
          <w:bottom w:w="0" w:type="dxa"/>
          <w:right w:w="75" w:type="dxa"/>
        </w:tblCellMar>
        <w:tblLook w:val="04a0"/>
      </w:tblPr>
      <w:tblGrid>
        <w:gridCol w:w="3119"/>
        <w:gridCol w:w="6804"/>
      </w:tblGrid>
      <w:tr>
        <w:trPr>
          <w:trHeight w:val="915"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Администрация городского округа ЗАТО Свободный</w:t>
            </w:r>
          </w:p>
        </w:tc>
      </w:tr>
      <w:tr>
        <w:trPr>
          <w:trHeight w:val="367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Соисполнители подпрограммы:</w:t>
            </w:r>
          </w:p>
          <w:p>
            <w:pPr>
              <w:pStyle w:val="Normal"/>
              <w:widowControl w:val="false"/>
              <w:rPr>
                <w:sz w:val="28"/>
                <w:szCs w:val="28"/>
              </w:rPr>
            </w:pPr>
            <w:r>
              <w:rPr>
                <w:sz w:val="28"/>
                <w:szCs w:val="28"/>
              </w:rPr>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ind w:firstLine="208"/>
              <w:jc w:val="both"/>
              <w:rPr>
                <w:sz w:val="28"/>
                <w:szCs w:val="28"/>
              </w:rPr>
            </w:pPr>
            <w:r>
              <w:rPr>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ind w:firstLine="208"/>
              <w:jc w:val="both"/>
              <w:rPr>
                <w:sz w:val="28"/>
                <w:szCs w:val="28"/>
              </w:rPr>
            </w:pPr>
            <w:r>
              <w:rPr>
                <w:sz w:val="28"/>
                <w:szCs w:val="28"/>
              </w:rPr>
              <w:t>Муниципальное бюджетное учреждение культуры Дворец культуры «Свободный»;</w:t>
            </w:r>
          </w:p>
          <w:p>
            <w:pPr>
              <w:pStyle w:val="Normal"/>
              <w:widowControl w:val="false"/>
              <w:ind w:firstLine="208"/>
              <w:jc w:val="both"/>
              <w:rPr>
                <w:sz w:val="28"/>
                <w:szCs w:val="28"/>
              </w:rPr>
            </w:pPr>
            <w:r>
              <w:rPr>
                <w:sz w:val="28"/>
                <w:szCs w:val="28"/>
              </w:rPr>
              <w:t>Муниципальное казенное  учреждение дополнительного образования Станция юных техников;</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Центр детского творчества «Калейдоскоп»;</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«Детско-юношеская спортивная школа»;</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«Детская музыкальная школа»;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 17 «Алёнушка»;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«Солнышко»;</w:t>
            </w:r>
          </w:p>
          <w:p>
            <w:pPr>
              <w:pStyle w:val="Normal"/>
              <w:widowControl w:val="false"/>
              <w:ind w:firstLine="208"/>
              <w:jc w:val="both"/>
              <w:rPr>
                <w:sz w:val="28"/>
                <w:szCs w:val="28"/>
              </w:rPr>
            </w:pPr>
            <w:r>
              <w:rPr>
                <w:sz w:val="28"/>
                <w:szCs w:val="28"/>
              </w:rPr>
              <w:t>Муниципальное унитарное предприятие жилищно-коммунального хозяйства «Кедр»;</w:t>
            </w:r>
          </w:p>
          <w:p>
            <w:pPr>
              <w:pStyle w:val="Normal"/>
              <w:widowControl w:val="false"/>
              <w:ind w:firstLine="208"/>
              <w:jc w:val="both"/>
              <w:rPr>
                <w:sz w:val="28"/>
                <w:szCs w:val="28"/>
              </w:rPr>
            </w:pPr>
            <w:r>
              <w:rPr>
                <w:sz w:val="28"/>
                <w:szCs w:val="28"/>
              </w:rPr>
              <w:t>Муниципальное унитарное предприятие связи «Импульс»;</w:t>
            </w:r>
          </w:p>
          <w:p>
            <w:pPr>
              <w:pStyle w:val="Normal"/>
              <w:widowControl w:val="false"/>
              <w:ind w:firstLine="208"/>
              <w:jc w:val="both"/>
              <w:rPr>
                <w:sz w:val="28"/>
                <w:szCs w:val="28"/>
              </w:rPr>
            </w:pPr>
            <w:r>
              <w:rPr>
                <w:sz w:val="28"/>
                <w:szCs w:val="28"/>
              </w:rPr>
              <w:t>Отделение Министерства внутренних дел России ЗАТО Свободный;</w:t>
            </w:r>
          </w:p>
          <w:p>
            <w:pPr>
              <w:pStyle w:val="Normal"/>
              <w:widowControl w:val="false"/>
              <w:ind w:firstLine="208"/>
              <w:jc w:val="both"/>
              <w:rPr>
                <w:sz w:val="28"/>
                <w:szCs w:val="28"/>
              </w:rPr>
            </w:pPr>
            <w:r>
              <w:rPr>
                <w:sz w:val="28"/>
                <w:szCs w:val="28"/>
              </w:rPr>
              <w:t>Государственное автономное учреждение здравоохранения Свердловской области «Городская больница ЗАТО Свободный».</w:t>
            </w:r>
          </w:p>
        </w:tc>
      </w:tr>
      <w:tr>
        <w:trPr>
          <w:trHeight w:val="6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Сроки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2016-2024 годы</w:t>
            </w:r>
          </w:p>
        </w:tc>
      </w:tr>
      <w:tr>
        <w:trPr>
          <w:trHeight w:val="4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Цели и 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ind w:right="-75" w:hanging="0"/>
              <w:rPr>
                <w:sz w:val="28"/>
                <w:szCs w:val="28"/>
              </w:rPr>
            </w:pPr>
            <w:r>
              <w:rPr>
                <w:sz w:val="28"/>
                <w:szCs w:val="28"/>
              </w:rPr>
              <w:t>Цель: Развитие системы профилактики ВИЧ-инфекции.</w:t>
            </w:r>
          </w:p>
          <w:p>
            <w:pPr>
              <w:pStyle w:val="Normal"/>
              <w:widowControl w:val="false"/>
              <w:rPr>
                <w:sz w:val="28"/>
                <w:szCs w:val="28"/>
              </w:rPr>
            </w:pPr>
            <w:r>
              <w:rPr>
                <w:sz w:val="28"/>
                <w:szCs w:val="28"/>
              </w:rPr>
              <w:t>Задачи:</w:t>
            </w:r>
          </w:p>
          <w:p>
            <w:pPr>
              <w:pStyle w:val="Normal"/>
              <w:widowControl w:val="false"/>
              <w:rPr>
                <w:sz w:val="28"/>
                <w:szCs w:val="28"/>
              </w:rPr>
            </w:pPr>
            <w:r>
              <w:rPr>
                <w:sz w:val="28"/>
                <w:szCs w:val="28"/>
              </w:rPr>
              <w:t>1. Обеспечение межведомственного взаимодействия  в вопросах профилактики ВИЧ-инфекции.</w:t>
            </w:r>
          </w:p>
          <w:p>
            <w:pPr>
              <w:pStyle w:val="Normal"/>
              <w:widowControl w:val="false"/>
              <w:rPr>
                <w:sz w:val="28"/>
                <w:szCs w:val="28"/>
              </w:rPr>
            </w:pPr>
            <w:r>
              <w:rPr>
                <w:sz w:val="28"/>
                <w:szCs w:val="28"/>
              </w:rPr>
              <w:t>2. Создание постоянно действующей информационно-пропагандистской системы, направленной на профилактику ВИЧ-инфекции.</w:t>
            </w:r>
          </w:p>
        </w:tc>
      </w:tr>
      <w:tr>
        <w:trPr>
          <w:trHeight w:val="6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Перечень целевых показателей подпрограммы</w:t>
            </w:r>
          </w:p>
        </w:tc>
        <w:tc>
          <w:tcPr>
            <w:tcW w:w="680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08"/>
                <w:tab w:val="left" w:pos="492" w:leader="none"/>
              </w:tabs>
              <w:ind w:left="67" w:hanging="0"/>
              <w:jc w:val="both"/>
              <w:rPr>
                <w:sz w:val="28"/>
                <w:szCs w:val="28"/>
              </w:rPr>
            </w:pPr>
            <w:r>
              <w:rPr>
                <w:sz w:val="28"/>
                <w:szCs w:val="28"/>
              </w:rPr>
              <w:t>Количество заседаний межведомственной координационной комиссии по противодействию распространения ВИЧ-инфекции, туберкулеза на территории городского округа  ЗАТО Свободный.</w:t>
            </w:r>
          </w:p>
          <w:p>
            <w:pPr>
              <w:pStyle w:val="ListParagraph"/>
              <w:widowControl w:val="false"/>
              <w:numPr>
                <w:ilvl w:val="0"/>
                <w:numId w:val="2"/>
              </w:numPr>
              <w:tabs>
                <w:tab w:val="clear" w:pos="708"/>
                <w:tab w:val="left" w:pos="492" w:leader="none"/>
              </w:tabs>
              <w:ind w:left="67" w:hanging="0"/>
              <w:jc w:val="both"/>
              <w:rPr>
                <w:sz w:val="28"/>
                <w:szCs w:val="28"/>
              </w:rPr>
            </w:pPr>
            <w:r>
              <w:rPr>
                <w:rFonts w:eastAsia="Calibri" w:eastAsiaTheme="minorHAnsi"/>
                <w:sz w:val="28"/>
                <w:szCs w:val="28"/>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Охват обучающихся образовательных организаций информацией по ВИЧ-инфекции.</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Доля организаций, в которых реализуется программа по профилактике ВИЧ-инфекции в организациях молодежной политики, культуры, физической культуры и спорта.</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Доля организаций, в которых реализуются профилактические мероприятия по ВИЧ-инфекции среди работающего населения.</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Охват работающего населения информацией по ВИЧ-инфекции.</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Уровень информированности населения 15 - 49 лет о ВИЧ.</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Уровень охвата населения в возрасте 15 - 49 лет профилактическими программами по ВИЧ-инфекции.</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Охват профилактическим обследованием населения на ВИЧ-инфекцию.</w:t>
            </w:r>
          </w:p>
          <w:p>
            <w:pPr>
              <w:pStyle w:val="ListParagraph"/>
              <w:widowControl w:val="false"/>
              <w:numPr>
                <w:ilvl w:val="0"/>
                <w:numId w:val="2"/>
              </w:numPr>
              <w:tabs>
                <w:tab w:val="clear" w:pos="708"/>
                <w:tab w:val="left" w:pos="492" w:leader="none"/>
              </w:tabs>
              <w:ind w:left="67" w:hanging="0"/>
              <w:jc w:val="both"/>
              <w:rPr>
                <w:rFonts w:eastAsia="Calibri" w:eastAsiaTheme="minorHAnsi"/>
                <w:sz w:val="28"/>
                <w:szCs w:val="28"/>
                <w:lang w:eastAsia="en-US"/>
              </w:rPr>
            </w:pPr>
            <w:r>
              <w:rPr>
                <w:rFonts w:eastAsia="Calibri" w:eastAsiaTheme="minorHAnsi"/>
                <w:sz w:val="28"/>
                <w:szCs w:val="28"/>
                <w:lang w:eastAsia="en-US"/>
              </w:rPr>
              <w:t>Обследование населения групп высокого поведенческого риска.</w:t>
            </w:r>
          </w:p>
          <w:p>
            <w:pPr>
              <w:pStyle w:val="ListParagraph"/>
              <w:widowControl w:val="false"/>
              <w:numPr>
                <w:ilvl w:val="0"/>
                <w:numId w:val="2"/>
              </w:numPr>
              <w:tabs>
                <w:tab w:val="clear" w:pos="708"/>
                <w:tab w:val="left" w:pos="492" w:leader="none"/>
              </w:tabs>
              <w:ind w:left="67" w:hanging="0"/>
              <w:jc w:val="both"/>
              <w:rPr>
                <w:sz w:val="28"/>
                <w:szCs w:val="28"/>
              </w:rPr>
            </w:pPr>
            <w:r>
              <w:rPr>
                <w:sz w:val="28"/>
                <w:szCs w:val="28"/>
              </w:rPr>
              <w:t>Повышение квалификации специалистов, ответственных за профилактику ВИЧ-инфекции.</w:t>
            </w:r>
          </w:p>
        </w:tc>
      </w:tr>
      <w:tr>
        <w:trPr>
          <w:trHeight w:val="967"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Объемы финансирования подпрограммы по годам реализации, тыс. рублей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ВСЕГО:     603,0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64,5 тыс. рублей;</w:t>
            </w:r>
          </w:p>
          <w:p>
            <w:pPr>
              <w:pStyle w:val="Normal"/>
              <w:widowControl w:val="false"/>
              <w:rPr>
                <w:sz w:val="28"/>
                <w:szCs w:val="28"/>
              </w:rPr>
            </w:pPr>
            <w:r>
              <w:rPr>
                <w:sz w:val="28"/>
                <w:szCs w:val="28"/>
              </w:rPr>
              <w:t>2017 год – 66,0 тыс. рублей;</w:t>
            </w:r>
          </w:p>
          <w:p>
            <w:pPr>
              <w:pStyle w:val="Normal"/>
              <w:widowControl w:val="false"/>
              <w:rPr>
                <w:sz w:val="28"/>
                <w:szCs w:val="28"/>
              </w:rPr>
            </w:pPr>
            <w:r>
              <w:rPr>
                <w:sz w:val="28"/>
                <w:szCs w:val="28"/>
              </w:rPr>
              <w:t>2018 год – 67,5 тыс. рублей;</w:t>
            </w:r>
          </w:p>
          <w:p>
            <w:pPr>
              <w:pStyle w:val="Normal"/>
              <w:widowControl w:val="false"/>
              <w:rPr>
                <w:sz w:val="28"/>
                <w:szCs w:val="28"/>
              </w:rPr>
            </w:pPr>
            <w:r>
              <w:rPr>
                <w:sz w:val="28"/>
                <w:szCs w:val="28"/>
              </w:rPr>
              <w:t>2019 год – 67,5 тыс. рублей;</w:t>
            </w:r>
          </w:p>
          <w:p>
            <w:pPr>
              <w:pStyle w:val="Normal"/>
              <w:widowControl w:val="false"/>
              <w:rPr>
                <w:sz w:val="28"/>
                <w:szCs w:val="28"/>
              </w:rPr>
            </w:pPr>
            <w:r>
              <w:rPr>
                <w:sz w:val="28"/>
                <w:szCs w:val="28"/>
              </w:rPr>
              <w:t>2020 год – 67,5 тыс. рублей;</w:t>
            </w:r>
          </w:p>
          <w:p>
            <w:pPr>
              <w:pStyle w:val="Normal"/>
              <w:widowControl w:val="false"/>
              <w:rPr>
                <w:sz w:val="28"/>
                <w:szCs w:val="28"/>
              </w:rPr>
            </w:pPr>
            <w:r>
              <w:rPr>
                <w:sz w:val="28"/>
                <w:szCs w:val="28"/>
              </w:rPr>
              <w:t>2021 год – 67,5 тыс. рублей;</w:t>
            </w:r>
          </w:p>
          <w:p>
            <w:pPr>
              <w:pStyle w:val="Normal"/>
              <w:widowControl w:val="false"/>
              <w:rPr>
                <w:sz w:val="28"/>
                <w:szCs w:val="28"/>
              </w:rPr>
            </w:pPr>
            <w:r>
              <w:rPr>
                <w:sz w:val="28"/>
                <w:szCs w:val="28"/>
              </w:rPr>
              <w:t>2022 год – 67,5 тыс. рублей;</w:t>
            </w:r>
          </w:p>
          <w:p>
            <w:pPr>
              <w:pStyle w:val="Normal"/>
              <w:widowControl w:val="false"/>
              <w:rPr>
                <w:sz w:val="28"/>
                <w:szCs w:val="28"/>
              </w:rPr>
            </w:pPr>
            <w:r>
              <w:rPr>
                <w:sz w:val="28"/>
                <w:szCs w:val="28"/>
              </w:rPr>
              <w:t>2023 год – 67,5 тыс. рублей;</w:t>
            </w:r>
          </w:p>
          <w:p>
            <w:pPr>
              <w:pStyle w:val="Normal"/>
              <w:widowControl w:val="false"/>
              <w:rPr>
                <w:sz w:val="28"/>
                <w:szCs w:val="28"/>
              </w:rPr>
            </w:pPr>
            <w:r>
              <w:rPr>
                <w:sz w:val="28"/>
                <w:szCs w:val="28"/>
              </w:rPr>
              <w:t>2024 год – 67,5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местный бюджет: 603,0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64,5 тыс. рублей;</w:t>
            </w:r>
          </w:p>
          <w:p>
            <w:pPr>
              <w:pStyle w:val="Normal"/>
              <w:widowControl w:val="false"/>
              <w:rPr>
                <w:sz w:val="28"/>
                <w:szCs w:val="28"/>
              </w:rPr>
            </w:pPr>
            <w:r>
              <w:rPr>
                <w:sz w:val="28"/>
                <w:szCs w:val="28"/>
              </w:rPr>
              <w:t>2017 год – 66,0 тыс. рублей;</w:t>
            </w:r>
          </w:p>
          <w:p>
            <w:pPr>
              <w:pStyle w:val="Normal"/>
              <w:widowControl w:val="false"/>
              <w:rPr>
                <w:sz w:val="28"/>
                <w:szCs w:val="28"/>
              </w:rPr>
            </w:pPr>
            <w:r>
              <w:rPr>
                <w:sz w:val="28"/>
                <w:szCs w:val="28"/>
              </w:rPr>
              <w:t>2018 год – 67,5 тыс. рублей;</w:t>
            </w:r>
          </w:p>
          <w:p>
            <w:pPr>
              <w:pStyle w:val="Normal"/>
              <w:widowControl w:val="false"/>
              <w:rPr>
                <w:sz w:val="28"/>
                <w:szCs w:val="28"/>
              </w:rPr>
            </w:pPr>
            <w:r>
              <w:rPr>
                <w:sz w:val="28"/>
                <w:szCs w:val="28"/>
              </w:rPr>
              <w:t>2019 год – 67,5 тыс. рублей;</w:t>
            </w:r>
          </w:p>
          <w:p>
            <w:pPr>
              <w:pStyle w:val="Normal"/>
              <w:widowControl w:val="false"/>
              <w:rPr>
                <w:sz w:val="28"/>
                <w:szCs w:val="28"/>
              </w:rPr>
            </w:pPr>
            <w:r>
              <w:rPr>
                <w:sz w:val="28"/>
                <w:szCs w:val="28"/>
              </w:rPr>
              <w:t>2020 год – 67,5 тыс. рублей;</w:t>
            </w:r>
          </w:p>
          <w:p>
            <w:pPr>
              <w:pStyle w:val="Normal"/>
              <w:widowControl w:val="false"/>
              <w:rPr>
                <w:sz w:val="28"/>
                <w:szCs w:val="28"/>
              </w:rPr>
            </w:pPr>
            <w:r>
              <w:rPr>
                <w:sz w:val="28"/>
                <w:szCs w:val="28"/>
              </w:rPr>
              <w:t>2021 год – 67,5 тыс. рублей;</w:t>
            </w:r>
          </w:p>
          <w:p>
            <w:pPr>
              <w:pStyle w:val="Normal"/>
              <w:widowControl w:val="false"/>
              <w:rPr>
                <w:sz w:val="28"/>
                <w:szCs w:val="28"/>
              </w:rPr>
            </w:pPr>
            <w:r>
              <w:rPr>
                <w:sz w:val="28"/>
                <w:szCs w:val="28"/>
              </w:rPr>
              <w:t>2022 год – 67,5 тыс. рублей;</w:t>
            </w:r>
          </w:p>
          <w:p>
            <w:pPr>
              <w:pStyle w:val="Normal"/>
              <w:widowControl w:val="false"/>
              <w:rPr>
                <w:sz w:val="28"/>
                <w:szCs w:val="28"/>
              </w:rPr>
            </w:pPr>
            <w:r>
              <w:rPr>
                <w:sz w:val="28"/>
                <w:szCs w:val="28"/>
              </w:rPr>
              <w:t>2023 год – 67,5 тыс. рублей;</w:t>
            </w:r>
          </w:p>
          <w:p>
            <w:pPr>
              <w:pStyle w:val="Normal"/>
              <w:widowControl w:val="false"/>
              <w:rPr>
                <w:sz w:val="28"/>
                <w:szCs w:val="28"/>
              </w:rPr>
            </w:pPr>
            <w:r>
              <w:rPr>
                <w:sz w:val="28"/>
                <w:szCs w:val="28"/>
              </w:rPr>
              <w:t>2024 год – 67,5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0 тыс. рублей;</w:t>
            </w:r>
          </w:p>
          <w:p>
            <w:pPr>
              <w:pStyle w:val="Normal"/>
              <w:widowControl w:val="false"/>
              <w:rPr>
                <w:sz w:val="28"/>
                <w:szCs w:val="28"/>
              </w:rPr>
            </w:pPr>
            <w:r>
              <w:rPr>
                <w:sz w:val="28"/>
                <w:szCs w:val="28"/>
              </w:rPr>
              <w:t>федеральный бюджет:  0 тыс. рублей;</w:t>
            </w:r>
          </w:p>
          <w:p>
            <w:pPr>
              <w:pStyle w:val="Normal"/>
              <w:widowControl w:val="false"/>
              <w:rPr>
                <w:sz w:val="28"/>
                <w:szCs w:val="28"/>
              </w:rPr>
            </w:pPr>
            <w:r>
              <w:rPr>
                <w:sz w:val="28"/>
                <w:szCs w:val="28"/>
              </w:rPr>
              <w:t>внебюджетные источники: 0 тыс. рублей.</w:t>
            </w:r>
          </w:p>
        </w:tc>
      </w:tr>
    </w:tbl>
    <w:p>
      <w:pPr>
        <w:pStyle w:val="Normal"/>
        <w:widowControl w:val="false"/>
        <w:jc w:val="both"/>
        <w:rPr/>
      </w:pPr>
      <w:r>
        <w:rPr/>
      </w:r>
    </w:p>
    <w:p>
      <w:pPr>
        <w:pStyle w:val="Normal"/>
        <w:widowControl w:val="false"/>
        <w:ind w:firstLine="709"/>
        <w:jc w:val="center"/>
        <w:rPr>
          <w:sz w:val="28"/>
          <w:szCs w:val="28"/>
        </w:rPr>
      </w:pPr>
      <w:r>
        <w:rPr>
          <w:sz w:val="28"/>
          <w:szCs w:val="28"/>
        </w:rPr>
        <w:t>1. Характеристика и анализ заболеваемости ВИЧ-инфекции</w:t>
      </w:r>
    </w:p>
    <w:p>
      <w:pPr>
        <w:pStyle w:val="Normal"/>
        <w:ind w:firstLine="709"/>
        <w:jc w:val="both"/>
        <w:rPr>
          <w:sz w:val="28"/>
          <w:szCs w:val="28"/>
        </w:rPr>
      </w:pPr>
      <w:r>
        <w:rPr>
          <w:sz w:val="28"/>
          <w:szCs w:val="28"/>
        </w:rPr>
        <w:t>В Свердловской области эпидемическая ситуация по ВИЧ-инфекции продолжает оставаться напряженной. В 2020 году в области зарегистрировано 67 000 случаев ВИЧ-инфекции среди граждан РФ, показатель распространенности составил 1685,2 на 100 тысяч населения. В сравнении с 2019 годом снижение заболеваемости в целом по области среди граждан РФ составило 12,3 процента, прирост уровня заболеваемости от 20 процентов и более отмечен на 21 территории муниципальных образований.</w:t>
      </w:r>
    </w:p>
    <w:p>
      <w:pPr>
        <w:pStyle w:val="Normal"/>
        <w:ind w:firstLine="709"/>
        <w:jc w:val="both"/>
        <w:rPr>
          <w:sz w:val="28"/>
          <w:szCs w:val="28"/>
        </w:rPr>
      </w:pPr>
      <w:r>
        <w:rPr>
          <w:sz w:val="28"/>
          <w:szCs w:val="28"/>
        </w:rPr>
        <w:t xml:space="preserve">Случаи ВИЧ-инфекции регистрируются на всей территории Свердловской области. Не составляет исключение и городской округ ЗАТО Свободный. Эпидемиологическая обстановка по заболеваемости ВИЧ-инфекцией продолжает оставаться напряженной. В 2020 году на территории городского округа ЗАТО Свободный выявлено 2 новых случая заболеваемости ВИЧ-инфекцией. В 2019 году было выявлен 1 случай. В 2018 году – 2 случая. По состоянию на 01.01.2021 года кумулятивное число ВИЧ-инфицированных граждан составило 19 человек. Ведущим путем распространения ВИЧ-инфекции по-прежнему остается внутривенное употребление наркотиков. Наряду с этим не теряет своей актуальности половой путь передачи ВИЧ-инфекции. Продолжает расти доля ВИЧ-инфицированных женщин среди всех зарегистрированных случаев </w:t>
      </w:r>
      <w:r>
        <w:rPr>
          <w:bCs/>
          <w:sz w:val="28"/>
          <w:szCs w:val="28"/>
        </w:rPr>
        <w:t>половым путем передачи.</w:t>
      </w:r>
      <w:r>
        <w:rPr>
          <w:sz w:val="28"/>
          <w:szCs w:val="28"/>
        </w:rPr>
        <w:t xml:space="preserve"> В возрастной структуре среди ВИЧ-инфицированных лидирующее место занимают лица 30-39 лет (42%).</w:t>
      </w:r>
    </w:p>
    <w:p>
      <w:pPr>
        <w:pStyle w:val="Normal"/>
        <w:spacing w:before="0" w:after="200"/>
        <w:ind w:firstLine="567"/>
        <w:jc w:val="both"/>
        <w:rPr>
          <w:sz w:val="28"/>
          <w:szCs w:val="28"/>
        </w:rPr>
      </w:pPr>
      <w:r>
        <w:rPr>
          <w:sz w:val="28"/>
          <w:szCs w:val="28"/>
        </w:rPr>
        <w:t>Проблема ограничения распространения ВИЧ-инфекции на территории городского округа ЗАТО Свободный должна решаться путем межведомственного взаимодействия и повышения уровня информированности населения о ВИЧ-инфекции.</w:t>
      </w:r>
      <w:r>
        <w:br w:type="page"/>
      </w:r>
    </w:p>
    <w:p>
      <w:pPr>
        <w:pStyle w:val="Normal"/>
        <w:jc w:val="center"/>
        <w:rPr>
          <w:sz w:val="28"/>
          <w:szCs w:val="28"/>
        </w:rPr>
      </w:pPr>
      <w:r>
        <w:rPr>
          <w:sz w:val="28"/>
          <w:szCs w:val="28"/>
        </w:rPr>
        <w:t>ПОДПРОГРАММА 2. Профилактика туберкулеза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«Профилактика туберкулеза»</w:t>
      </w:r>
    </w:p>
    <w:p>
      <w:pPr>
        <w:pStyle w:val="Normal"/>
        <w:widowControl w:val="false"/>
        <w:jc w:val="both"/>
        <w:rPr>
          <w:sz w:val="28"/>
          <w:szCs w:val="28"/>
        </w:rPr>
      </w:pPr>
      <w:r>
        <w:rPr>
          <w:sz w:val="28"/>
          <w:szCs w:val="28"/>
        </w:rPr>
      </w:r>
    </w:p>
    <w:tbl>
      <w:tblPr>
        <w:tblW w:w="9924" w:type="dxa"/>
        <w:jc w:val="left"/>
        <w:tblInd w:w="75" w:type="dxa"/>
        <w:tblLayout w:type="fixed"/>
        <w:tblCellMar>
          <w:top w:w="0" w:type="dxa"/>
          <w:left w:w="57" w:type="dxa"/>
          <w:bottom w:w="0" w:type="dxa"/>
          <w:right w:w="57" w:type="dxa"/>
        </w:tblCellMar>
        <w:tblLook w:val="04a0"/>
      </w:tblPr>
      <w:tblGrid>
        <w:gridCol w:w="3261"/>
        <w:gridCol w:w="6662"/>
      </w:tblGrid>
      <w:tr>
        <w:trPr>
          <w:trHeight w:val="248"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Ответственный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Администрация городского округа ЗАТО Свободный </w:t>
            </w:r>
          </w:p>
        </w:tc>
      </w:tr>
      <w:tr>
        <w:trPr>
          <w:trHeight w:val="9829"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Соисполнители подпрограммы:</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208"/>
              <w:jc w:val="both"/>
              <w:rPr>
                <w:sz w:val="28"/>
                <w:szCs w:val="28"/>
              </w:rPr>
            </w:pPr>
            <w:r>
              <w:rPr>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ind w:firstLine="208"/>
              <w:jc w:val="both"/>
              <w:rPr>
                <w:sz w:val="28"/>
                <w:szCs w:val="28"/>
              </w:rPr>
            </w:pPr>
            <w:r>
              <w:rPr>
                <w:sz w:val="28"/>
                <w:szCs w:val="28"/>
              </w:rPr>
              <w:t>Муниципальное бюджетное учреждение культуры Дворец культуры «Свободный»;</w:t>
            </w:r>
          </w:p>
          <w:p>
            <w:pPr>
              <w:pStyle w:val="Normal"/>
              <w:widowControl w:val="false"/>
              <w:ind w:firstLine="208"/>
              <w:jc w:val="both"/>
              <w:rPr>
                <w:sz w:val="28"/>
                <w:szCs w:val="28"/>
              </w:rPr>
            </w:pPr>
            <w:r>
              <w:rPr>
                <w:sz w:val="28"/>
                <w:szCs w:val="28"/>
              </w:rPr>
              <w:t>Муниципальное казенное  учреждение дополнительного образования Станция юных техников;</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Центр детского творчества «Калейдоскоп»;</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«Детско-юношеская спортивная школа»;</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«Детская музыкальная школа»;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 17 «Алёнушка»;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«Солнышко»;</w:t>
            </w:r>
          </w:p>
          <w:p>
            <w:pPr>
              <w:pStyle w:val="Normal"/>
              <w:widowControl w:val="false"/>
              <w:ind w:firstLine="208"/>
              <w:jc w:val="both"/>
              <w:rPr>
                <w:sz w:val="28"/>
                <w:szCs w:val="28"/>
              </w:rPr>
            </w:pPr>
            <w:r>
              <w:rPr>
                <w:sz w:val="28"/>
                <w:szCs w:val="28"/>
              </w:rPr>
              <w:t>Муниципальное унитарное предприятие жилищно-коммунального хозяйства «Кедр»;</w:t>
            </w:r>
          </w:p>
          <w:p>
            <w:pPr>
              <w:pStyle w:val="Normal"/>
              <w:widowControl w:val="false"/>
              <w:ind w:firstLine="208"/>
              <w:jc w:val="both"/>
              <w:rPr>
                <w:sz w:val="28"/>
                <w:szCs w:val="28"/>
              </w:rPr>
            </w:pPr>
            <w:r>
              <w:rPr>
                <w:sz w:val="28"/>
                <w:szCs w:val="28"/>
              </w:rPr>
              <w:t>Муниципальное унитарное предприятие связи «Импульс»;</w:t>
            </w:r>
          </w:p>
          <w:p>
            <w:pPr>
              <w:pStyle w:val="Normal"/>
              <w:widowControl w:val="false"/>
              <w:ind w:firstLine="208"/>
              <w:jc w:val="both"/>
              <w:rPr>
                <w:sz w:val="28"/>
                <w:szCs w:val="28"/>
              </w:rPr>
            </w:pPr>
            <w:r>
              <w:rPr>
                <w:sz w:val="28"/>
                <w:szCs w:val="28"/>
              </w:rPr>
              <w:t>Отделение Министерства внутренних дел России ЗАТО Свободный;</w:t>
            </w:r>
          </w:p>
          <w:p>
            <w:pPr>
              <w:pStyle w:val="Normal"/>
              <w:widowControl w:val="false"/>
              <w:ind w:firstLine="208"/>
              <w:rPr>
                <w:sz w:val="28"/>
                <w:szCs w:val="28"/>
              </w:rPr>
            </w:pPr>
            <w:r>
              <w:rPr>
                <w:sz w:val="28"/>
                <w:szCs w:val="28"/>
              </w:rPr>
              <w:t>Государственное автономное учреждение здравоохранения Свердловской области «Городская больница ЗАТО Свободный».</w:t>
            </w:r>
          </w:p>
        </w:tc>
      </w:tr>
      <w:tr>
        <w:trPr>
          <w:trHeight w:val="400"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2016-2024 годы</w:t>
            </w:r>
          </w:p>
        </w:tc>
      </w:tr>
      <w:tr>
        <w:trPr>
          <w:trHeight w:val="400"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Цели и задачи подпрограммы</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Цель: Развитие системы профилактики туберкулеза</w:t>
            </w:r>
          </w:p>
          <w:p>
            <w:pPr>
              <w:pStyle w:val="Normal"/>
              <w:widowControl w:val="false"/>
              <w:rPr>
                <w:sz w:val="28"/>
                <w:szCs w:val="28"/>
              </w:rPr>
            </w:pPr>
            <w:r>
              <w:rPr>
                <w:sz w:val="28"/>
                <w:szCs w:val="28"/>
              </w:rPr>
              <w:t>Задачи:</w:t>
            </w:r>
          </w:p>
          <w:p>
            <w:pPr>
              <w:pStyle w:val="Normal"/>
              <w:widowControl w:val="false"/>
              <w:rPr>
                <w:sz w:val="28"/>
                <w:szCs w:val="28"/>
              </w:rPr>
            </w:pPr>
            <w:r>
              <w:rPr>
                <w:sz w:val="28"/>
                <w:szCs w:val="28"/>
              </w:rPr>
              <w:t>1. Обеспечение межведомственного взаимодействия в вопросах профилактики туберкулеза.</w:t>
            </w:r>
          </w:p>
          <w:p>
            <w:pPr>
              <w:pStyle w:val="Normal"/>
              <w:widowControl w:val="false"/>
              <w:rPr>
                <w:sz w:val="28"/>
                <w:szCs w:val="28"/>
              </w:rPr>
            </w:pPr>
            <w:r>
              <w:rPr>
                <w:sz w:val="28"/>
                <w:szCs w:val="28"/>
              </w:rPr>
              <w:t>2. Создание постоянно действующей информационно-пропагандистской системы, направленной на профилактику туберкулеза.</w:t>
            </w:r>
          </w:p>
        </w:tc>
      </w:tr>
      <w:tr>
        <w:trPr>
          <w:trHeight w:val="600"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Перечень целевых показателей подпрограммы</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1. Кратность проведения заседаний межведомственной координационной комиссии по противодействию распространения ВИЧ инфекции, туберкулеза в городском округе ЗАТО Свободный.</w:t>
            </w:r>
          </w:p>
          <w:p>
            <w:pPr>
              <w:pStyle w:val="Normal"/>
              <w:widowControl w:val="false"/>
              <w:rPr>
                <w:sz w:val="28"/>
                <w:szCs w:val="28"/>
              </w:rPr>
            </w:pPr>
            <w:r>
              <w:rPr>
                <w:sz w:val="28"/>
                <w:szCs w:val="28"/>
              </w:rPr>
              <w:t xml:space="preserve">2. Количество больных с диагнозом, установленным впервые в жизни, - активный туберкулез. </w:t>
            </w:r>
          </w:p>
          <w:p>
            <w:pPr>
              <w:pStyle w:val="Normal"/>
              <w:widowControl w:val="false"/>
              <w:rPr>
                <w:sz w:val="28"/>
                <w:szCs w:val="28"/>
              </w:rPr>
            </w:pPr>
            <w:r>
              <w:rPr>
                <w:sz w:val="28"/>
                <w:szCs w:val="28"/>
              </w:rPr>
              <w:t>3. Снижение смертности от туберкулеза.</w:t>
            </w:r>
          </w:p>
          <w:p>
            <w:pPr>
              <w:pStyle w:val="Normal"/>
              <w:widowControl w:val="false"/>
              <w:rPr>
                <w:sz w:val="28"/>
                <w:szCs w:val="28"/>
              </w:rPr>
            </w:pPr>
            <w:r>
              <w:rPr>
                <w:sz w:val="28"/>
                <w:szCs w:val="28"/>
              </w:rPr>
              <w:t xml:space="preserve">4. Охват населения </w:t>
            </w:r>
            <w:r>
              <w:rPr>
                <w:rFonts w:eastAsia="Calibri" w:eastAsiaTheme="minorHAnsi"/>
                <w:sz w:val="28"/>
                <w:szCs w:val="28"/>
                <w:lang w:eastAsia="en-US"/>
              </w:rPr>
              <w:t xml:space="preserve">флюорографическими </w:t>
            </w:r>
            <w:r>
              <w:rPr>
                <w:sz w:val="28"/>
                <w:szCs w:val="28"/>
              </w:rPr>
              <w:t>осмотрами на туберкулез</w:t>
            </w:r>
            <w:r>
              <w:rPr>
                <w:rFonts w:eastAsia="Calibri" w:eastAsiaTheme="minorHAnsi"/>
                <w:sz w:val="28"/>
                <w:szCs w:val="28"/>
                <w:lang w:eastAsia="en-US"/>
              </w:rPr>
              <w:t>.</w:t>
            </w:r>
          </w:p>
        </w:tc>
      </w:tr>
      <w:tr>
        <w:trPr>
          <w:trHeight w:val="60" w:hRule="atLeast"/>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Объемы финансирования            </w:t>
            </w:r>
          </w:p>
          <w:p>
            <w:pPr>
              <w:pStyle w:val="Normal"/>
              <w:widowControl w:val="false"/>
              <w:rPr>
                <w:sz w:val="28"/>
                <w:szCs w:val="28"/>
              </w:rPr>
            </w:pPr>
            <w:r>
              <w:rPr>
                <w:sz w:val="28"/>
                <w:szCs w:val="28"/>
              </w:rPr>
              <w:t xml:space="preserve">подпрограммы по годам реализации, тыс. рублей </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ВСЕГО:  350,0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38,0 тыс. рублей;</w:t>
            </w:r>
          </w:p>
          <w:p>
            <w:pPr>
              <w:pStyle w:val="Normal"/>
              <w:widowControl w:val="false"/>
              <w:rPr>
                <w:sz w:val="28"/>
                <w:szCs w:val="28"/>
              </w:rPr>
            </w:pPr>
            <w:r>
              <w:rPr>
                <w:sz w:val="28"/>
                <w:szCs w:val="28"/>
              </w:rPr>
              <w:t>2017 год – 38,5 тыс. рублей;</w:t>
            </w:r>
          </w:p>
          <w:p>
            <w:pPr>
              <w:pStyle w:val="Normal"/>
              <w:widowControl w:val="false"/>
              <w:rPr>
                <w:sz w:val="28"/>
                <w:szCs w:val="28"/>
              </w:rPr>
            </w:pPr>
            <w:r>
              <w:rPr>
                <w:sz w:val="28"/>
                <w:szCs w:val="28"/>
              </w:rPr>
              <w:t>2018 год – 39,5 тыс. рублей;</w:t>
            </w:r>
          </w:p>
          <w:p>
            <w:pPr>
              <w:pStyle w:val="Normal"/>
              <w:widowControl w:val="false"/>
              <w:rPr>
                <w:sz w:val="28"/>
                <w:szCs w:val="28"/>
              </w:rPr>
            </w:pPr>
            <w:r>
              <w:rPr>
                <w:sz w:val="28"/>
                <w:szCs w:val="28"/>
              </w:rPr>
              <w:t>2019 год – 39,0 тыс. рублей;</w:t>
            </w:r>
          </w:p>
          <w:p>
            <w:pPr>
              <w:pStyle w:val="Normal"/>
              <w:widowControl w:val="false"/>
              <w:rPr>
                <w:sz w:val="28"/>
                <w:szCs w:val="28"/>
              </w:rPr>
            </w:pPr>
            <w:r>
              <w:rPr>
                <w:sz w:val="28"/>
                <w:szCs w:val="28"/>
              </w:rPr>
              <w:t>2020 год – 39,0 тыс. рублей;</w:t>
            </w:r>
          </w:p>
          <w:p>
            <w:pPr>
              <w:pStyle w:val="Normal"/>
              <w:widowControl w:val="false"/>
              <w:rPr>
                <w:sz w:val="28"/>
                <w:szCs w:val="28"/>
              </w:rPr>
            </w:pPr>
            <w:r>
              <w:rPr>
                <w:sz w:val="28"/>
                <w:szCs w:val="28"/>
              </w:rPr>
              <w:t>2021 год – 39,0 тыс. рублей;</w:t>
            </w:r>
          </w:p>
          <w:p>
            <w:pPr>
              <w:pStyle w:val="Normal"/>
              <w:widowControl w:val="false"/>
              <w:rPr>
                <w:sz w:val="28"/>
                <w:szCs w:val="28"/>
              </w:rPr>
            </w:pPr>
            <w:r>
              <w:rPr>
                <w:sz w:val="28"/>
                <w:szCs w:val="28"/>
              </w:rPr>
              <w:t>2022 год – 39,0 тыс. рублей;</w:t>
            </w:r>
          </w:p>
          <w:p>
            <w:pPr>
              <w:pStyle w:val="Normal"/>
              <w:widowControl w:val="false"/>
              <w:rPr>
                <w:sz w:val="28"/>
                <w:szCs w:val="28"/>
              </w:rPr>
            </w:pPr>
            <w:r>
              <w:rPr>
                <w:sz w:val="28"/>
                <w:szCs w:val="28"/>
              </w:rPr>
              <w:t>2023 год – 39,0 тыс. рублей;</w:t>
            </w:r>
          </w:p>
          <w:p>
            <w:pPr>
              <w:pStyle w:val="Normal"/>
              <w:widowControl w:val="false"/>
              <w:rPr>
                <w:sz w:val="28"/>
                <w:szCs w:val="28"/>
              </w:rPr>
            </w:pPr>
            <w:r>
              <w:rPr>
                <w:sz w:val="28"/>
                <w:szCs w:val="28"/>
              </w:rPr>
              <w:t>2024 год – 39,0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местный бюджет: 350,0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38,0 тыс. рублей;</w:t>
            </w:r>
          </w:p>
          <w:p>
            <w:pPr>
              <w:pStyle w:val="Normal"/>
              <w:widowControl w:val="false"/>
              <w:rPr>
                <w:sz w:val="28"/>
                <w:szCs w:val="28"/>
              </w:rPr>
            </w:pPr>
            <w:r>
              <w:rPr>
                <w:sz w:val="28"/>
                <w:szCs w:val="28"/>
              </w:rPr>
              <w:t>2017 год – 38,5 тыс. рублей;</w:t>
            </w:r>
          </w:p>
          <w:p>
            <w:pPr>
              <w:pStyle w:val="Normal"/>
              <w:widowControl w:val="false"/>
              <w:rPr>
                <w:sz w:val="28"/>
                <w:szCs w:val="28"/>
              </w:rPr>
            </w:pPr>
            <w:r>
              <w:rPr>
                <w:sz w:val="28"/>
                <w:szCs w:val="28"/>
              </w:rPr>
              <w:t>2018 год – 39,5 тыс. рублей;</w:t>
            </w:r>
          </w:p>
          <w:p>
            <w:pPr>
              <w:pStyle w:val="Normal"/>
              <w:widowControl w:val="false"/>
              <w:rPr>
                <w:sz w:val="28"/>
                <w:szCs w:val="28"/>
              </w:rPr>
            </w:pPr>
            <w:r>
              <w:rPr>
                <w:sz w:val="28"/>
                <w:szCs w:val="28"/>
              </w:rPr>
              <w:t>2019 год – 39,0 тыс. рублей;</w:t>
            </w:r>
          </w:p>
          <w:p>
            <w:pPr>
              <w:pStyle w:val="Normal"/>
              <w:widowControl w:val="false"/>
              <w:rPr>
                <w:sz w:val="28"/>
                <w:szCs w:val="28"/>
              </w:rPr>
            </w:pPr>
            <w:r>
              <w:rPr>
                <w:sz w:val="28"/>
                <w:szCs w:val="28"/>
              </w:rPr>
              <w:t>2020 год – 39,0 тыс. рублей;</w:t>
            </w:r>
          </w:p>
          <w:p>
            <w:pPr>
              <w:pStyle w:val="Normal"/>
              <w:widowControl w:val="false"/>
              <w:rPr>
                <w:sz w:val="28"/>
                <w:szCs w:val="28"/>
              </w:rPr>
            </w:pPr>
            <w:r>
              <w:rPr>
                <w:sz w:val="28"/>
                <w:szCs w:val="28"/>
              </w:rPr>
              <w:t>2021 год – 39,0 тыс. рублей;</w:t>
            </w:r>
          </w:p>
          <w:p>
            <w:pPr>
              <w:pStyle w:val="Normal"/>
              <w:widowControl w:val="false"/>
              <w:rPr>
                <w:sz w:val="28"/>
                <w:szCs w:val="28"/>
              </w:rPr>
            </w:pPr>
            <w:r>
              <w:rPr>
                <w:sz w:val="28"/>
                <w:szCs w:val="28"/>
              </w:rPr>
              <w:t>2022 год – 39,0 тыс. рублей;</w:t>
            </w:r>
          </w:p>
          <w:p>
            <w:pPr>
              <w:pStyle w:val="Normal"/>
              <w:widowControl w:val="false"/>
              <w:rPr>
                <w:sz w:val="28"/>
                <w:szCs w:val="28"/>
              </w:rPr>
            </w:pPr>
            <w:r>
              <w:rPr>
                <w:sz w:val="28"/>
                <w:szCs w:val="28"/>
              </w:rPr>
              <w:t>2023 год – 39,0 тыс. рублей;</w:t>
            </w:r>
          </w:p>
          <w:p>
            <w:pPr>
              <w:pStyle w:val="Normal"/>
              <w:widowControl w:val="false"/>
              <w:rPr>
                <w:sz w:val="28"/>
                <w:szCs w:val="28"/>
              </w:rPr>
            </w:pPr>
            <w:r>
              <w:rPr>
                <w:sz w:val="28"/>
                <w:szCs w:val="28"/>
              </w:rPr>
              <w:t>2024 год – 39,0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0 тыс. рублей;</w:t>
            </w:r>
          </w:p>
          <w:p>
            <w:pPr>
              <w:pStyle w:val="Normal"/>
              <w:widowControl w:val="false"/>
              <w:rPr>
                <w:sz w:val="28"/>
                <w:szCs w:val="28"/>
              </w:rPr>
            </w:pPr>
            <w:r>
              <w:rPr>
                <w:sz w:val="28"/>
                <w:szCs w:val="28"/>
              </w:rPr>
              <w:t>федеральный бюджет: 0 тыс. рублей;</w:t>
            </w:r>
          </w:p>
          <w:p>
            <w:pPr>
              <w:pStyle w:val="Normal"/>
              <w:widowControl w:val="false"/>
              <w:rPr>
                <w:sz w:val="28"/>
                <w:szCs w:val="28"/>
              </w:rPr>
            </w:pPr>
            <w:r>
              <w:rPr>
                <w:sz w:val="28"/>
                <w:szCs w:val="28"/>
              </w:rPr>
              <w:t>внебюджетные источники: 0 тыс. рублей.</w:t>
            </w:r>
          </w:p>
        </w:tc>
      </w:tr>
    </w:tbl>
    <w:p>
      <w:pPr>
        <w:pStyle w:val="Normal"/>
        <w:widowControl w:val="false"/>
        <w:ind w:firstLine="567"/>
        <w:jc w:val="both"/>
        <w:rPr>
          <w:sz w:val="28"/>
          <w:szCs w:val="28"/>
        </w:rPr>
      </w:pPr>
      <w:r>
        <w:rPr>
          <w:sz w:val="28"/>
          <w:szCs w:val="28"/>
        </w:rPr>
      </w:r>
    </w:p>
    <w:p>
      <w:pPr>
        <w:pStyle w:val="Normal"/>
        <w:widowControl w:val="false"/>
        <w:ind w:firstLine="709"/>
        <w:jc w:val="center"/>
        <w:rPr>
          <w:sz w:val="28"/>
          <w:szCs w:val="28"/>
        </w:rPr>
      </w:pPr>
      <w:r>
        <w:rPr>
          <w:sz w:val="28"/>
          <w:szCs w:val="28"/>
        </w:rPr>
        <w:t>1. Характеристика и анализ заболеваемости туберкулезом</w:t>
      </w:r>
    </w:p>
    <w:p>
      <w:pPr>
        <w:pStyle w:val="Normal"/>
        <w:shd w:val="clear" w:color="auto" w:fill="FFFFFF"/>
        <w:ind w:firstLine="709"/>
        <w:jc w:val="both"/>
        <w:rPr>
          <w:color w:val="1E1F25"/>
          <w:sz w:val="28"/>
          <w:szCs w:val="28"/>
        </w:rPr>
      </w:pPr>
      <w:r>
        <w:rPr>
          <w:color w:val="1E1F25"/>
          <w:sz w:val="28"/>
          <w:szCs w:val="28"/>
        </w:rPr>
        <w:t>В целом заболеваемость туберкулёзом населения Свердловской области в 2020 году снизилась на 16 процентов по сравнению с 2019 годом и составила 60,6 больных на 100 тысяч населения.</w:t>
      </w:r>
    </w:p>
    <w:p>
      <w:pPr>
        <w:pStyle w:val="Normal"/>
        <w:spacing w:lineRule="auto" w:line="276"/>
        <w:ind w:firstLine="709"/>
        <w:jc w:val="both"/>
        <w:rPr>
          <w:sz w:val="28"/>
          <w:szCs w:val="28"/>
        </w:rPr>
      </w:pPr>
      <w:r>
        <w:rPr>
          <w:sz w:val="28"/>
          <w:szCs w:val="28"/>
        </w:rPr>
        <w:t>На территории городского округа ЗАТО Свободный заболеваемость туберкулезом в 2020 году составила 10,48 на 100 тысяч населения. В 2018-2019 годах случаев заболевания туберкулезом не выявлено. Несмотря на низкое значение показателя назвать ситуацию по заболеваемости туберкулезом благополучной нельзя, поскольку на территории городского округа продолжают фиксироваться случаи заболеваемости туберкулезом.</w:t>
      </w:r>
    </w:p>
    <w:p>
      <w:pPr>
        <w:pStyle w:val="Normal"/>
        <w:spacing w:lineRule="auto" w:line="276"/>
        <w:ind w:firstLine="709"/>
        <w:jc w:val="both"/>
        <w:rPr>
          <w:sz w:val="28"/>
          <w:szCs w:val="28"/>
        </w:rPr>
      </w:pPr>
      <w:r>
        <w:rPr>
          <w:sz w:val="28"/>
          <w:szCs w:val="28"/>
        </w:rPr>
        <w:t xml:space="preserve">Туберкулез является социально опасным заболеванием. При снижении уровня жизни населения отмечается рост заболеваемости туберкулезом. </w:t>
      </w:r>
    </w:p>
    <w:p>
      <w:pPr>
        <w:pStyle w:val="Normal"/>
        <w:spacing w:lineRule="auto" w:line="276"/>
        <w:ind w:firstLine="709"/>
        <w:jc w:val="both"/>
        <w:rPr/>
      </w:pPr>
      <w:r>
        <w:rPr>
          <w:sz w:val="28"/>
          <w:szCs w:val="28"/>
        </w:rPr>
        <w:t xml:space="preserve">Одним их направлений в борьбе с туберкулезом является профилактика туберкулеза, одним из основных направлений которой является создание постоянно действующей информационно-пропагандистской системы. </w:t>
      </w:r>
      <w:r>
        <w:br w:type="page"/>
      </w:r>
    </w:p>
    <w:p>
      <w:pPr>
        <w:pStyle w:val="Normal"/>
        <w:widowControl w:val="false"/>
        <w:jc w:val="center"/>
        <w:rPr>
          <w:sz w:val="28"/>
          <w:szCs w:val="28"/>
        </w:rPr>
      </w:pPr>
      <w:r>
        <w:rPr>
          <w:sz w:val="28"/>
          <w:szCs w:val="28"/>
        </w:rPr>
        <w:t>ПОДПРОГРАММА 3. Профилактика наркомании и алкоголизма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«Профилактика наркомании и алкоголизма»</w:t>
      </w:r>
    </w:p>
    <w:p>
      <w:pPr>
        <w:pStyle w:val="Normal"/>
        <w:widowControl w:val="false"/>
        <w:jc w:val="center"/>
        <w:rPr>
          <w:sz w:val="28"/>
          <w:szCs w:val="28"/>
        </w:rPr>
      </w:pPr>
      <w:r>
        <w:rPr>
          <w:sz w:val="28"/>
          <w:szCs w:val="28"/>
        </w:rPr>
      </w:r>
    </w:p>
    <w:tbl>
      <w:tblPr>
        <w:tblW w:w="9924" w:type="dxa"/>
        <w:jc w:val="left"/>
        <w:tblInd w:w="75" w:type="dxa"/>
        <w:tblLayout w:type="fixed"/>
        <w:tblCellMar>
          <w:top w:w="0" w:type="dxa"/>
          <w:left w:w="75" w:type="dxa"/>
          <w:bottom w:w="0" w:type="dxa"/>
          <w:right w:w="75" w:type="dxa"/>
        </w:tblCellMar>
        <w:tblLook w:val="04a0"/>
      </w:tblPr>
      <w:tblGrid>
        <w:gridCol w:w="3119"/>
        <w:gridCol w:w="6804"/>
      </w:tblGrid>
      <w:tr>
        <w:trPr>
          <w:trHeight w:val="993"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Администрация городского округа ЗАТО Свободный</w:t>
            </w:r>
          </w:p>
        </w:tc>
      </w:tr>
      <w:tr>
        <w:trPr>
          <w:trHeight w:val="964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Соисполнители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ind w:firstLine="208"/>
              <w:jc w:val="both"/>
              <w:rPr>
                <w:sz w:val="28"/>
                <w:szCs w:val="28"/>
              </w:rPr>
            </w:pPr>
            <w:r>
              <w:rPr>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ind w:firstLine="208"/>
              <w:jc w:val="both"/>
              <w:rPr>
                <w:sz w:val="28"/>
                <w:szCs w:val="28"/>
              </w:rPr>
            </w:pPr>
            <w:r>
              <w:rPr>
                <w:sz w:val="28"/>
                <w:szCs w:val="28"/>
              </w:rPr>
              <w:t>Муниципальное бюджетное учреждение культуры Дворец культуры «Свободный»;</w:t>
            </w:r>
          </w:p>
          <w:p>
            <w:pPr>
              <w:pStyle w:val="Normal"/>
              <w:widowControl w:val="false"/>
              <w:ind w:firstLine="208"/>
              <w:jc w:val="both"/>
              <w:rPr>
                <w:sz w:val="28"/>
                <w:szCs w:val="28"/>
              </w:rPr>
            </w:pPr>
            <w:r>
              <w:rPr>
                <w:sz w:val="28"/>
                <w:szCs w:val="28"/>
              </w:rPr>
              <w:t>Муниципальное казенное  учреждение дополнительного образования Станция юных техников;</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Центр детского творчества «Калейдоскоп»;</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«Детско-юношеская спортивная школа»;</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«Детская музыкальная школа»;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 17 «Алёнушка»;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«Солнышко»;</w:t>
            </w:r>
          </w:p>
          <w:p>
            <w:pPr>
              <w:pStyle w:val="Normal"/>
              <w:widowControl w:val="false"/>
              <w:ind w:firstLine="208"/>
              <w:jc w:val="both"/>
              <w:rPr>
                <w:sz w:val="28"/>
                <w:szCs w:val="28"/>
              </w:rPr>
            </w:pPr>
            <w:r>
              <w:rPr>
                <w:sz w:val="28"/>
                <w:szCs w:val="28"/>
              </w:rPr>
              <w:t>Муниципальное унитарное предприятие жилищно-коммунального хозяйства «Кедр»;</w:t>
            </w:r>
          </w:p>
          <w:p>
            <w:pPr>
              <w:pStyle w:val="Normal"/>
              <w:widowControl w:val="false"/>
              <w:ind w:firstLine="208"/>
              <w:jc w:val="both"/>
              <w:rPr>
                <w:sz w:val="28"/>
                <w:szCs w:val="28"/>
              </w:rPr>
            </w:pPr>
            <w:r>
              <w:rPr>
                <w:sz w:val="28"/>
                <w:szCs w:val="28"/>
              </w:rPr>
              <w:t>Муниципальное унитарное предприятие связи «Импульс»;</w:t>
            </w:r>
          </w:p>
          <w:p>
            <w:pPr>
              <w:pStyle w:val="Normal"/>
              <w:widowControl w:val="false"/>
              <w:ind w:firstLine="208"/>
              <w:jc w:val="both"/>
              <w:rPr>
                <w:sz w:val="28"/>
                <w:szCs w:val="28"/>
              </w:rPr>
            </w:pPr>
            <w:r>
              <w:rPr>
                <w:sz w:val="28"/>
                <w:szCs w:val="28"/>
              </w:rPr>
              <w:t>Отделение Министерства внутренних дел России ЗАТО Свободный;</w:t>
            </w:r>
          </w:p>
          <w:p>
            <w:pPr>
              <w:pStyle w:val="Normal"/>
              <w:widowControl w:val="false"/>
              <w:ind w:firstLine="208"/>
              <w:rPr>
                <w:sz w:val="28"/>
                <w:szCs w:val="28"/>
              </w:rPr>
            </w:pPr>
            <w:r>
              <w:rPr>
                <w:sz w:val="28"/>
                <w:szCs w:val="28"/>
              </w:rPr>
              <w:t>Государственное автономное учреждение здравоохранения Свердловской области «Городская больница ЗАТО Свободный».</w:t>
            </w:r>
          </w:p>
        </w:tc>
      </w:tr>
      <w:tr>
        <w:trPr>
          <w:trHeight w:val="4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Сроки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2016-2024 годы</w:t>
            </w:r>
          </w:p>
        </w:tc>
      </w:tr>
      <w:tr>
        <w:trPr>
          <w:trHeight w:val="4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Цели и 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Цель: Развитие системы профилактики наркомании и алкоголизма.</w:t>
            </w:r>
          </w:p>
          <w:p>
            <w:pPr>
              <w:pStyle w:val="Normal"/>
              <w:widowControl w:val="false"/>
              <w:rPr>
                <w:sz w:val="28"/>
                <w:szCs w:val="28"/>
              </w:rPr>
            </w:pPr>
            <w:r>
              <w:rPr>
                <w:sz w:val="28"/>
                <w:szCs w:val="28"/>
              </w:rPr>
              <w:t>Задачи:</w:t>
            </w:r>
          </w:p>
          <w:p>
            <w:pPr>
              <w:pStyle w:val="Normal"/>
              <w:widowControl w:val="false"/>
              <w:rPr>
                <w:sz w:val="28"/>
                <w:szCs w:val="28"/>
              </w:rPr>
            </w:pPr>
            <w:r>
              <w:rPr>
                <w:sz w:val="28"/>
                <w:szCs w:val="28"/>
              </w:rPr>
              <w:t>1. Обеспечение межведомственного взаимодействия вопросах профилактики наркомании и алкоголизма;</w:t>
            </w:r>
          </w:p>
          <w:p>
            <w:pPr>
              <w:pStyle w:val="Normal"/>
              <w:widowControl w:val="false"/>
              <w:rPr>
                <w:sz w:val="28"/>
                <w:szCs w:val="28"/>
              </w:rPr>
            </w:pPr>
            <w:r>
              <w:rPr>
                <w:sz w:val="28"/>
                <w:szCs w:val="28"/>
              </w:rPr>
              <w:t xml:space="preserve">2. Создание постоянно действующей информационно-пропагандистской системы, направленной на профилактику наркомании и алкоголизма. </w:t>
            </w:r>
          </w:p>
        </w:tc>
      </w:tr>
      <w:tr>
        <w:trPr>
          <w:trHeight w:val="6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Перечень целевых показателей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1. Кратность проведения заседаний антинаркотической комиссии.</w:t>
            </w:r>
          </w:p>
          <w:p>
            <w:pPr>
              <w:pStyle w:val="Normal"/>
              <w:widowControl w:val="false"/>
              <w:rPr>
                <w:sz w:val="28"/>
                <w:szCs w:val="28"/>
              </w:rPr>
            </w:pPr>
            <w:r>
              <w:rPr>
                <w:sz w:val="28"/>
                <w:szCs w:val="28"/>
              </w:rPr>
              <w:t>2. Уровень потребления алкогольной продукции.</w:t>
            </w:r>
          </w:p>
          <w:p>
            <w:pPr>
              <w:pStyle w:val="Normal"/>
              <w:widowControl w:val="false"/>
              <w:rPr>
                <w:sz w:val="28"/>
                <w:szCs w:val="28"/>
              </w:rPr>
            </w:pPr>
            <w:r>
              <w:rPr>
                <w:sz w:val="28"/>
                <w:szCs w:val="28"/>
              </w:rPr>
              <w:t>3. Снижение количества граждан состоящих на учете в результате употребления психоактивных веществ.</w:t>
            </w:r>
          </w:p>
        </w:tc>
      </w:tr>
      <w:tr>
        <w:trPr>
          <w:trHeight w:val="6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Объемы финансирования подпрограммы по годам реализации, тыс. рублей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ВСЕГО: 511,5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53,5тыс. рублей;</w:t>
            </w:r>
          </w:p>
          <w:p>
            <w:pPr>
              <w:pStyle w:val="Normal"/>
              <w:widowControl w:val="false"/>
              <w:rPr>
                <w:sz w:val="28"/>
                <w:szCs w:val="28"/>
              </w:rPr>
            </w:pPr>
            <w:r>
              <w:rPr>
                <w:sz w:val="28"/>
                <w:szCs w:val="28"/>
              </w:rPr>
              <w:t>2017 год – 55,5 тыс. рублей;</w:t>
            </w:r>
          </w:p>
          <w:p>
            <w:pPr>
              <w:pStyle w:val="Normal"/>
              <w:widowControl w:val="false"/>
              <w:rPr>
                <w:sz w:val="28"/>
                <w:szCs w:val="28"/>
              </w:rPr>
            </w:pPr>
            <w:r>
              <w:rPr>
                <w:sz w:val="28"/>
                <w:szCs w:val="28"/>
              </w:rPr>
              <w:t>2018 год – 57,5 тыс. рублей;</w:t>
            </w:r>
          </w:p>
          <w:p>
            <w:pPr>
              <w:pStyle w:val="Normal"/>
              <w:widowControl w:val="false"/>
              <w:rPr>
                <w:sz w:val="28"/>
                <w:szCs w:val="28"/>
              </w:rPr>
            </w:pPr>
            <w:r>
              <w:rPr>
                <w:sz w:val="28"/>
                <w:szCs w:val="28"/>
              </w:rPr>
              <w:t>2019 год – 57,5 тыс. рублей;</w:t>
            </w:r>
          </w:p>
          <w:p>
            <w:pPr>
              <w:pStyle w:val="Normal"/>
              <w:widowControl w:val="false"/>
              <w:rPr>
                <w:sz w:val="28"/>
                <w:szCs w:val="28"/>
              </w:rPr>
            </w:pPr>
            <w:r>
              <w:rPr>
                <w:sz w:val="28"/>
                <w:szCs w:val="28"/>
              </w:rPr>
              <w:t>2020 год – 57,5 тыс. рублей;</w:t>
            </w:r>
          </w:p>
          <w:p>
            <w:pPr>
              <w:pStyle w:val="Normal"/>
              <w:widowControl w:val="false"/>
              <w:rPr>
                <w:sz w:val="28"/>
                <w:szCs w:val="28"/>
              </w:rPr>
            </w:pPr>
            <w:r>
              <w:rPr>
                <w:sz w:val="28"/>
                <w:szCs w:val="28"/>
              </w:rPr>
              <w:t>2021 год – 57,5 тыс. рублей;</w:t>
            </w:r>
          </w:p>
          <w:p>
            <w:pPr>
              <w:pStyle w:val="Normal"/>
              <w:widowControl w:val="false"/>
              <w:rPr>
                <w:sz w:val="28"/>
                <w:szCs w:val="28"/>
              </w:rPr>
            </w:pPr>
            <w:r>
              <w:rPr>
                <w:sz w:val="28"/>
                <w:szCs w:val="28"/>
              </w:rPr>
              <w:t>2022 год – 57,5 тыс. рублей;</w:t>
            </w:r>
          </w:p>
          <w:p>
            <w:pPr>
              <w:pStyle w:val="Normal"/>
              <w:widowControl w:val="false"/>
              <w:rPr>
                <w:sz w:val="28"/>
                <w:szCs w:val="28"/>
              </w:rPr>
            </w:pPr>
            <w:r>
              <w:rPr>
                <w:sz w:val="28"/>
                <w:szCs w:val="28"/>
              </w:rPr>
              <w:t>2023 год – 57,5 тыс. рублей;</w:t>
            </w:r>
          </w:p>
          <w:p>
            <w:pPr>
              <w:pStyle w:val="Normal"/>
              <w:widowControl w:val="false"/>
              <w:rPr>
                <w:sz w:val="28"/>
                <w:szCs w:val="28"/>
              </w:rPr>
            </w:pPr>
            <w:r>
              <w:rPr>
                <w:sz w:val="28"/>
                <w:szCs w:val="28"/>
              </w:rPr>
              <w:t>2024 год – 57,5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местный бюджет: 511,5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53,5тыс. рублей;</w:t>
            </w:r>
          </w:p>
          <w:p>
            <w:pPr>
              <w:pStyle w:val="Normal"/>
              <w:widowControl w:val="false"/>
              <w:rPr>
                <w:sz w:val="28"/>
                <w:szCs w:val="28"/>
              </w:rPr>
            </w:pPr>
            <w:r>
              <w:rPr>
                <w:sz w:val="28"/>
                <w:szCs w:val="28"/>
              </w:rPr>
              <w:t>2017 год – 55,5 тыс. рублей;</w:t>
            </w:r>
          </w:p>
          <w:p>
            <w:pPr>
              <w:pStyle w:val="Normal"/>
              <w:widowControl w:val="false"/>
              <w:rPr>
                <w:sz w:val="28"/>
                <w:szCs w:val="28"/>
              </w:rPr>
            </w:pPr>
            <w:r>
              <w:rPr>
                <w:sz w:val="28"/>
                <w:szCs w:val="28"/>
              </w:rPr>
              <w:t>2018 год – 57,5 тыс. рублей;</w:t>
            </w:r>
          </w:p>
          <w:p>
            <w:pPr>
              <w:pStyle w:val="Normal"/>
              <w:widowControl w:val="false"/>
              <w:rPr>
                <w:sz w:val="28"/>
                <w:szCs w:val="28"/>
              </w:rPr>
            </w:pPr>
            <w:r>
              <w:rPr>
                <w:sz w:val="28"/>
                <w:szCs w:val="28"/>
              </w:rPr>
              <w:t>2019 год – 57,5 тыс. рублей;</w:t>
            </w:r>
          </w:p>
          <w:p>
            <w:pPr>
              <w:pStyle w:val="Normal"/>
              <w:widowControl w:val="false"/>
              <w:rPr>
                <w:sz w:val="28"/>
                <w:szCs w:val="28"/>
              </w:rPr>
            </w:pPr>
            <w:r>
              <w:rPr>
                <w:sz w:val="28"/>
                <w:szCs w:val="28"/>
              </w:rPr>
              <w:t>2020 год – 57,5 тыс. рублей;</w:t>
            </w:r>
          </w:p>
          <w:p>
            <w:pPr>
              <w:pStyle w:val="Normal"/>
              <w:widowControl w:val="false"/>
              <w:rPr>
                <w:sz w:val="28"/>
                <w:szCs w:val="28"/>
              </w:rPr>
            </w:pPr>
            <w:r>
              <w:rPr>
                <w:sz w:val="28"/>
                <w:szCs w:val="28"/>
              </w:rPr>
              <w:t>2021 год – 57,5 тыс. рублей;</w:t>
            </w:r>
          </w:p>
          <w:p>
            <w:pPr>
              <w:pStyle w:val="Normal"/>
              <w:widowControl w:val="false"/>
              <w:rPr>
                <w:sz w:val="28"/>
                <w:szCs w:val="28"/>
              </w:rPr>
            </w:pPr>
            <w:r>
              <w:rPr>
                <w:sz w:val="28"/>
                <w:szCs w:val="28"/>
              </w:rPr>
              <w:t>2022 год – 57,5 тыс. рублей;</w:t>
            </w:r>
          </w:p>
          <w:p>
            <w:pPr>
              <w:pStyle w:val="Normal"/>
              <w:widowControl w:val="false"/>
              <w:rPr>
                <w:sz w:val="28"/>
                <w:szCs w:val="28"/>
              </w:rPr>
            </w:pPr>
            <w:r>
              <w:rPr>
                <w:sz w:val="28"/>
                <w:szCs w:val="28"/>
              </w:rPr>
              <w:t>2023 год – 57,5 тыс. рублей;</w:t>
            </w:r>
          </w:p>
          <w:p>
            <w:pPr>
              <w:pStyle w:val="Normal"/>
              <w:widowControl w:val="false"/>
              <w:rPr>
                <w:sz w:val="28"/>
                <w:szCs w:val="28"/>
              </w:rPr>
            </w:pPr>
            <w:r>
              <w:rPr>
                <w:sz w:val="28"/>
                <w:szCs w:val="28"/>
              </w:rPr>
              <w:t>2024 год – 57,5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0 тыс. рублей;</w:t>
            </w:r>
          </w:p>
          <w:p>
            <w:pPr>
              <w:pStyle w:val="Normal"/>
              <w:widowControl w:val="false"/>
              <w:rPr>
                <w:sz w:val="28"/>
                <w:szCs w:val="28"/>
              </w:rPr>
            </w:pPr>
            <w:r>
              <w:rPr>
                <w:sz w:val="28"/>
                <w:szCs w:val="28"/>
              </w:rPr>
              <w:t>федеральный бюджет: 0 тыс. рублей;</w:t>
            </w:r>
          </w:p>
          <w:p>
            <w:pPr>
              <w:pStyle w:val="Normal"/>
              <w:widowControl w:val="false"/>
              <w:rPr>
                <w:sz w:val="28"/>
                <w:szCs w:val="28"/>
              </w:rPr>
            </w:pPr>
            <w:r>
              <w:rPr>
                <w:sz w:val="28"/>
                <w:szCs w:val="28"/>
              </w:rPr>
              <w:t>внебюджетные источники: 0 тыс. рублей.</w:t>
            </w:r>
          </w:p>
        </w:tc>
      </w:tr>
    </w:tbl>
    <w:p>
      <w:pPr>
        <w:pStyle w:val="Normal"/>
        <w:ind w:firstLine="567"/>
        <w:jc w:val="both"/>
        <w:rPr>
          <w:sz w:val="28"/>
          <w:szCs w:val="28"/>
        </w:rPr>
      </w:pPr>
      <w:r>
        <w:rPr>
          <w:sz w:val="28"/>
          <w:szCs w:val="28"/>
        </w:rPr>
      </w:r>
    </w:p>
    <w:p>
      <w:pPr>
        <w:pStyle w:val="Normal"/>
        <w:ind w:firstLine="709"/>
        <w:jc w:val="center"/>
        <w:rPr>
          <w:sz w:val="28"/>
          <w:szCs w:val="28"/>
        </w:rPr>
      </w:pPr>
      <w:r>
        <w:rPr>
          <w:sz w:val="28"/>
          <w:szCs w:val="28"/>
        </w:rPr>
        <w:t>1. Характеристика и анализ заболеваемости наркоманией и алкоголизмом</w:t>
      </w:r>
    </w:p>
    <w:p>
      <w:pPr>
        <w:pStyle w:val="Normal"/>
        <w:ind w:firstLine="709"/>
        <w:jc w:val="both"/>
        <w:rPr>
          <w:sz w:val="28"/>
          <w:szCs w:val="28"/>
        </w:rPr>
      </w:pPr>
      <w:r>
        <w:rPr>
          <w:sz w:val="28"/>
          <w:szCs w:val="28"/>
        </w:rPr>
        <w:t>Алкоголизм и наркомания – это две проблемы нашего общества и отдельного человека, отдельной семьи. В наше время самыми опасными проблемами общества является злоупотребление алкоголем и наркотиками. Эти проблемы, казалось, касаются только тех, кто стал наркоманом или алкоголиком и членом их семей, но даже на уровне общества в целом можно сказать, что алкоголизм и наркомания – это две причины многих проблем и неудач у человека. Алкоголизм и наркомания разрушают человека, разрушают благополучие в семьях и в обществе, способствуя росту числа заболеваний, несчастных случаев и преступлений.</w:t>
      </w:r>
    </w:p>
    <w:p>
      <w:pPr>
        <w:pStyle w:val="Normal"/>
        <w:ind w:firstLine="709"/>
        <w:jc w:val="both"/>
        <w:rPr>
          <w:sz w:val="28"/>
          <w:szCs w:val="28"/>
        </w:rPr>
      </w:pPr>
      <w:r>
        <w:rPr>
          <w:sz w:val="28"/>
          <w:szCs w:val="28"/>
        </w:rPr>
        <w:t>Не менее опасны эти две проблемы для молодежной среды.</w:t>
      </w:r>
    </w:p>
    <w:p>
      <w:pPr>
        <w:pStyle w:val="Normal"/>
        <w:ind w:firstLine="709"/>
        <w:jc w:val="both"/>
        <w:rPr>
          <w:sz w:val="28"/>
          <w:szCs w:val="28"/>
        </w:rPr>
      </w:pPr>
      <w:r>
        <w:rPr>
          <w:sz w:val="28"/>
          <w:szCs w:val="28"/>
        </w:rPr>
        <w:t>По данным наркологического диспансера г. Нижнего Тагила на учете с хроническим алкоголизмом состоит 31 житель городского округа ЗАТО Свободный и 8 человек в результате употребления психоактивных веществ.</w:t>
      </w:r>
    </w:p>
    <w:p>
      <w:pPr>
        <w:pStyle w:val="Normal"/>
        <w:ind w:firstLine="709"/>
        <w:jc w:val="both"/>
        <w:rPr>
          <w:sz w:val="28"/>
          <w:szCs w:val="28"/>
        </w:rPr>
      </w:pPr>
      <w:r>
        <w:rPr>
          <w:bCs/>
          <w:sz w:val="28"/>
          <w:szCs w:val="28"/>
        </w:rPr>
        <w:t>Как получается, что алкоголизм и наркомания имеют место в нашем обществе? В основном проблема в том, что у людей недостаточно информации о том, что представляют собой наркотики и алкоголь. Правильность решения в той или иной ситуации зависит от тех знаний и информации, которая есть у человека. Недостаток информации или лишняя информация, которая есть у человека, отражается на том, какое решение примет человек в том или ином случае. Недостаток информации об алкоголе и множество данных, которые не являются правдивыми, могут приводить к глобальным последствиям.</w:t>
      </w:r>
    </w:p>
    <w:p>
      <w:pPr>
        <w:pStyle w:val="Normal"/>
        <w:ind w:firstLine="709"/>
        <w:jc w:val="both"/>
        <w:rPr>
          <w:sz w:val="28"/>
          <w:szCs w:val="28"/>
        </w:rPr>
      </w:pPr>
      <w:r>
        <w:rPr>
          <w:sz w:val="28"/>
          <w:szCs w:val="28"/>
        </w:rPr>
        <w:t>Лучшая методика борьбы с наркоманией и алкоголизмом - профилактика. Как показывает мировая практика, излечить от наркомании удается не более 2-3 процентов заболевших.</w:t>
      </w:r>
    </w:p>
    <w:p>
      <w:pPr>
        <w:pStyle w:val="Normal"/>
        <w:ind w:firstLine="709"/>
        <w:jc w:val="both"/>
        <w:rPr>
          <w:sz w:val="28"/>
          <w:szCs w:val="28"/>
        </w:rPr>
      </w:pPr>
      <w:r>
        <w:rPr>
          <w:sz w:val="28"/>
          <w:szCs w:val="28"/>
        </w:rPr>
        <w:t xml:space="preserve">Сотрудничество власти, общества и медиков способно внести решающий вклад в борьбе с наркоманией и алкоголизмом,  превратившимися в социальное бедствие. </w:t>
      </w:r>
    </w:p>
    <w:p>
      <w:pPr>
        <w:pStyle w:val="Normal"/>
        <w:ind w:firstLine="709"/>
        <w:jc w:val="both"/>
        <w:rPr/>
      </w:pPr>
      <w:r>
        <w:rPr>
          <w:sz w:val="28"/>
          <w:szCs w:val="28"/>
        </w:rPr>
        <w:t>Огромную роль могут сыграть и средства массовой информации, которые в значительной степени формируют общественное мнение</w:t>
      </w:r>
      <w:r>
        <w:br w:type="page"/>
      </w:r>
    </w:p>
    <w:p>
      <w:pPr>
        <w:pStyle w:val="Normal"/>
        <w:widowControl w:val="false"/>
        <w:jc w:val="center"/>
        <w:rPr>
          <w:sz w:val="28"/>
          <w:szCs w:val="28"/>
        </w:rPr>
      </w:pPr>
      <w:r>
        <w:rPr>
          <w:sz w:val="28"/>
          <w:szCs w:val="28"/>
        </w:rPr>
        <w:t xml:space="preserve">ПОДПРОГРАММА 4. Профилактика иных заболеваний </w:t>
      </w:r>
    </w:p>
    <w:p>
      <w:pPr>
        <w:pStyle w:val="Normal"/>
        <w:widowControl w:val="false"/>
        <w:jc w:val="center"/>
        <w:rPr>
          <w:sz w:val="28"/>
          <w:szCs w:val="28"/>
        </w:rPr>
      </w:pPr>
      <w:r>
        <w:rPr>
          <w:sz w:val="28"/>
          <w:szCs w:val="28"/>
        </w:rPr>
        <w:t>и формирование здорового образа жизни</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«Профилактика иных заболеваний и формирование</w:t>
      </w:r>
    </w:p>
    <w:p>
      <w:pPr>
        <w:pStyle w:val="Normal"/>
        <w:widowControl w:val="false"/>
        <w:jc w:val="center"/>
        <w:rPr>
          <w:sz w:val="28"/>
          <w:szCs w:val="28"/>
        </w:rPr>
      </w:pPr>
      <w:r>
        <w:rPr>
          <w:sz w:val="28"/>
          <w:szCs w:val="28"/>
        </w:rPr>
        <w:t>здорового образа жизни»</w:t>
      </w:r>
    </w:p>
    <w:p>
      <w:pPr>
        <w:pStyle w:val="Normal"/>
        <w:widowControl w:val="false"/>
        <w:jc w:val="both"/>
        <w:rPr>
          <w:sz w:val="28"/>
          <w:szCs w:val="28"/>
        </w:rPr>
      </w:pPr>
      <w:r>
        <w:rPr>
          <w:sz w:val="28"/>
          <w:szCs w:val="28"/>
        </w:rPr>
      </w:r>
    </w:p>
    <w:tbl>
      <w:tblPr>
        <w:tblW w:w="9924" w:type="dxa"/>
        <w:jc w:val="left"/>
        <w:tblInd w:w="75" w:type="dxa"/>
        <w:tblLayout w:type="fixed"/>
        <w:tblCellMar>
          <w:top w:w="0" w:type="dxa"/>
          <w:left w:w="75" w:type="dxa"/>
          <w:bottom w:w="0" w:type="dxa"/>
          <w:right w:w="75" w:type="dxa"/>
        </w:tblCellMar>
        <w:tblLook w:val="04a0"/>
      </w:tblPr>
      <w:tblGrid>
        <w:gridCol w:w="3119"/>
        <w:gridCol w:w="6804"/>
      </w:tblGrid>
      <w:tr>
        <w:trPr>
          <w:trHeight w:val="102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Администрация городского округа ЗАТО Свободный </w:t>
            </w:r>
          </w:p>
        </w:tc>
      </w:tr>
      <w:tr>
        <w:trPr>
          <w:trHeight w:val="9915"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Соисполнители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ind w:firstLine="208"/>
              <w:jc w:val="both"/>
              <w:rPr>
                <w:sz w:val="28"/>
                <w:szCs w:val="28"/>
              </w:rPr>
            </w:pPr>
            <w:r>
              <w:rPr>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ind w:firstLine="208"/>
              <w:jc w:val="both"/>
              <w:rPr>
                <w:sz w:val="28"/>
                <w:szCs w:val="28"/>
              </w:rPr>
            </w:pPr>
            <w:r>
              <w:rPr>
                <w:sz w:val="28"/>
                <w:szCs w:val="28"/>
              </w:rPr>
              <w:t>Муниципальное бюджетное учреждение культуры Дворец культуры «Свободный»;</w:t>
            </w:r>
          </w:p>
          <w:p>
            <w:pPr>
              <w:pStyle w:val="Normal"/>
              <w:widowControl w:val="false"/>
              <w:ind w:firstLine="208"/>
              <w:jc w:val="both"/>
              <w:rPr>
                <w:sz w:val="28"/>
                <w:szCs w:val="28"/>
              </w:rPr>
            </w:pPr>
            <w:r>
              <w:rPr>
                <w:sz w:val="28"/>
                <w:szCs w:val="28"/>
              </w:rPr>
              <w:t>Муниципальное казенное  учреждение дополнительного образования Станция юных техников;</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Центр детского творчества «Калейдоскоп»;</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«Детско-юношеская спортивная школа»;</w:t>
            </w:r>
          </w:p>
          <w:p>
            <w:pPr>
              <w:pStyle w:val="Normal"/>
              <w:widowControl w:val="false"/>
              <w:ind w:firstLine="208"/>
              <w:jc w:val="both"/>
              <w:rPr>
                <w:sz w:val="28"/>
                <w:szCs w:val="28"/>
              </w:rPr>
            </w:pPr>
            <w:r>
              <w:rPr>
                <w:sz w:val="28"/>
                <w:szCs w:val="28"/>
              </w:rPr>
              <w:t>Муниципальное бюджетное учреждение дополнительного образования «Детская музыкальная школа»;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 17 «Алёнушка»;</w:t>
            </w:r>
          </w:p>
          <w:p>
            <w:pPr>
              <w:pStyle w:val="Normal"/>
              <w:widowControl w:val="false"/>
              <w:ind w:firstLine="208"/>
              <w:jc w:val="both"/>
              <w:rPr>
                <w:sz w:val="28"/>
                <w:szCs w:val="28"/>
              </w:rPr>
            </w:pPr>
            <w:r>
              <w:rPr>
                <w:sz w:val="28"/>
                <w:szCs w:val="28"/>
              </w:rPr>
              <w:t>Муниципальное бюджетное дошкольное образовательное учреждение «Детский сад «Солнышко»;</w:t>
            </w:r>
          </w:p>
          <w:p>
            <w:pPr>
              <w:pStyle w:val="Normal"/>
              <w:widowControl w:val="false"/>
              <w:ind w:firstLine="208"/>
              <w:jc w:val="both"/>
              <w:rPr>
                <w:sz w:val="28"/>
                <w:szCs w:val="28"/>
              </w:rPr>
            </w:pPr>
            <w:r>
              <w:rPr>
                <w:sz w:val="28"/>
                <w:szCs w:val="28"/>
              </w:rPr>
              <w:t>Муниципальное унитарное предприятие жилищно-коммунального хозяйства «Кедр»;</w:t>
            </w:r>
          </w:p>
          <w:p>
            <w:pPr>
              <w:pStyle w:val="Normal"/>
              <w:widowControl w:val="false"/>
              <w:ind w:firstLine="208"/>
              <w:jc w:val="both"/>
              <w:rPr>
                <w:sz w:val="28"/>
                <w:szCs w:val="28"/>
              </w:rPr>
            </w:pPr>
            <w:r>
              <w:rPr>
                <w:sz w:val="28"/>
                <w:szCs w:val="28"/>
              </w:rPr>
              <w:t>Муниципальное унитарное предприятие связи «Импульс»;</w:t>
            </w:r>
          </w:p>
          <w:p>
            <w:pPr>
              <w:pStyle w:val="Normal"/>
              <w:widowControl w:val="false"/>
              <w:ind w:firstLine="208"/>
              <w:jc w:val="both"/>
              <w:rPr>
                <w:sz w:val="28"/>
                <w:szCs w:val="28"/>
              </w:rPr>
            </w:pPr>
            <w:r>
              <w:rPr>
                <w:sz w:val="28"/>
                <w:szCs w:val="28"/>
              </w:rPr>
              <w:t>Отделение Министерства внутренних дел России ЗАТО Свободный;</w:t>
            </w:r>
          </w:p>
          <w:p>
            <w:pPr>
              <w:pStyle w:val="Normal"/>
              <w:widowControl w:val="false"/>
              <w:ind w:firstLine="208"/>
              <w:rPr>
                <w:sz w:val="28"/>
                <w:szCs w:val="28"/>
              </w:rPr>
            </w:pPr>
            <w:r>
              <w:rPr>
                <w:sz w:val="28"/>
                <w:szCs w:val="28"/>
              </w:rPr>
              <w:t>Государственное автономное учреждение здравоохранения Свердловской области «Городская больница ЗАТО Свободный».</w:t>
            </w:r>
          </w:p>
        </w:tc>
      </w:tr>
      <w:tr>
        <w:trPr>
          <w:trHeight w:val="4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Сроки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2016-2024 годы</w:t>
            </w:r>
          </w:p>
        </w:tc>
      </w:tr>
      <w:tr>
        <w:trPr>
          <w:trHeight w:val="4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Цели и 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Цель: Развитие системы профилактики заболеваний и формирование у населения навыков здорового образа жизни.</w:t>
            </w:r>
          </w:p>
          <w:p>
            <w:pPr>
              <w:pStyle w:val="Normal"/>
              <w:widowControl w:val="false"/>
              <w:rPr>
                <w:sz w:val="28"/>
                <w:szCs w:val="28"/>
              </w:rPr>
            </w:pPr>
            <w:r>
              <w:rPr>
                <w:sz w:val="28"/>
                <w:szCs w:val="28"/>
              </w:rPr>
              <w:t>Задачи:</w:t>
            </w:r>
          </w:p>
          <w:p>
            <w:pPr>
              <w:pStyle w:val="Normal"/>
              <w:widowControl w:val="false"/>
              <w:rPr>
                <w:sz w:val="28"/>
                <w:szCs w:val="28"/>
              </w:rPr>
            </w:pPr>
            <w:r>
              <w:rPr>
                <w:sz w:val="28"/>
                <w:szCs w:val="28"/>
              </w:rPr>
              <w:t>1. Обеспечение межведомственного взаимодействия по вопросам профилактики заболеваний и формированию здорового образа жизни;</w:t>
            </w:r>
          </w:p>
          <w:p>
            <w:pPr>
              <w:pStyle w:val="Normal"/>
              <w:widowControl w:val="false"/>
              <w:rPr>
                <w:sz w:val="28"/>
                <w:szCs w:val="28"/>
              </w:rPr>
            </w:pPr>
            <w:r>
              <w:rPr>
                <w:sz w:val="28"/>
                <w:szCs w:val="28"/>
              </w:rPr>
              <w:t xml:space="preserve">2. Создание постоянно действующей информационно-пропагандистской системы, направленной на профилактику заболеваний и формирование здорового образа жизни. </w:t>
            </w:r>
          </w:p>
        </w:tc>
      </w:tr>
      <w:tr>
        <w:trPr>
          <w:trHeight w:val="60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Перечень целевых показателей подпрограммы</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1. Кратность проведения заседаний межведомственного координационного Совета по формированию здорового образа жизни.</w:t>
            </w:r>
          </w:p>
          <w:p>
            <w:pPr>
              <w:pStyle w:val="Normal"/>
              <w:widowControl w:val="false"/>
              <w:rPr>
                <w:sz w:val="28"/>
                <w:szCs w:val="28"/>
              </w:rPr>
            </w:pPr>
            <w:r>
              <w:rPr>
                <w:sz w:val="28"/>
                <w:szCs w:val="28"/>
              </w:rPr>
              <w:t>2. Кратность проведения заседаний межведомственного координационного совета по медицинской профилактике.</w:t>
            </w:r>
          </w:p>
          <w:p>
            <w:pPr>
              <w:pStyle w:val="Normal"/>
              <w:widowControl w:val="false"/>
              <w:rPr>
                <w:sz w:val="28"/>
                <w:szCs w:val="28"/>
              </w:rPr>
            </w:pPr>
            <w:r>
              <w:rPr>
                <w:sz w:val="28"/>
                <w:szCs w:val="28"/>
              </w:rPr>
              <w:t>3. Кратность проведения заседаний межведомственной санитарно-противоэпидемической комиссии.</w:t>
            </w:r>
          </w:p>
          <w:p>
            <w:pPr>
              <w:pStyle w:val="Normal"/>
              <w:widowControl w:val="false"/>
              <w:rPr>
                <w:sz w:val="28"/>
                <w:szCs w:val="28"/>
              </w:rPr>
            </w:pPr>
            <w:r>
              <w:rPr>
                <w:sz w:val="28"/>
                <w:szCs w:val="28"/>
              </w:rPr>
              <w:t>4. Снижение смертности от всех причин.</w:t>
            </w:r>
          </w:p>
          <w:p>
            <w:pPr>
              <w:pStyle w:val="Normal"/>
              <w:widowControl w:val="false"/>
              <w:rPr>
                <w:sz w:val="28"/>
                <w:szCs w:val="28"/>
              </w:rPr>
            </w:pPr>
            <w:r>
              <w:rPr>
                <w:sz w:val="28"/>
                <w:szCs w:val="28"/>
              </w:rPr>
              <w:t>5. Снижение населения от болезней системы кровообращения.</w:t>
            </w:r>
          </w:p>
          <w:p>
            <w:pPr>
              <w:pStyle w:val="Normal"/>
              <w:widowControl w:val="false"/>
              <w:rPr>
                <w:sz w:val="28"/>
                <w:szCs w:val="28"/>
              </w:rPr>
            </w:pPr>
            <w:r>
              <w:rPr>
                <w:sz w:val="28"/>
                <w:szCs w:val="28"/>
              </w:rPr>
              <w:t>6. Снижение уровня смертности населения от болезней системы кровообращения.</w:t>
            </w:r>
          </w:p>
          <w:p>
            <w:pPr>
              <w:pStyle w:val="Normal"/>
              <w:widowControl w:val="false"/>
              <w:rPr>
                <w:sz w:val="28"/>
                <w:szCs w:val="28"/>
              </w:rPr>
            </w:pPr>
            <w:r>
              <w:rPr>
                <w:sz w:val="28"/>
                <w:szCs w:val="28"/>
              </w:rPr>
              <w:t>7. Снижение уровня смертности населения от новообразований, в том числе злокачественных.</w:t>
            </w:r>
          </w:p>
          <w:p>
            <w:pPr>
              <w:pStyle w:val="Normal"/>
              <w:widowControl w:val="false"/>
              <w:rPr>
                <w:sz w:val="28"/>
                <w:szCs w:val="28"/>
              </w:rPr>
            </w:pPr>
            <w:r>
              <w:rPr>
                <w:sz w:val="28"/>
                <w:szCs w:val="28"/>
              </w:rPr>
              <w:t>8. Доля лиц, обученных основам здорового образа жизни, от численности взрослого населения.</w:t>
            </w:r>
          </w:p>
          <w:p>
            <w:pPr>
              <w:pStyle w:val="Normal"/>
              <w:widowControl w:val="false"/>
              <w:rPr>
                <w:sz w:val="28"/>
                <w:szCs w:val="28"/>
              </w:rPr>
            </w:pPr>
            <w:r>
              <w:rPr>
                <w:sz w:val="28"/>
                <w:szCs w:val="28"/>
              </w:rPr>
              <w:t>9. Охват диспансеризацией определенных групп взрослого населения от плана.</w:t>
            </w:r>
          </w:p>
          <w:p>
            <w:pPr>
              <w:pStyle w:val="Normal"/>
              <w:widowControl w:val="false"/>
              <w:rPr>
                <w:sz w:val="28"/>
                <w:szCs w:val="28"/>
              </w:rPr>
            </w:pPr>
            <w:r>
              <w:rPr>
                <w:sz w:val="28"/>
                <w:szCs w:val="28"/>
              </w:rPr>
              <w:t xml:space="preserve">10. Ожидаемая средняя продолжительность жизни при рождении. </w:t>
            </w:r>
          </w:p>
        </w:tc>
      </w:tr>
      <w:tr>
        <w:trPr>
          <w:trHeight w:val="60" w:hRule="atLeast"/>
        </w:trPr>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Объемы финансирования подпрограммы по годам реализации, тыс. рублей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ВСЕГО:  3972,8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334,5 тыс. рублей;</w:t>
            </w:r>
          </w:p>
          <w:p>
            <w:pPr>
              <w:pStyle w:val="Normal"/>
              <w:widowControl w:val="false"/>
              <w:rPr>
                <w:sz w:val="28"/>
                <w:szCs w:val="28"/>
              </w:rPr>
            </w:pPr>
            <w:r>
              <w:rPr>
                <w:sz w:val="28"/>
                <w:szCs w:val="28"/>
              </w:rPr>
              <w:t>2017 год – 324,0 тыс. рублей;</w:t>
            </w:r>
          </w:p>
          <w:p>
            <w:pPr>
              <w:pStyle w:val="Normal"/>
              <w:widowControl w:val="false"/>
              <w:rPr>
                <w:sz w:val="28"/>
                <w:szCs w:val="28"/>
              </w:rPr>
            </w:pPr>
            <w:r>
              <w:rPr>
                <w:sz w:val="28"/>
                <w:szCs w:val="28"/>
              </w:rPr>
              <w:t>2018 год – 174,4 тыс. рублей;</w:t>
            </w:r>
          </w:p>
          <w:p>
            <w:pPr>
              <w:pStyle w:val="Normal"/>
              <w:widowControl w:val="false"/>
              <w:rPr>
                <w:sz w:val="28"/>
                <w:szCs w:val="28"/>
              </w:rPr>
            </w:pPr>
            <w:r>
              <w:rPr>
                <w:sz w:val="28"/>
                <w:szCs w:val="28"/>
              </w:rPr>
              <w:t>2019 год – 179,4 тыс. рублей;</w:t>
            </w:r>
          </w:p>
          <w:p>
            <w:pPr>
              <w:pStyle w:val="Normal"/>
              <w:widowControl w:val="false"/>
              <w:rPr>
                <w:sz w:val="28"/>
                <w:szCs w:val="28"/>
              </w:rPr>
            </w:pPr>
            <w:r>
              <w:rPr>
                <w:sz w:val="28"/>
                <w:szCs w:val="28"/>
              </w:rPr>
              <w:t>2020 год – 179,4 тыс. рублей;</w:t>
            </w:r>
          </w:p>
          <w:p>
            <w:pPr>
              <w:pStyle w:val="Normal"/>
              <w:widowControl w:val="false"/>
              <w:rPr>
                <w:sz w:val="28"/>
                <w:szCs w:val="28"/>
              </w:rPr>
            </w:pPr>
            <w:r>
              <w:rPr>
                <w:sz w:val="28"/>
                <w:szCs w:val="28"/>
              </w:rPr>
              <w:t>2021 год – 1513,1 тыс. рублей;</w:t>
            </w:r>
          </w:p>
          <w:p>
            <w:pPr>
              <w:pStyle w:val="Normal"/>
              <w:widowControl w:val="false"/>
              <w:rPr>
                <w:sz w:val="28"/>
                <w:szCs w:val="28"/>
              </w:rPr>
            </w:pPr>
            <w:r>
              <w:rPr>
                <w:sz w:val="28"/>
                <w:szCs w:val="28"/>
              </w:rPr>
              <w:t>2022 год – 749,2 тыс. рублей;</w:t>
            </w:r>
          </w:p>
          <w:p>
            <w:pPr>
              <w:pStyle w:val="Normal"/>
              <w:widowControl w:val="false"/>
              <w:rPr>
                <w:sz w:val="28"/>
                <w:szCs w:val="28"/>
              </w:rPr>
            </w:pPr>
            <w:r>
              <w:rPr>
                <w:sz w:val="28"/>
                <w:szCs w:val="28"/>
              </w:rPr>
              <w:t>2023 год – 259,4 тыс. рублей;</w:t>
            </w:r>
          </w:p>
          <w:p>
            <w:pPr>
              <w:pStyle w:val="Normal"/>
              <w:widowControl w:val="false"/>
              <w:rPr>
                <w:sz w:val="28"/>
                <w:szCs w:val="28"/>
              </w:rPr>
            </w:pPr>
            <w:r>
              <w:rPr>
                <w:sz w:val="28"/>
                <w:szCs w:val="28"/>
              </w:rPr>
              <w:t>2024 год – 259,4 тыс. рублей.</w:t>
            </w:r>
          </w:p>
          <w:p>
            <w:pPr>
              <w:pStyle w:val="Normal"/>
              <w:widowControl w:val="false"/>
              <w:rPr>
                <w:sz w:val="28"/>
                <w:szCs w:val="28"/>
              </w:rPr>
            </w:pPr>
            <w:r>
              <w:rPr>
                <w:sz w:val="28"/>
                <w:szCs w:val="28"/>
              </w:rPr>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местный бюджет: 3972,8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334,5 тыс. рублей;</w:t>
            </w:r>
          </w:p>
          <w:p>
            <w:pPr>
              <w:pStyle w:val="Normal"/>
              <w:widowControl w:val="false"/>
              <w:rPr>
                <w:sz w:val="28"/>
                <w:szCs w:val="28"/>
              </w:rPr>
            </w:pPr>
            <w:r>
              <w:rPr>
                <w:sz w:val="28"/>
                <w:szCs w:val="28"/>
              </w:rPr>
              <w:t>2017 год – 324,0 тыс. рублей;</w:t>
            </w:r>
          </w:p>
          <w:p>
            <w:pPr>
              <w:pStyle w:val="Normal"/>
              <w:widowControl w:val="false"/>
              <w:rPr>
                <w:sz w:val="28"/>
                <w:szCs w:val="28"/>
              </w:rPr>
            </w:pPr>
            <w:r>
              <w:rPr>
                <w:sz w:val="28"/>
                <w:szCs w:val="28"/>
              </w:rPr>
              <w:t>2018 год – 174,4 тыс. рублей;</w:t>
            </w:r>
          </w:p>
          <w:p>
            <w:pPr>
              <w:pStyle w:val="Normal"/>
              <w:widowControl w:val="false"/>
              <w:rPr>
                <w:sz w:val="28"/>
                <w:szCs w:val="28"/>
              </w:rPr>
            </w:pPr>
            <w:r>
              <w:rPr>
                <w:sz w:val="28"/>
                <w:szCs w:val="28"/>
              </w:rPr>
              <w:t>2019 год – 179,4 тыс. рублей;</w:t>
            </w:r>
          </w:p>
          <w:p>
            <w:pPr>
              <w:pStyle w:val="Normal"/>
              <w:widowControl w:val="false"/>
              <w:rPr>
                <w:sz w:val="28"/>
                <w:szCs w:val="28"/>
              </w:rPr>
            </w:pPr>
            <w:r>
              <w:rPr>
                <w:sz w:val="28"/>
                <w:szCs w:val="28"/>
              </w:rPr>
              <w:t>2020 год – 179,4 тыс. рублей;</w:t>
            </w:r>
          </w:p>
          <w:p>
            <w:pPr>
              <w:pStyle w:val="Normal"/>
              <w:widowControl w:val="false"/>
              <w:rPr>
                <w:sz w:val="28"/>
                <w:szCs w:val="28"/>
              </w:rPr>
            </w:pPr>
            <w:r>
              <w:rPr>
                <w:sz w:val="28"/>
                <w:szCs w:val="28"/>
              </w:rPr>
              <w:t>2021 год – 1513,1 тыс. рублей;</w:t>
            </w:r>
          </w:p>
          <w:p>
            <w:pPr>
              <w:pStyle w:val="Normal"/>
              <w:widowControl w:val="false"/>
              <w:rPr>
                <w:sz w:val="28"/>
                <w:szCs w:val="28"/>
              </w:rPr>
            </w:pPr>
            <w:r>
              <w:rPr>
                <w:sz w:val="28"/>
                <w:szCs w:val="28"/>
              </w:rPr>
              <w:t>2022 год – 749,2 тыс. рублей;</w:t>
            </w:r>
          </w:p>
          <w:p>
            <w:pPr>
              <w:pStyle w:val="Normal"/>
              <w:widowControl w:val="false"/>
              <w:rPr>
                <w:sz w:val="28"/>
                <w:szCs w:val="28"/>
              </w:rPr>
            </w:pPr>
            <w:r>
              <w:rPr>
                <w:sz w:val="28"/>
                <w:szCs w:val="28"/>
              </w:rPr>
              <w:t>2023 год – 259,4 тыс. рублей;</w:t>
            </w:r>
          </w:p>
          <w:p>
            <w:pPr>
              <w:pStyle w:val="Normal"/>
              <w:widowControl w:val="false"/>
              <w:rPr>
                <w:sz w:val="28"/>
                <w:szCs w:val="28"/>
              </w:rPr>
            </w:pPr>
            <w:r>
              <w:rPr>
                <w:sz w:val="28"/>
                <w:szCs w:val="28"/>
              </w:rPr>
              <w:t>2024 год – 259,4 тыс. рублей.</w:t>
            </w:r>
          </w:p>
          <w:p>
            <w:pPr>
              <w:pStyle w:val="Normal"/>
              <w:widowControl w:val="false"/>
              <w:rPr>
                <w:sz w:val="28"/>
                <w:szCs w:val="28"/>
              </w:rPr>
            </w:pPr>
            <w:r>
              <w:rPr>
                <w:sz w:val="28"/>
                <w:szCs w:val="28"/>
              </w:rPr>
              <w:t>областной бюджет:  0 тыс.рублей;</w:t>
            </w:r>
          </w:p>
          <w:p>
            <w:pPr>
              <w:pStyle w:val="Normal"/>
              <w:widowControl w:val="false"/>
              <w:rPr>
                <w:sz w:val="28"/>
                <w:szCs w:val="28"/>
              </w:rPr>
            </w:pPr>
            <w:r>
              <w:rPr>
                <w:sz w:val="28"/>
                <w:szCs w:val="28"/>
              </w:rPr>
              <w:t>федеральный бюджет:  0 тыс.рублей;</w:t>
            </w:r>
          </w:p>
          <w:p>
            <w:pPr>
              <w:pStyle w:val="Normal"/>
              <w:widowControl w:val="false"/>
              <w:rPr>
                <w:sz w:val="28"/>
                <w:szCs w:val="28"/>
              </w:rPr>
            </w:pPr>
            <w:r>
              <w:rPr>
                <w:sz w:val="28"/>
                <w:szCs w:val="28"/>
              </w:rPr>
              <w:t>внебюджетные источники: 0 тыс. рублей.</w:t>
            </w:r>
          </w:p>
        </w:tc>
      </w:tr>
    </w:tbl>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t>1. Характеристика и анализ основных факторов риска заболеваемости и смертности населения.</w:t>
      </w:r>
    </w:p>
    <w:p>
      <w:pPr>
        <w:pStyle w:val="Normal"/>
        <w:ind w:firstLine="709"/>
        <w:jc w:val="both"/>
        <w:rPr>
          <w:sz w:val="28"/>
          <w:szCs w:val="28"/>
        </w:rPr>
      </w:pPr>
      <w:r>
        <w:rPr>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pPr>
        <w:pStyle w:val="Normal"/>
        <w:ind w:firstLine="709"/>
        <w:jc w:val="both"/>
        <w:rPr>
          <w:sz w:val="28"/>
          <w:szCs w:val="28"/>
        </w:rPr>
      </w:pPr>
      <w:r>
        <w:rPr>
          <w:sz w:val="28"/>
          <w:szCs w:val="28"/>
        </w:rPr>
        <w:t xml:space="preserve">По данным ВОЗ курение табака является ведущей причиной плохого здоровья и преждевременно смертности. Курение является одним из наиболее значимых факторов риска, приводящих к развитию таких заболеваний, как сердечно-сосудистые, респираторные, некоторые формы рака. С курением связаны до 90% всех случаев рака легких, 75% случаев хронического бронхита и эмфиземы легких, 25% случаев ишемической болезни сердца. </w:t>
      </w:r>
    </w:p>
    <w:p>
      <w:pPr>
        <w:pStyle w:val="Normal"/>
        <w:ind w:firstLine="709"/>
        <w:jc w:val="both"/>
        <w:rPr>
          <w:sz w:val="28"/>
          <w:szCs w:val="28"/>
        </w:rPr>
      </w:pPr>
      <w:r>
        <w:rPr>
          <w:sz w:val="28"/>
          <w:szCs w:val="28"/>
        </w:rPr>
        <w:t>Среди сердечно-сосудистых заболеваний артериальная гипертония является одним из наиболее распространенных заболеваний. Частота ее увеличивается с возрастом. Сердечно-сосудистые осложнения артериальной гипертонии, в первую очередь, мозговой инсульт, инфаркт миокарда являются основной причиной смерти и инвалидности населения трудоспособного возраста и наносят значительный социально-экономический ущерб.</w:t>
      </w:r>
    </w:p>
    <w:p>
      <w:pPr>
        <w:pStyle w:val="Normal"/>
        <w:ind w:firstLine="709"/>
        <w:jc w:val="both"/>
        <w:rPr>
          <w:sz w:val="28"/>
          <w:szCs w:val="28"/>
        </w:rPr>
      </w:pPr>
      <w:r>
        <w:rPr>
          <w:sz w:val="28"/>
          <w:szCs w:val="28"/>
        </w:rPr>
        <w:t>Вследствие изменений в рационе питания и образе жизни хронические неинфекционные болезни - включая ожирение, сахарный диабет, сердечно-сосудистые болезни, повышенное кровяное давление и инсульты, а также некоторые виды рака – все больше и больше становятся причинами нетрудоспособности и преждевременной смертности людей.</w:t>
      </w:r>
    </w:p>
    <w:p>
      <w:pPr>
        <w:pStyle w:val="Normal"/>
        <w:ind w:firstLine="709"/>
        <w:jc w:val="both"/>
        <w:rPr>
          <w:sz w:val="28"/>
          <w:szCs w:val="28"/>
        </w:rPr>
      </w:pPr>
      <w:r>
        <w:rPr>
          <w:sz w:val="28"/>
          <w:szCs w:val="28"/>
        </w:rPr>
        <w:t xml:space="preserve">Большую угрозу здоровью несут и инфекционные заболевания. В общей структуре инфекционных болезней доминирующее значение имеют грипп и острые инфекции верхних дыхательных путей, на долю которых приходится 93,44%, на группу острых кишечных инфекций- 1,02%, инфекций с воздушно-капельным механизмом передачи возбудителя -4,55%, социально обусловленных заболеваний –1,02%, паразитарных- 0,36%. </w:t>
      </w:r>
    </w:p>
    <w:p>
      <w:pPr>
        <w:pStyle w:val="Normal"/>
        <w:ind w:firstLine="709"/>
        <w:jc w:val="both"/>
        <w:rPr>
          <w:sz w:val="28"/>
          <w:szCs w:val="28"/>
        </w:rPr>
      </w:pPr>
      <w:r>
        <w:rPr>
          <w:sz w:val="28"/>
          <w:szCs w:val="28"/>
        </w:rPr>
        <w:t xml:space="preserve">Проведение профилактических мероприятий позволяет обеспечить низкий уровень заболеваемости инфекционными и паразитарными болезнями. Активная работа по иммунопрофилактике взрослого и детского населения обеспечивает отсутствие заболеваемости по ряду инфекционных болезней.  </w:t>
      </w:r>
    </w:p>
    <w:p>
      <w:pPr>
        <w:sectPr>
          <w:headerReference w:type="default" r:id="rId7"/>
          <w:type w:val="nextPage"/>
          <w:pgSz w:w="11906" w:h="16838"/>
          <w:pgMar w:left="1418" w:right="849" w:header="709" w:top="766" w:footer="0" w:bottom="851" w:gutter="0"/>
          <w:pgNumType w:start="2" w:fmt="decimal"/>
          <w:formProt w:val="false"/>
          <w:textDirection w:val="lrTb"/>
          <w:docGrid w:type="default" w:linePitch="100" w:charSpace="0"/>
        </w:sectPr>
        <w:pStyle w:val="Normal"/>
        <w:spacing w:before="0" w:after="200"/>
        <w:ind w:firstLine="709"/>
        <w:jc w:val="both"/>
        <w:rPr>
          <w:sz w:val="28"/>
          <w:szCs w:val="28"/>
        </w:rPr>
      </w:pPr>
      <w:r>
        <w:rPr>
          <w:sz w:val="28"/>
          <w:szCs w:val="28"/>
        </w:rPr>
        <w:t xml:space="preserve">Учитывая, что здоровье человека более чем на 50 процентов определяется образом жизни, то есть поведением и отношением его к собственному здоровью и здоровью окружающих, формирование у населения навыков здорового образа жизни, повышение уровня санитарно-гигиенической культуры является приоритетным направлением деятельности. Хорошо организованная профилактическая деятельность способствует снижению заболеваемости и смертности, помогает воспитывать здоровое, физически крепкое поколение. </w:t>
      </w:r>
    </w:p>
    <w:p>
      <w:pPr>
        <w:pStyle w:val="Normal"/>
        <w:widowControl w:val="false"/>
        <w:numPr>
          <w:ilvl w:val="0"/>
          <w:numId w:val="0"/>
        </w:numPr>
        <w:ind w:left="9639" w:hanging="0"/>
        <w:outlineLvl w:val="1"/>
        <w:rPr/>
      </w:pPr>
      <w:bookmarkStart w:id="0" w:name="Par219"/>
      <w:bookmarkEnd w:id="0"/>
      <w:r>
        <w:rPr/>
        <w:t>Приложение № 1</w:t>
      </w:r>
    </w:p>
    <w:p>
      <w:pPr>
        <w:pStyle w:val="Normal"/>
        <w:widowControl w:val="false"/>
        <w:ind w:left="9639" w:hanging="0"/>
        <w:rPr/>
      </w:pPr>
      <w:r>
        <w:rPr/>
        <w:t xml:space="preserve">к муниципальной программе </w:t>
      </w:r>
    </w:p>
    <w:p>
      <w:pPr>
        <w:pStyle w:val="Normal"/>
        <w:widowControl w:val="false"/>
        <w:ind w:left="9639" w:hanging="0"/>
        <w:rPr/>
      </w:pPr>
      <w:r>
        <w:rPr/>
        <w:t xml:space="preserve"> </w:t>
      </w:r>
      <w:r>
        <w:rPr/>
        <w:t xml:space="preserve">«Профилактика заболеваний и </w:t>
      </w:r>
    </w:p>
    <w:p>
      <w:pPr>
        <w:pStyle w:val="Normal"/>
        <w:widowControl w:val="false"/>
        <w:ind w:left="9639" w:hanging="0"/>
        <w:rPr/>
      </w:pPr>
      <w:r>
        <w:rPr/>
        <w:t>формирование здорового образа жизни»</w:t>
      </w:r>
      <w:bookmarkStart w:id="1" w:name="Par224"/>
      <w:bookmarkEnd w:id="1"/>
      <w:r>
        <w:rPr/>
        <w:t xml:space="preserve"> </w:t>
      </w:r>
    </w:p>
    <w:p>
      <w:pPr>
        <w:pStyle w:val="Normal"/>
        <w:widowControl w:val="false"/>
        <w:jc w:val="center"/>
        <w:rPr/>
      </w:pPr>
      <w:r>
        <w:rPr/>
      </w:r>
    </w:p>
    <w:p>
      <w:pPr>
        <w:pStyle w:val="Normal"/>
        <w:widowControl w:val="false"/>
        <w:jc w:val="center"/>
        <w:rPr/>
      </w:pPr>
      <w:r>
        <w:rPr/>
        <w:t>ЦЕЛИ, ЗАДАЧИ И ЦЕЛЕВЫЕ ПОКАЗАТЕЛИ РЕАЛИЗАЦИИ МУНИЦИПАЛЬНОЙ ПРОГРАММЫ</w:t>
      </w:r>
    </w:p>
    <w:p>
      <w:pPr>
        <w:pStyle w:val="Normal"/>
        <w:widowControl w:val="false"/>
        <w:jc w:val="center"/>
        <w:rPr/>
      </w:pPr>
      <w:r>
        <w:rPr/>
        <w:t>«ПРОФИЛАКТИКА ЗАБОЛЕВАНИЙ И ФОРМИРОВАНИЕ ЗДОРОВОГО ОБРАЗА ЖИЗНИ»</w:t>
      </w:r>
    </w:p>
    <w:p>
      <w:pPr>
        <w:pStyle w:val="Normal"/>
        <w:widowControl w:val="false"/>
        <w:jc w:val="both"/>
        <w:rPr/>
      </w:pPr>
      <w:r>
        <w:rPr/>
      </w:r>
    </w:p>
    <w:tbl>
      <w:tblPr>
        <w:tblW w:w="14593" w:type="dxa"/>
        <w:jc w:val="left"/>
        <w:tblInd w:w="312" w:type="dxa"/>
        <w:tblLayout w:type="fixed"/>
        <w:tblCellMar>
          <w:top w:w="0" w:type="dxa"/>
          <w:left w:w="28" w:type="dxa"/>
          <w:bottom w:w="0" w:type="dxa"/>
          <w:right w:w="28" w:type="dxa"/>
        </w:tblCellMar>
        <w:tblLook w:val="04a0"/>
      </w:tblPr>
      <w:tblGrid>
        <w:gridCol w:w="951"/>
        <w:gridCol w:w="4152"/>
        <w:gridCol w:w="1278"/>
        <w:gridCol w:w="756"/>
        <w:gridCol w:w="149"/>
        <w:gridCol w:w="605"/>
        <w:gridCol w:w="161"/>
        <w:gridCol w:w="594"/>
        <w:gridCol w:w="77"/>
        <w:gridCol w:w="679"/>
        <w:gridCol w:w="95"/>
        <w:gridCol w:w="661"/>
        <w:gridCol w:w="48"/>
        <w:gridCol w:w="706"/>
        <w:gridCol w:w="140"/>
        <w:gridCol w:w="616"/>
        <w:gridCol w:w="93"/>
        <w:gridCol w:w="662"/>
        <w:gridCol w:w="48"/>
        <w:gridCol w:w="707"/>
        <w:gridCol w:w="1414"/>
      </w:tblGrid>
      <w:tr>
        <w:trPr/>
        <w:tc>
          <w:tcPr>
            <w:tcW w:w="9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w:t>
            </w:r>
          </w:p>
          <w:p>
            <w:pPr>
              <w:pStyle w:val="Normal"/>
              <w:widowControl w:val="false"/>
              <w:jc w:val="center"/>
              <w:rPr>
                <w:b/>
                <w:b/>
              </w:rPr>
            </w:pPr>
            <w:r>
              <w:rPr>
                <w:b/>
              </w:rPr>
              <w:t>строки</w:t>
            </w:r>
          </w:p>
        </w:tc>
        <w:tc>
          <w:tcPr>
            <w:tcW w:w="41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Наименование цели (целей) и задач, целевых показателей</w:t>
            </w:r>
          </w:p>
        </w:tc>
        <w:tc>
          <w:tcPr>
            <w:tcW w:w="12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Ед.</w:t>
            </w:r>
          </w:p>
          <w:p>
            <w:pPr>
              <w:pStyle w:val="Normal"/>
              <w:widowControl w:val="false"/>
              <w:jc w:val="center"/>
              <w:rPr>
                <w:b/>
                <w:b/>
              </w:rPr>
            </w:pPr>
            <w:r>
              <w:rPr>
                <w:b/>
              </w:rPr>
              <w:t>измерения</w:t>
            </w:r>
          </w:p>
        </w:tc>
        <w:tc>
          <w:tcPr>
            <w:tcW w:w="679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Значение целевого показателя </w:t>
            </w:r>
          </w:p>
          <w:p>
            <w:pPr>
              <w:pStyle w:val="Normal"/>
              <w:widowControl w:val="false"/>
              <w:jc w:val="center"/>
              <w:rPr>
                <w:b/>
                <w:b/>
              </w:rPr>
            </w:pPr>
            <w:r>
              <w:rPr>
                <w:b/>
              </w:rPr>
              <w:t>реализации муниципальной программы</w:t>
            </w:r>
          </w:p>
        </w:tc>
        <w:tc>
          <w:tcPr>
            <w:tcW w:w="1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Источник значений показателей</w:t>
            </w:r>
          </w:p>
        </w:tc>
      </w:tr>
      <w:tr>
        <w:trPr/>
        <w:tc>
          <w:tcPr>
            <w:tcW w:w="9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41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2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2016</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2017</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2018</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2019</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2020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2021</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2022</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2023</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2024</w:t>
            </w:r>
          </w:p>
        </w:tc>
        <w:tc>
          <w:tcPr>
            <w:tcW w:w="14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57" w:hanging="0"/>
              <w:jc w:val="center"/>
              <w:rPr/>
            </w:pPr>
            <w:r>
              <w:rPr/>
              <w:t>1</w:t>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w:t>
            </w:r>
          </w:p>
        </w:tc>
        <w:tc>
          <w:tcPr>
            <w:tcW w:w="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w:t>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outlineLvl w:val="2"/>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center"/>
              <w:outlineLvl w:val="2"/>
              <w:rPr>
                <w:b/>
                <w:b/>
              </w:rPr>
            </w:pPr>
            <w:bookmarkStart w:id="2" w:name="Par237"/>
            <w:bookmarkEnd w:id="2"/>
            <w:r>
              <w:rPr>
                <w:b/>
              </w:rPr>
              <w:t>ПОДПРОГРАММА 1. «Профилактика ВИЧ-инфекции»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Цель 1. Развитие системы профилактики ВИЧ-инфекции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Задача 1. Обеспечение межведомственного взаимодействия в вопросах профилактики ВИЧ-инфекции.</w:t>
            </w:r>
          </w:p>
        </w:tc>
      </w:tr>
      <w:tr>
        <w:trPr>
          <w:trHeight w:val="1032" w:hRule="atLeast"/>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1. </w:t>
            </w:r>
          </w:p>
          <w:p>
            <w:pPr>
              <w:pStyle w:val="Normal"/>
              <w:widowControl w:val="false"/>
              <w:rPr/>
            </w:pPr>
            <w:r>
              <w:rPr/>
              <w:t>Количество заседаний межведомственной координационной комиссии по противодействию распространения ВИЧ-инфекции, туберкулеза на территории городского округа  ЗАТО Свободный</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единиц</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eastAsiaTheme="minorHAnsi"/>
                <w:lang w:eastAsia="en-US"/>
              </w:rPr>
            </w:pPr>
            <w:r>
              <w:rPr/>
              <w:t xml:space="preserve">РП СО от </w:t>
            </w:r>
            <w:r>
              <w:rPr>
                <w:rFonts w:eastAsia="Calibri" w:eastAsiaTheme="minorHAnsi"/>
                <w:lang w:eastAsia="en-US"/>
              </w:rPr>
              <w:t>19.09.2016</w:t>
            </w:r>
          </w:p>
          <w:p>
            <w:pPr>
              <w:pStyle w:val="Normal"/>
              <w:widowControl w:val="false"/>
              <w:jc w:val="center"/>
              <w:rPr/>
            </w:pPr>
            <w:r>
              <w:rPr>
                <w:rFonts w:eastAsia="Calibri" w:eastAsiaTheme="minorHAnsi"/>
                <w:lang w:eastAsia="en-US"/>
              </w:rPr>
              <w:t>№ </w:t>
            </w:r>
            <w:r>
              <w:rPr>
                <w:rFonts w:eastAsia="Calibri" w:eastAsiaTheme="minorHAnsi"/>
                <w:lang w:eastAsia="en-US"/>
              </w:rPr>
              <w:t>860-РП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Задача 2. Создание постоянно действующей информационно-пропагандистской системы,</w:t>
            </w:r>
          </w:p>
          <w:p>
            <w:pPr>
              <w:pStyle w:val="Normal"/>
              <w:widowControl w:val="false"/>
              <w:jc w:val="center"/>
              <w:rPr/>
            </w:pPr>
            <w:r>
              <w:rPr/>
              <w:t>направленной на профилактику ВИЧ-инфекции.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2. </w:t>
            </w:r>
          </w:p>
          <w:p>
            <w:pPr>
              <w:pStyle w:val="Normal"/>
              <w:widowControl w:val="false"/>
              <w:rPr/>
            </w:pPr>
            <w:r>
              <w:rPr>
                <w:rFonts w:eastAsia="Calibri" w:eastAsiaTheme="minorHAnsi"/>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руб., на 1 жителя в возрасте</w:t>
            </w:r>
          </w:p>
          <w:p>
            <w:pPr>
              <w:pStyle w:val="Normal"/>
              <w:widowControl w:val="false"/>
              <w:jc w:val="center"/>
              <w:rPr/>
            </w:pPr>
            <w:r>
              <w:rPr>
                <w:rFonts w:eastAsia="Calibri" w:eastAsiaTheme="minorHAnsi"/>
                <w:lang w:eastAsia="en-US"/>
              </w:rPr>
              <w:t>15 - 49 лет</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не менее 10</w:t>
            </w:r>
          </w:p>
        </w:tc>
        <w:tc>
          <w:tcPr>
            <w:tcW w:w="1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rFonts w:eastAsia="Calibri" w:eastAsiaTheme="minorHAnsi"/>
                <w:lang w:eastAsia="en-US"/>
              </w:rPr>
            </w:pPr>
            <w:r>
              <w:rPr/>
              <w:t xml:space="preserve">РП СО от </w:t>
            </w:r>
            <w:r>
              <w:rPr>
                <w:rFonts w:eastAsia="Calibri" w:eastAsiaTheme="minorHAnsi"/>
                <w:lang w:eastAsia="en-US"/>
              </w:rPr>
              <w:t>19.09.2016</w:t>
            </w:r>
          </w:p>
          <w:p>
            <w:pPr>
              <w:pStyle w:val="Normal"/>
              <w:widowControl w:val="false"/>
              <w:jc w:val="center"/>
              <w:rPr/>
            </w:pPr>
            <w:r>
              <w:rPr>
                <w:rFonts w:eastAsia="Calibri" w:eastAsiaTheme="minorHAnsi"/>
                <w:lang w:eastAsia="en-US"/>
              </w:rPr>
              <w:t>№ </w:t>
            </w:r>
            <w:r>
              <w:rPr>
                <w:rFonts w:eastAsia="Calibri" w:eastAsiaTheme="minorHAnsi"/>
                <w:lang w:eastAsia="en-US"/>
              </w:rPr>
              <w:t>860-РП</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rFonts w:eastAsia="Calibri" w:eastAsiaTheme="minorHAnsi"/>
                <w:lang w:eastAsia="en-US"/>
              </w:rPr>
            </w:pPr>
            <w:r>
              <w:rPr/>
              <w:t xml:space="preserve">РП СО от </w:t>
            </w:r>
            <w:r>
              <w:rPr>
                <w:rFonts w:eastAsia="Calibri" w:eastAsiaTheme="minorHAnsi"/>
                <w:lang w:eastAsia="en-US"/>
              </w:rPr>
              <w:t>19.09.2016</w:t>
            </w:r>
          </w:p>
          <w:p>
            <w:pPr>
              <w:pStyle w:val="Normal"/>
              <w:widowControl w:val="false"/>
              <w:jc w:val="center"/>
              <w:rPr/>
            </w:pPr>
            <w:r>
              <w:rPr>
                <w:rFonts w:eastAsia="Calibri" w:eastAsiaTheme="minorHAnsi"/>
                <w:lang w:eastAsia="en-US"/>
              </w:rPr>
              <w:t>№ </w:t>
            </w:r>
            <w:r>
              <w:rPr>
                <w:rFonts w:eastAsia="Calibri" w:eastAsiaTheme="minorHAnsi"/>
                <w:lang w:eastAsia="en-US"/>
              </w:rPr>
              <w:t>860-РП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3. </w:t>
            </w:r>
          </w:p>
          <w:p>
            <w:pPr>
              <w:pStyle w:val="Normal"/>
              <w:widowControl w:val="false"/>
              <w:rPr>
                <w:rFonts w:eastAsia="Calibri" w:eastAsiaTheme="minorHAnsi"/>
                <w:lang w:eastAsia="en-US"/>
              </w:rPr>
            </w:pPr>
            <w:r>
              <w:rPr>
                <w:rFonts w:eastAsia="Calibri" w:eastAsiaTheme="minorHAnsi"/>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100</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4. </w:t>
            </w:r>
          </w:p>
          <w:p>
            <w:pPr>
              <w:pStyle w:val="Normal"/>
              <w:widowControl w:val="false"/>
              <w:rPr>
                <w:rFonts w:eastAsia="Calibri" w:eastAsiaTheme="minorHAnsi"/>
                <w:lang w:eastAsia="en-US"/>
              </w:rPr>
            </w:pPr>
            <w:r>
              <w:rPr>
                <w:rFonts w:eastAsia="Calibri" w:eastAsiaTheme="minorHAnsi"/>
                <w:lang w:eastAsia="en-US"/>
              </w:rPr>
              <w:t>Охват обучающихся образовательных организаций информацией по ВИЧ-инфекции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eastAsiaTheme="minorHAnsi"/>
                <w:lang w:eastAsia="en-US"/>
              </w:rPr>
              <w:t>95</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5. </w:t>
            </w:r>
          </w:p>
          <w:p>
            <w:pPr>
              <w:pStyle w:val="Normal"/>
              <w:widowControl w:val="false"/>
              <w:rPr>
                <w:rFonts w:eastAsia="Calibri" w:eastAsiaTheme="minorHAnsi"/>
                <w:lang w:eastAsia="en-US"/>
              </w:rPr>
            </w:pPr>
            <w:r>
              <w:rPr>
                <w:rFonts w:eastAsia="Calibri" w:eastAsiaTheme="minorHAnsi"/>
                <w:lang w:eastAsia="en-US"/>
              </w:rPr>
              <w:t>Доля организаций, в которых реализуется программа по профилактике ВИЧ-инфекции в организациях молодежной политики, культуры, физической культуры и спорта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6. </w:t>
            </w:r>
          </w:p>
          <w:p>
            <w:pPr>
              <w:pStyle w:val="Normal"/>
              <w:widowControl w:val="false"/>
              <w:rPr>
                <w:rFonts w:eastAsia="Calibri" w:eastAsiaTheme="minorHAnsi"/>
                <w:lang w:eastAsia="en-US"/>
              </w:rPr>
            </w:pPr>
            <w:r>
              <w:rPr>
                <w:rFonts w:eastAsia="Calibri" w:eastAsiaTheme="minorHAnsi"/>
                <w:lang w:eastAsia="en-US"/>
              </w:rPr>
              <w:t>Доля организаций, в которых реализуются профилактические мероприятия по ВИЧ-инфекции среди работающего населения</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100</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7. </w:t>
            </w:r>
          </w:p>
          <w:p>
            <w:pPr>
              <w:pStyle w:val="Normal"/>
              <w:widowControl w:val="false"/>
              <w:rPr>
                <w:rFonts w:eastAsia="Calibri" w:eastAsiaTheme="minorHAnsi"/>
                <w:lang w:eastAsia="en-US"/>
              </w:rPr>
            </w:pPr>
            <w:r>
              <w:rPr>
                <w:rFonts w:eastAsia="Calibri" w:eastAsiaTheme="minorHAnsi"/>
                <w:lang w:eastAsia="en-US"/>
              </w:rPr>
              <w:t>Охват работающего населения информацией по ВИЧ-инфекции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8. </w:t>
            </w:r>
          </w:p>
          <w:p>
            <w:pPr>
              <w:pStyle w:val="Normal"/>
              <w:widowControl w:val="false"/>
              <w:rPr>
                <w:rFonts w:eastAsia="Calibri" w:eastAsiaTheme="minorHAnsi"/>
                <w:lang w:eastAsia="en-US"/>
              </w:rPr>
            </w:pPr>
            <w:r>
              <w:rPr>
                <w:rFonts w:eastAsia="Calibri" w:eastAsiaTheme="minorHAnsi"/>
                <w:lang w:eastAsia="en-US"/>
              </w:rPr>
              <w:t>Уровень информированности населения 15 - 49 лет о ВИЧ по вопросам:</w:t>
            </w:r>
          </w:p>
          <w:p>
            <w:pPr>
              <w:pStyle w:val="Normal"/>
              <w:widowControl w:val="false"/>
              <w:rPr>
                <w:rFonts w:eastAsia="Calibri" w:eastAsiaTheme="minorHAnsi"/>
                <w:lang w:eastAsia="en-US"/>
              </w:rPr>
            </w:pPr>
            <w:r>
              <w:rPr>
                <w:rFonts w:eastAsia="Calibri" w:eastAsiaTheme="minorHAnsi"/>
                <w:lang w:eastAsia="en-US"/>
              </w:rPr>
              <w:t>1) как можно заразиться ВИЧ-инфекцией?</w:t>
            </w:r>
          </w:p>
          <w:p>
            <w:pPr>
              <w:pStyle w:val="Normal"/>
              <w:widowControl w:val="false"/>
              <w:rPr>
                <w:rFonts w:eastAsia="Calibri" w:eastAsiaTheme="minorHAnsi"/>
                <w:lang w:eastAsia="en-US"/>
              </w:rPr>
            </w:pPr>
            <w:r>
              <w:rPr>
                <w:rFonts w:eastAsia="Calibri" w:eastAsiaTheme="minorHAnsi"/>
                <w:lang w:eastAsia="en-US"/>
              </w:rPr>
              <w:t>2) как можно снизить риск передачи ВИЧ-инфекции?</w:t>
            </w:r>
          </w:p>
          <w:p>
            <w:pPr>
              <w:pStyle w:val="Normal"/>
              <w:widowControl w:val="false"/>
              <w:rPr>
                <w:rFonts w:eastAsia="Calibri" w:eastAsiaTheme="minorHAnsi"/>
                <w:lang w:eastAsia="en-US"/>
              </w:rPr>
            </w:pPr>
            <w:r>
              <w:rPr>
                <w:rFonts w:eastAsia="Calibri" w:eastAsiaTheme="minorHAnsi"/>
                <w:lang w:eastAsia="en-US"/>
              </w:rPr>
              <w:t>3) как можно узнать об инфицировании ВИЧ?</w:t>
            </w:r>
          </w:p>
          <w:p>
            <w:pPr>
              <w:pStyle w:val="Normal"/>
              <w:widowControl w:val="false"/>
              <w:rPr>
                <w:rFonts w:eastAsia="Calibri" w:eastAsiaTheme="minorHAnsi"/>
                <w:lang w:eastAsia="en-US"/>
              </w:rPr>
            </w:pPr>
            <w:r>
              <w:rPr>
                <w:rFonts w:eastAsia="Calibri" w:eastAsiaTheme="minorHAnsi"/>
                <w:lang w:eastAsia="en-US"/>
              </w:rPr>
              <w:t>4) является ли ВИЧ-инфицированный человек опасным для окружающих в повседневной жизни?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9. </w:t>
            </w:r>
          </w:p>
          <w:p>
            <w:pPr>
              <w:pStyle w:val="Normal"/>
              <w:widowControl w:val="false"/>
              <w:rPr>
                <w:rFonts w:eastAsia="Calibri" w:eastAsiaTheme="minorHAnsi"/>
                <w:lang w:eastAsia="en-US"/>
              </w:rPr>
            </w:pPr>
            <w:r>
              <w:rPr>
                <w:rFonts w:eastAsia="Calibri" w:eastAsiaTheme="minorHAnsi"/>
                <w:lang w:eastAsia="en-US"/>
              </w:rPr>
              <w:t>Уровень охвата населения в возрасте 15 - 49 лет профилактическими программами по ВИЧ-инфекции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95</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10. </w:t>
            </w:r>
          </w:p>
          <w:p>
            <w:pPr>
              <w:pStyle w:val="Normal"/>
              <w:widowControl w:val="false"/>
              <w:rPr>
                <w:rFonts w:eastAsia="Calibri" w:eastAsiaTheme="minorHAnsi"/>
                <w:lang w:eastAsia="en-US"/>
              </w:rPr>
            </w:pPr>
            <w:r>
              <w:rPr>
                <w:rFonts w:eastAsia="Calibri" w:eastAsiaTheme="minorHAnsi"/>
                <w:lang w:eastAsia="en-US"/>
              </w:rPr>
              <w:t>Охват профилактическим обследованием населения на ВИЧ-инфекцию</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24</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11. </w:t>
            </w:r>
          </w:p>
          <w:p>
            <w:pPr>
              <w:pStyle w:val="Normal"/>
              <w:widowControl w:val="false"/>
              <w:rPr>
                <w:rFonts w:eastAsia="Calibri" w:eastAsiaTheme="minorHAnsi"/>
                <w:lang w:eastAsia="en-US"/>
              </w:rPr>
            </w:pPr>
            <w:r>
              <w:rPr>
                <w:rFonts w:eastAsia="Calibri" w:eastAsiaTheme="minorHAnsi"/>
                <w:lang w:eastAsia="en-US"/>
              </w:rPr>
              <w:t>Обследование населения групп высокого поведенческого риска</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 не менее</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lang w:eastAsia="en-US"/>
              </w:rPr>
              <w:t>40</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Целевой  показатель 12.</w:t>
            </w:r>
          </w:p>
          <w:p>
            <w:pPr>
              <w:pStyle w:val="Normal"/>
              <w:widowControl w:val="false"/>
              <w:rPr/>
            </w:pPr>
            <w:r>
              <w:rPr/>
              <w:t>Повышение квалификации специалистов, ответственных за профилактику  ВИЧ-инфекции</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outlineLvl w:val="2"/>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center"/>
              <w:outlineLvl w:val="2"/>
              <w:rPr>
                <w:b/>
                <w:b/>
              </w:rPr>
            </w:pPr>
            <w:bookmarkStart w:id="3" w:name="Par257"/>
            <w:bookmarkEnd w:id="3"/>
            <w:r>
              <w:rPr>
                <w:b/>
              </w:rPr>
              <w:t>ПОДПРОГРАММА 2. «Профилактика туберкулеза»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Цель 2 . Развитие системы профилактики туберкулеза.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Задача 3.  Обеспечение межведомственного взаимодействия в вопросах профилактики туберкулеза.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Целевой  показатель 13 . Кратность проведения заседаний межведомственной координационной комиссии по противодействию распространения ВИЧ-инфекции, туберкулеза на территории городского округа ЗАТО Свободный  </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единиц</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t xml:space="preserve">РП СО от </w:t>
            </w:r>
            <w:r>
              <w:rPr>
                <w:rFonts w:eastAsia="Calibri" w:eastAsiaTheme="minorHAnsi"/>
                <w:lang w:eastAsia="en-US"/>
              </w:rPr>
              <w:t>19.09.2016</w:t>
            </w:r>
          </w:p>
          <w:p>
            <w:pPr>
              <w:pStyle w:val="Normal"/>
              <w:widowControl w:val="false"/>
              <w:rPr/>
            </w:pPr>
            <w:r>
              <w:rPr>
                <w:rFonts w:eastAsia="Calibri" w:eastAsiaTheme="minorHAnsi"/>
                <w:lang w:eastAsia="en-US"/>
              </w:rPr>
              <w:t>№ </w:t>
            </w:r>
            <w:r>
              <w:rPr>
                <w:rFonts w:eastAsia="Calibri" w:eastAsiaTheme="minorHAnsi"/>
                <w:lang w:eastAsia="en-US"/>
              </w:rPr>
              <w:t>860-РП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Задача 4.  Создание постоянно действующей информационно-пропагандистской системы, направленной на профилактику туберкулеза.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14. </w:t>
            </w:r>
          </w:p>
          <w:p>
            <w:pPr>
              <w:pStyle w:val="Normal"/>
              <w:widowControl w:val="false"/>
              <w:rPr/>
            </w:pPr>
            <w:r>
              <w:rPr/>
              <w:t>Зарегистрировано больных с диагнозом, установленным впервые в жизни, - активный туберкулез</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случаев на 100 тыс. чел. </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77,4</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68,8</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60</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55</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50,7</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50,7</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50,7</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50,7</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50,7</w:t>
            </w:r>
          </w:p>
        </w:tc>
        <w:tc>
          <w:tcPr>
            <w:tcW w:w="14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eastAsiaTheme="minorHAnsi"/>
                <w:lang w:eastAsia="en-US"/>
              </w:rPr>
            </w:pPr>
            <w:r>
              <w:rPr/>
              <w:t xml:space="preserve">ПП СО от </w:t>
            </w:r>
            <w:r>
              <w:rPr>
                <w:rFonts w:eastAsia="Calibri" w:eastAsiaTheme="minorHAnsi"/>
                <w:lang w:eastAsia="en-US"/>
              </w:rPr>
              <w:t>14.03.2017</w:t>
            </w:r>
          </w:p>
          <w:p>
            <w:pPr>
              <w:pStyle w:val="Normal"/>
              <w:widowControl w:val="false"/>
              <w:jc w:val="center"/>
              <w:rPr/>
            </w:pPr>
            <w:r>
              <w:rPr>
                <w:rFonts w:eastAsia="Calibri" w:eastAsiaTheme="minorHAnsi"/>
                <w:lang w:eastAsia="en-US"/>
              </w:rPr>
              <w:t>№ </w:t>
            </w:r>
            <w:r>
              <w:rPr>
                <w:rFonts w:eastAsia="Calibri" w:eastAsiaTheme="minorHAnsi"/>
                <w:lang w:eastAsia="en-US"/>
              </w:rPr>
              <w:t>144-ПП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15.</w:t>
            </w:r>
          </w:p>
          <w:p>
            <w:pPr>
              <w:pStyle w:val="Normal"/>
              <w:widowControl w:val="false"/>
              <w:rPr/>
            </w:pPr>
            <w:r>
              <w:rPr/>
              <w:t>Снижение смертности от туберкулеза</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случаев на 100 тыс. чел. </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13,8</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12,8</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11,6</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11,2</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11,2</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11,2</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11,2</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11,2</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16.</w:t>
            </w:r>
          </w:p>
          <w:p>
            <w:pPr>
              <w:pStyle w:val="Normal"/>
              <w:widowControl w:val="false"/>
              <w:rPr/>
            </w:pPr>
            <w:r>
              <w:rPr/>
              <w:t>Охват населения профилактическими осмотрами на туберкулез</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процентов</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75,32</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76</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76,5</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77</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77,5</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78</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78,5</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79</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79,5</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ПОДПРОГРАММА 3.  «Профилактика наркомании и алкоголизма»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Цель 3 . Развитие профилактики наркомании и алкоголизма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Задача 5 . Обеспечение межведомственного взаимодействия в вопросах профилактики наркомании и алкоголизма.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17.</w:t>
            </w:r>
          </w:p>
          <w:p>
            <w:pPr>
              <w:pStyle w:val="Normal"/>
              <w:widowControl w:val="false"/>
              <w:rPr/>
            </w:pPr>
            <w:r>
              <w:rPr/>
              <w:t>Кратность проведения заседаний антинаркотической комиссии</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единиц</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Задача 6.  Создание постоянно действующей информационно-пропагандистской системы, направленной на профилактику наркомании и алкоголизма.</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18. </w:t>
            </w:r>
          </w:p>
          <w:p>
            <w:pPr>
              <w:pStyle w:val="Normal"/>
              <w:widowControl w:val="false"/>
              <w:rPr/>
            </w:pPr>
            <w:r>
              <w:rPr/>
              <w:t>Потребление алкогольной продукции (в перерасчете на абсолютный алкоголь)</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литров на душу населения в год</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10,6</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10,3</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9,7</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9,4</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9,1</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8,2</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eastAsiaTheme="minorHAnsi"/>
                <w:lang w:eastAsia="en-US"/>
              </w:rPr>
            </w:pPr>
            <w:r>
              <w:rPr/>
              <w:t xml:space="preserve">ПП СО от </w:t>
            </w:r>
            <w:r>
              <w:rPr>
                <w:rFonts w:eastAsia="Calibri" w:eastAsiaTheme="minorHAnsi"/>
                <w:lang w:eastAsia="en-US"/>
              </w:rPr>
              <w:t>14.03.2017</w:t>
            </w:r>
          </w:p>
          <w:p>
            <w:pPr>
              <w:pStyle w:val="Normal"/>
              <w:widowControl w:val="false"/>
              <w:jc w:val="center"/>
              <w:rPr/>
            </w:pPr>
            <w:r>
              <w:rPr>
                <w:rFonts w:eastAsia="Calibri" w:eastAsiaTheme="minorHAnsi"/>
                <w:lang w:eastAsia="en-US"/>
              </w:rPr>
              <w:t>№ </w:t>
            </w:r>
            <w:r>
              <w:rPr>
                <w:rFonts w:eastAsia="Calibri" w:eastAsiaTheme="minorHAnsi"/>
                <w:lang w:eastAsia="en-US"/>
              </w:rPr>
              <w:t>144-ПП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19. Снижение количества граждан состоящих на учете в результате употребления психоактивных веществ   </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человек</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highlight w:val="yellow"/>
              </w:rPr>
            </w:pPr>
            <w:r>
              <w:rPr>
                <w:highlight w:val="yellow"/>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ПОДПРОГРАММА 4. «Профилактика иных заболеваний и формирование здорового образа жизни»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Цель 4. Развитие системы профилактики заболеваний и формирование у населения навыков здорового образа жизни.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Задача 7.</w:t>
            </w:r>
            <w:r>
              <w:rPr>
                <w:sz w:val="28"/>
                <w:szCs w:val="28"/>
              </w:rPr>
              <w:t xml:space="preserve"> </w:t>
            </w:r>
            <w:r>
              <w:rPr/>
              <w:t>Обеспечение межведомственного и взаимодействия  по вопросам  профилактики заболеваний и формированию здорового образа жизни;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20 . Кратность проведения заседаний межведомственного координационного совета по формированию здорового образа жизни </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единиц</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Пост.админ. ГО ЗАТО Свободный от 25.07.2013 № 499</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21. Кратность проведения заседаний межведомственного координационного совета по медицинской профилактике</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единиц</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Пост.админ. ГО ЗАТО Свободный от 03.07.2013 № 460</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22. Кратность проведения заседаний межведомственной санитарно-противоэпидемической комиссии</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единиц</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eastAsiaTheme="minorHAnsi"/>
                <w:lang w:eastAsia="en-US"/>
              </w:rPr>
            </w:pPr>
            <w:r>
              <w:rPr/>
              <w:t xml:space="preserve">РП СО от </w:t>
            </w:r>
            <w:r>
              <w:rPr>
                <w:rFonts w:eastAsia="Calibri" w:eastAsiaTheme="minorHAnsi"/>
                <w:lang w:eastAsia="en-US"/>
              </w:rPr>
              <w:t>19.09.2016</w:t>
            </w:r>
          </w:p>
          <w:p>
            <w:pPr>
              <w:pStyle w:val="Normal"/>
              <w:widowControl w:val="false"/>
              <w:jc w:val="center"/>
              <w:rPr/>
            </w:pPr>
            <w:r>
              <w:rPr>
                <w:rFonts w:eastAsia="Calibri" w:eastAsiaTheme="minorHAnsi"/>
                <w:lang w:eastAsia="en-US"/>
              </w:rPr>
              <w:t>№ </w:t>
            </w:r>
            <w:r>
              <w:rPr>
                <w:rFonts w:eastAsia="Calibri" w:eastAsiaTheme="minorHAnsi"/>
                <w:lang w:eastAsia="en-US"/>
              </w:rPr>
              <w:t>860-РП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13641"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rPr/>
            </w:pPr>
            <w:r>
              <w:rPr/>
              <w:t>Задача 8 .  Создание постоянно действующей информационно-пропагандистской системы, направленной на профилактику заболеваний и формирование здорового образа жизни.</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23. Смертность от всех причин</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случаев на 1000 чел. населения </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12,6</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12,3</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12,1</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11,8</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eastAsiaTheme="minorHAnsi"/>
                <w:lang w:eastAsia="en-US"/>
              </w:rPr>
            </w:pPr>
            <w:r>
              <w:rPr/>
              <w:t xml:space="preserve">ПП СО от </w:t>
            </w:r>
            <w:r>
              <w:rPr>
                <w:rFonts w:eastAsia="Calibri" w:eastAsiaTheme="minorHAnsi"/>
                <w:lang w:eastAsia="en-US"/>
              </w:rPr>
              <w:t>14.03.2017</w:t>
            </w:r>
          </w:p>
          <w:p>
            <w:pPr>
              <w:pStyle w:val="Normal"/>
              <w:widowControl w:val="false"/>
              <w:jc w:val="center"/>
              <w:rPr/>
            </w:pPr>
            <w:r>
              <w:rPr>
                <w:rFonts w:eastAsia="Calibri" w:eastAsiaTheme="minorHAnsi"/>
                <w:lang w:eastAsia="en-US"/>
              </w:rPr>
              <w:t>№ </w:t>
            </w:r>
            <w:r>
              <w:rPr>
                <w:rFonts w:eastAsia="Calibri" w:eastAsiaTheme="minorHAnsi"/>
                <w:lang w:eastAsia="en-US"/>
              </w:rPr>
              <w:t>144-ПП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24. </w:t>
            </w:r>
          </w:p>
          <w:p>
            <w:pPr>
              <w:pStyle w:val="Normal"/>
              <w:widowControl w:val="false"/>
              <w:rPr/>
            </w:pPr>
            <w:r>
              <w:rPr/>
              <w:t>Уровень смертности населения от болезней системы кровообращения</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случаев на 100 тыс. человек </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702,0</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680</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649,4</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647,1</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644,8</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642,6</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640,3</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638</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635,7</w:t>
            </w:r>
          </w:p>
        </w:tc>
        <w:tc>
          <w:tcPr>
            <w:tcW w:w="14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rFonts w:eastAsia="Calibri" w:eastAsiaTheme="minorHAnsi"/>
                <w:lang w:eastAsia="en-US"/>
              </w:rPr>
            </w:pPr>
            <w:r>
              <w:rPr/>
              <w:t xml:space="preserve">ПП СО от </w:t>
            </w:r>
            <w:r>
              <w:rPr>
                <w:rFonts w:eastAsia="Calibri" w:eastAsiaTheme="minorHAnsi"/>
                <w:lang w:eastAsia="en-US"/>
              </w:rPr>
              <w:t>14.03.2017</w:t>
            </w:r>
          </w:p>
          <w:p>
            <w:pPr>
              <w:pStyle w:val="Normal"/>
              <w:widowControl w:val="false"/>
              <w:jc w:val="center"/>
              <w:rPr/>
            </w:pPr>
            <w:r>
              <w:rPr>
                <w:rFonts w:eastAsia="Calibri" w:eastAsiaTheme="minorHAnsi"/>
                <w:lang w:eastAsia="en-US"/>
              </w:rPr>
              <w:t>№ </w:t>
            </w:r>
            <w:r>
              <w:rPr>
                <w:rFonts w:eastAsia="Calibri" w:eastAsiaTheme="minorHAnsi"/>
                <w:lang w:eastAsia="en-US"/>
              </w:rPr>
              <w:t>144-ПП</w:t>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25. </w:t>
            </w:r>
          </w:p>
          <w:p>
            <w:pPr>
              <w:pStyle w:val="Normal"/>
              <w:widowControl w:val="false"/>
              <w:rPr/>
            </w:pPr>
            <w:r>
              <w:rPr/>
              <w:t>Уровень смертности населения от новообразований, в том числе злокачественных</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случаев на 100 тыс. человек </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208,0</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200,4</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192,8</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192,8</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192,7</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192,7</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192,6</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192,6</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192,5</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585" w:hRule="atLeast"/>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Целевой  показатель 26. </w:t>
            </w:r>
          </w:p>
          <w:p>
            <w:pPr>
              <w:pStyle w:val="Normal"/>
              <w:widowControl w:val="false"/>
              <w:rPr/>
            </w:pPr>
            <w:r>
              <w:rPr/>
              <w:t>Доля лиц, обученных основам здорового образа жизни, от численности взрослого населения</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процентов</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36</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39</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39,5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40</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40,5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41</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41,5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42</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jc w:val="center"/>
              <w:rPr/>
            </w:pPr>
            <w:r>
              <w:rPr/>
            </w:r>
          </w:p>
        </w:tc>
      </w:tr>
      <w:tr>
        <w:trPr>
          <w:trHeight w:val="525" w:hRule="atLeast"/>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Распространенность потребления табака среди взрослого населения</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процентов</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30,8</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29,2</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27,6</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26</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24</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23</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27.</w:t>
            </w:r>
          </w:p>
          <w:p>
            <w:pPr>
              <w:pStyle w:val="Normal"/>
              <w:widowControl w:val="false"/>
              <w:rPr/>
            </w:pPr>
            <w:r>
              <w:rPr/>
              <w:t>Охват диспансеризацией определенных групп взрослого населения от плана</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процентов</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28.</w:t>
            </w:r>
          </w:p>
          <w:p>
            <w:pPr>
              <w:pStyle w:val="Normal"/>
              <w:widowControl w:val="false"/>
              <w:rPr/>
            </w:pPr>
            <w:r>
              <w:rPr/>
              <w:t>Ожидаемая средняя продолжительность жизни при рождении.</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процентов</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72,5</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71,5</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73,1</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73,5</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73,9</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74,3</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74,7</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75,1</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75,6</w:t>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jc w:val="center"/>
              <w:rPr/>
            </w:pPr>
            <w:r>
              <w:rPr/>
            </w:r>
          </w:p>
        </w:tc>
      </w:tr>
      <w:tr>
        <w:trPr/>
        <w:tc>
          <w:tcPr>
            <w:tcW w:w="95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ind w:left="57" w:hanging="0"/>
              <w:jc w:val="center"/>
              <w:rPr/>
            </w:pPr>
            <w:r>
              <w:rPr/>
            </w:r>
          </w:p>
        </w:tc>
        <w:tc>
          <w:tcPr>
            <w:tcW w:w="41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Целевой показатель 29.</w:t>
            </w:r>
          </w:p>
          <w:p>
            <w:pPr>
              <w:pStyle w:val="Normal"/>
              <w:widowControl w:val="false"/>
              <w:rPr/>
            </w:pPr>
            <w:r>
              <w:rPr/>
              <w:t>Доля приобретенных средств индивидуальной защиты</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процентов</w:t>
            </w:r>
          </w:p>
        </w:tc>
        <w:tc>
          <w:tcPr>
            <w:tcW w:w="9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6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bl>
    <w:p>
      <w:pPr>
        <w:pStyle w:val="Normal"/>
        <w:spacing w:lineRule="auto" w:line="276" w:before="0" w:after="200"/>
        <w:rPr/>
      </w:pPr>
      <w:r>
        <w:rPr/>
      </w:r>
      <w:bookmarkStart w:id="4" w:name="Par515"/>
      <w:bookmarkStart w:id="5" w:name="Par286"/>
      <w:bookmarkStart w:id="6" w:name="Par279"/>
      <w:bookmarkStart w:id="7" w:name="Par515"/>
      <w:bookmarkStart w:id="8" w:name="Par286"/>
      <w:bookmarkStart w:id="9" w:name="Par279"/>
      <w:bookmarkEnd w:id="7"/>
      <w:bookmarkEnd w:id="8"/>
      <w:bookmarkEnd w:id="9"/>
      <w:r>
        <w:br w:type="page"/>
      </w:r>
    </w:p>
    <w:p>
      <w:pPr>
        <w:pStyle w:val="Normal"/>
        <w:widowControl w:val="false"/>
        <w:numPr>
          <w:ilvl w:val="0"/>
          <w:numId w:val="0"/>
        </w:numPr>
        <w:ind w:left="9498" w:hanging="0"/>
        <w:jc w:val="both"/>
        <w:outlineLvl w:val="1"/>
        <w:rPr/>
      </w:pPr>
      <w:r>
        <w:rPr/>
        <w:t>Приложение № 3</w:t>
      </w:r>
    </w:p>
    <w:p>
      <w:pPr>
        <w:pStyle w:val="Normal"/>
        <w:widowControl w:val="false"/>
        <w:ind w:left="9498" w:hanging="0"/>
        <w:jc w:val="both"/>
        <w:rPr/>
      </w:pPr>
      <w:r>
        <w:rPr/>
        <w:t xml:space="preserve">к муниципальной программе </w:t>
      </w:r>
    </w:p>
    <w:p>
      <w:pPr>
        <w:pStyle w:val="Normal"/>
        <w:widowControl w:val="false"/>
        <w:ind w:left="9498" w:hanging="0"/>
        <w:jc w:val="both"/>
        <w:rPr/>
      </w:pPr>
      <w:r>
        <w:rPr/>
        <w:t xml:space="preserve">«Профилактика заболеваний и </w:t>
      </w:r>
    </w:p>
    <w:p>
      <w:pPr>
        <w:pStyle w:val="Normal"/>
        <w:widowControl w:val="false"/>
        <w:ind w:left="9498" w:hanging="0"/>
        <w:jc w:val="both"/>
        <w:rPr/>
      </w:pPr>
      <w:r>
        <w:rPr/>
        <w:t xml:space="preserve">формирование здорового образа жизни» </w:t>
      </w:r>
    </w:p>
    <w:p>
      <w:pPr>
        <w:pStyle w:val="Normal"/>
        <w:widowControl w:val="false"/>
        <w:jc w:val="both"/>
        <w:rPr/>
      </w:pPr>
      <w:r>
        <w:rPr/>
      </w:r>
    </w:p>
    <w:p>
      <w:pPr>
        <w:pStyle w:val="Normal"/>
        <w:widowControl w:val="false"/>
        <w:jc w:val="center"/>
        <w:rPr/>
      </w:pPr>
      <w:bookmarkStart w:id="10" w:name="Par582"/>
      <w:bookmarkEnd w:id="10"/>
      <w:r>
        <w:rPr/>
        <w:t>ИНФОРМАЦИЯ</w:t>
      </w:r>
    </w:p>
    <w:p>
      <w:pPr>
        <w:pStyle w:val="Normal"/>
        <w:widowControl w:val="false"/>
        <w:jc w:val="center"/>
        <w:rPr/>
      </w:pPr>
      <w:r>
        <w:rPr/>
        <w:t>О РЕЗУЛЬТАТАХ ПРОВЕДЕННОГО В ПЕРИОД</w:t>
      </w:r>
    </w:p>
    <w:p>
      <w:pPr>
        <w:pStyle w:val="Normal"/>
        <w:widowControl w:val="false"/>
        <w:jc w:val="center"/>
        <w:rPr/>
      </w:pPr>
      <w:r>
        <w:rPr/>
        <w:t>С  6  ИЮЛЯ ДО 21 ИЮЛЯ  2015 ГОДА  ОБЩЕСТВЕННОГО ОБСУЖДЕНИЯ ПРОЕКТА</w:t>
      </w:r>
    </w:p>
    <w:p>
      <w:pPr>
        <w:pStyle w:val="Normal"/>
        <w:widowControl w:val="false"/>
        <w:jc w:val="center"/>
        <w:rPr/>
      </w:pPr>
      <w:r>
        <w:rPr/>
        <w:t>МУНИЦИПАЛЬНОЙ ПРОГРАММЫ</w:t>
      </w:r>
    </w:p>
    <w:p>
      <w:pPr>
        <w:pStyle w:val="Normal"/>
        <w:widowControl w:val="false"/>
        <w:jc w:val="center"/>
        <w:rPr/>
      </w:pPr>
      <w:r>
        <w:rPr/>
        <w:t>«Профилактика заболеваний и формирование здорового образа жизни»</w:t>
      </w:r>
    </w:p>
    <w:p>
      <w:pPr>
        <w:pStyle w:val="Normal"/>
        <w:widowControl w:val="false"/>
        <w:jc w:val="both"/>
        <w:rPr/>
      </w:pPr>
      <w:r>
        <w:rPr/>
      </w:r>
    </w:p>
    <w:tbl>
      <w:tblPr>
        <w:tblW w:w="14460" w:type="dxa"/>
        <w:jc w:val="left"/>
        <w:tblInd w:w="75" w:type="dxa"/>
        <w:tblLayout w:type="fixed"/>
        <w:tblCellMar>
          <w:top w:w="0" w:type="dxa"/>
          <w:left w:w="75" w:type="dxa"/>
          <w:bottom w:w="0" w:type="dxa"/>
          <w:right w:w="75" w:type="dxa"/>
        </w:tblCellMar>
        <w:tblLook w:val="04a0"/>
      </w:tblPr>
      <w:tblGrid>
        <w:gridCol w:w="993"/>
        <w:gridCol w:w="2976"/>
        <w:gridCol w:w="4252"/>
        <w:gridCol w:w="3119"/>
        <w:gridCol w:w="3120"/>
      </w:tblGrid>
      <w:tr>
        <w:trPr>
          <w:trHeight w:val="1000" w:hRule="atLeast"/>
        </w:trPr>
        <w:tc>
          <w:tcPr>
            <w:tcW w:w="99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N</w:t>
            </w:r>
          </w:p>
          <w:p>
            <w:pPr>
              <w:pStyle w:val="Normal"/>
              <w:widowControl w:val="false"/>
              <w:jc w:val="center"/>
              <w:rPr/>
            </w:pPr>
            <w:r>
              <w:rPr/>
              <w:t>п/п</w:t>
            </w:r>
          </w:p>
        </w:tc>
        <w:tc>
          <w:tcPr>
            <w:tcW w:w="297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Отправитель</w:t>
            </w:r>
          </w:p>
          <w:p>
            <w:pPr>
              <w:pStyle w:val="Normal"/>
              <w:widowControl w:val="false"/>
              <w:jc w:val="center"/>
              <w:rPr/>
            </w:pPr>
            <w:r>
              <w:rPr/>
              <w:t>замечаний/</w:t>
            </w:r>
          </w:p>
          <w:p>
            <w:pPr>
              <w:pStyle w:val="Normal"/>
              <w:widowControl w:val="false"/>
              <w:jc w:val="center"/>
              <w:rPr/>
            </w:pPr>
            <w:r>
              <w:rPr/>
              <w:t>предложений</w:t>
            </w:r>
          </w:p>
        </w:tc>
        <w:tc>
          <w:tcPr>
            <w:tcW w:w="425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Содержание</w:t>
            </w:r>
          </w:p>
          <w:p>
            <w:pPr>
              <w:pStyle w:val="Normal"/>
              <w:widowControl w:val="false"/>
              <w:jc w:val="center"/>
              <w:rPr/>
            </w:pPr>
            <w:r>
              <w:rPr/>
              <w:t>замечаний/</w:t>
            </w:r>
          </w:p>
          <w:p>
            <w:pPr>
              <w:pStyle w:val="Normal"/>
              <w:widowControl w:val="false"/>
              <w:jc w:val="center"/>
              <w:rPr/>
            </w:pPr>
            <w:r>
              <w:rPr/>
              <w:t>предложений</w:t>
            </w:r>
          </w:p>
        </w:tc>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Информация</w:t>
            </w:r>
          </w:p>
          <w:p>
            <w:pPr>
              <w:pStyle w:val="Normal"/>
              <w:widowControl w:val="false"/>
              <w:jc w:val="center"/>
              <w:rPr/>
            </w:pPr>
            <w:r>
              <w:rPr/>
              <w:t>о принятии /</w:t>
            </w:r>
          </w:p>
          <w:p>
            <w:pPr>
              <w:pStyle w:val="Normal"/>
              <w:widowControl w:val="false"/>
              <w:jc w:val="center"/>
              <w:rPr/>
            </w:pPr>
            <w:r>
              <w:rPr/>
              <w:t>отклонении</w:t>
            </w:r>
          </w:p>
          <w:p>
            <w:pPr>
              <w:pStyle w:val="Normal"/>
              <w:widowControl w:val="false"/>
              <w:jc w:val="center"/>
              <w:rPr/>
            </w:pPr>
            <w:r>
              <w:rPr/>
              <w:t>замечаний/</w:t>
            </w:r>
          </w:p>
          <w:p>
            <w:pPr>
              <w:pStyle w:val="Normal"/>
              <w:widowControl w:val="false"/>
              <w:jc w:val="center"/>
              <w:rPr/>
            </w:pPr>
            <w:r>
              <w:rPr/>
              <w:t>предложений</w:t>
            </w:r>
          </w:p>
        </w:tc>
        <w:tc>
          <w:tcPr>
            <w:tcW w:w="3120"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Причины</w:t>
            </w:r>
          </w:p>
          <w:p>
            <w:pPr>
              <w:pStyle w:val="Normal"/>
              <w:widowControl w:val="false"/>
              <w:jc w:val="center"/>
              <w:rPr/>
            </w:pPr>
            <w:r>
              <w:rPr/>
              <w:t>отклонения</w:t>
            </w:r>
          </w:p>
          <w:p>
            <w:pPr>
              <w:pStyle w:val="Normal"/>
              <w:widowControl w:val="false"/>
              <w:jc w:val="center"/>
              <w:rPr/>
            </w:pPr>
            <w:r>
              <w:rPr/>
              <w:t>замечаний/</w:t>
            </w:r>
          </w:p>
          <w:p>
            <w:pPr>
              <w:pStyle w:val="Normal"/>
              <w:widowControl w:val="false"/>
              <w:jc w:val="center"/>
              <w:rPr/>
            </w:pPr>
            <w:r>
              <w:rPr/>
              <w:t>предложений</w:t>
            </w:r>
          </w:p>
        </w:tc>
      </w:tr>
      <w:tr>
        <w:trPr/>
        <w:tc>
          <w:tcPr>
            <w:tcW w:w="993" w:type="dxa"/>
            <w:tcBorders>
              <w:left w:val="single" w:sz="8" w:space="0" w:color="000000"/>
              <w:bottom w:val="single" w:sz="8" w:space="0" w:color="000000"/>
              <w:right w:val="single" w:sz="8" w:space="0" w:color="000000"/>
            </w:tcBorders>
          </w:tcPr>
          <w:p>
            <w:pPr>
              <w:pStyle w:val="Normal"/>
              <w:widowControl w:val="false"/>
              <w:jc w:val="center"/>
              <w:rPr/>
            </w:pPr>
            <w:r>
              <w:rPr/>
              <w:t>1</w:t>
            </w:r>
          </w:p>
        </w:tc>
        <w:tc>
          <w:tcPr>
            <w:tcW w:w="2976" w:type="dxa"/>
            <w:tcBorders>
              <w:left w:val="single" w:sz="8" w:space="0" w:color="000000"/>
              <w:bottom w:val="single" w:sz="8" w:space="0" w:color="000000"/>
              <w:right w:val="single" w:sz="8" w:space="0" w:color="000000"/>
            </w:tcBorders>
          </w:tcPr>
          <w:p>
            <w:pPr>
              <w:pStyle w:val="Normal"/>
              <w:widowControl w:val="false"/>
              <w:jc w:val="center"/>
              <w:rPr/>
            </w:pPr>
            <w:r>
              <w:rPr/>
              <w:t>2</w:t>
            </w:r>
          </w:p>
        </w:tc>
        <w:tc>
          <w:tcPr>
            <w:tcW w:w="4252" w:type="dxa"/>
            <w:tcBorders>
              <w:left w:val="single" w:sz="8" w:space="0" w:color="000000"/>
              <w:bottom w:val="single" w:sz="8" w:space="0" w:color="000000"/>
              <w:right w:val="single" w:sz="8" w:space="0" w:color="000000"/>
            </w:tcBorders>
          </w:tcPr>
          <w:p>
            <w:pPr>
              <w:pStyle w:val="Normal"/>
              <w:widowControl w:val="false"/>
              <w:jc w:val="center"/>
              <w:rPr/>
            </w:pPr>
            <w:r>
              <w:rPr/>
              <w:t>3</w:t>
            </w:r>
          </w:p>
        </w:tc>
        <w:tc>
          <w:tcPr>
            <w:tcW w:w="3119" w:type="dxa"/>
            <w:tcBorders>
              <w:left w:val="single" w:sz="8" w:space="0" w:color="000000"/>
              <w:bottom w:val="single" w:sz="8" w:space="0" w:color="000000"/>
              <w:right w:val="single" w:sz="8" w:space="0" w:color="000000"/>
            </w:tcBorders>
          </w:tcPr>
          <w:p>
            <w:pPr>
              <w:pStyle w:val="Normal"/>
              <w:widowControl w:val="false"/>
              <w:jc w:val="center"/>
              <w:rPr/>
            </w:pPr>
            <w:r>
              <w:rPr/>
              <w:t>4</w:t>
            </w:r>
          </w:p>
        </w:tc>
        <w:tc>
          <w:tcPr>
            <w:tcW w:w="3120" w:type="dxa"/>
            <w:tcBorders>
              <w:left w:val="single" w:sz="8" w:space="0" w:color="000000"/>
              <w:bottom w:val="single" w:sz="8" w:space="0" w:color="000000"/>
              <w:right w:val="single" w:sz="8" w:space="0" w:color="000000"/>
            </w:tcBorders>
          </w:tcPr>
          <w:p>
            <w:pPr>
              <w:pStyle w:val="Normal"/>
              <w:widowControl w:val="false"/>
              <w:jc w:val="center"/>
              <w:rPr/>
            </w:pPr>
            <w:r>
              <w:rPr/>
              <w:t>5</w:t>
            </w:r>
          </w:p>
        </w:tc>
      </w:tr>
      <w:tr>
        <w:trPr/>
        <w:tc>
          <w:tcPr>
            <w:tcW w:w="99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r>
          </w:p>
        </w:tc>
        <w:tc>
          <w:tcPr>
            <w:tcW w:w="297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Предложений и замечаний не поступило</w:t>
            </w:r>
          </w:p>
        </w:tc>
        <w:tc>
          <w:tcPr>
            <w:tcW w:w="425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w:t>
            </w:r>
          </w:p>
        </w:tc>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w:t>
            </w:r>
          </w:p>
        </w:tc>
        <w:tc>
          <w:tcPr>
            <w:tcW w:w="3120"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w:t>
            </w:r>
          </w:p>
        </w:tc>
      </w:tr>
    </w:tbl>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numPr>
          <w:ilvl w:val="0"/>
          <w:numId w:val="0"/>
        </w:numPr>
        <w:ind w:left="9639" w:hanging="0"/>
        <w:outlineLvl w:val="1"/>
        <w:rPr/>
      </w:pPr>
      <w:r>
        <w:rPr/>
        <w:t>Приложение № 2</w:t>
      </w:r>
    </w:p>
    <w:p>
      <w:pPr>
        <w:pStyle w:val="Normal"/>
        <w:widowControl w:val="false"/>
        <w:ind w:left="9639" w:hanging="0"/>
        <w:rPr/>
      </w:pPr>
      <w:r>
        <w:rPr/>
        <w:t xml:space="preserve">к муниципальной программе </w:t>
      </w:r>
    </w:p>
    <w:p>
      <w:pPr>
        <w:pStyle w:val="Normal"/>
        <w:ind w:left="9639" w:hanging="0"/>
        <w:rPr/>
      </w:pPr>
      <w:r>
        <w:rPr/>
        <w:t>«Профилактика заболеваний и</w:t>
      </w:r>
    </w:p>
    <w:p>
      <w:pPr>
        <w:pStyle w:val="Normal"/>
        <w:ind w:left="9639" w:hanging="0"/>
        <w:rPr/>
      </w:pPr>
      <w:r>
        <w:rPr/>
        <w:t>формирование здорового образа жизни»</w:t>
      </w:r>
    </w:p>
    <w:p>
      <w:pPr>
        <w:pStyle w:val="Normal"/>
        <w:jc w:val="center"/>
        <w:rPr>
          <w:b/>
          <w:b/>
        </w:rPr>
      </w:pPr>
      <w:r>
        <w:rPr>
          <w:b/>
        </w:rPr>
      </w:r>
    </w:p>
    <w:p>
      <w:pPr>
        <w:pStyle w:val="Normal"/>
        <w:ind w:right="-314" w:hanging="0"/>
        <w:jc w:val="center"/>
        <w:rPr>
          <w:b/>
          <w:b/>
        </w:rPr>
      </w:pPr>
      <w:r>
        <w:rPr>
          <w:b/>
        </w:rPr>
        <w:t>ПЛАН</w:t>
      </w:r>
    </w:p>
    <w:p>
      <w:pPr>
        <w:pStyle w:val="Normal"/>
        <w:ind w:right="-314" w:hanging="0"/>
        <w:jc w:val="center"/>
        <w:rPr>
          <w:b/>
          <w:b/>
        </w:rPr>
      </w:pPr>
      <w:r>
        <w:rPr>
          <w:b/>
        </w:rPr>
        <w:t>мероприятий по выполнению муниципальной  программы</w:t>
      </w:r>
    </w:p>
    <w:p>
      <w:pPr>
        <w:pStyle w:val="Normal"/>
        <w:ind w:right="-314" w:hanging="0"/>
        <w:jc w:val="center"/>
        <w:rPr/>
      </w:pPr>
      <w:r>
        <w:rPr>
          <w:b/>
        </w:rPr>
        <w:t>«Профилактика заболеваний и формирование здорового образа жизни»</w:t>
      </w:r>
    </w:p>
    <w:p>
      <w:pPr>
        <w:pStyle w:val="Normal"/>
        <w:jc w:val="center"/>
        <w:rPr/>
      </w:pPr>
      <w:r>
        <w:rPr/>
      </w:r>
    </w:p>
    <w:tbl>
      <w:tblPr>
        <w:tblW w:w="15132" w:type="dxa"/>
        <w:jc w:val="left"/>
        <w:tblInd w:w="93" w:type="dxa"/>
        <w:tblLayout w:type="fixed"/>
        <w:tblCellMar>
          <w:top w:w="0" w:type="dxa"/>
          <w:left w:w="57" w:type="dxa"/>
          <w:bottom w:w="0" w:type="dxa"/>
          <w:right w:w="57" w:type="dxa"/>
        </w:tblCellMar>
        <w:tblLook w:val="04a0"/>
      </w:tblPr>
      <w:tblGrid>
        <w:gridCol w:w="582"/>
        <w:gridCol w:w="3350"/>
        <w:gridCol w:w="2836"/>
        <w:gridCol w:w="850"/>
        <w:gridCol w:w="710"/>
        <w:gridCol w:w="707"/>
        <w:gridCol w:w="710"/>
        <w:gridCol w:w="709"/>
        <w:gridCol w:w="708"/>
        <w:gridCol w:w="851"/>
        <w:gridCol w:w="9"/>
        <w:gridCol w:w="699"/>
        <w:gridCol w:w="9"/>
        <w:gridCol w:w="710"/>
        <w:gridCol w:w="708"/>
        <w:gridCol w:w="983"/>
      </w:tblGrid>
      <w:tr>
        <w:trPr>
          <w:trHeight w:val="475" w:hRule="atLeast"/>
        </w:trPr>
        <w:tc>
          <w:tcPr>
            <w:tcW w:w="58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w:t>
            </w:r>
          </w:p>
        </w:tc>
        <w:tc>
          <w:tcPr>
            <w:tcW w:w="33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Наименование мероприятия/ источники расходов на финансирование</w:t>
            </w:r>
          </w:p>
        </w:tc>
        <w:tc>
          <w:tcPr>
            <w:tcW w:w="28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Исполнители (соисполнители) мероприятий</w:t>
            </w:r>
          </w:p>
        </w:tc>
        <w:tc>
          <w:tcPr>
            <w:tcW w:w="738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 w:right="-57" w:hanging="0"/>
              <w:jc w:val="center"/>
              <w:rPr>
                <w:b/>
                <w:b/>
              </w:rPr>
            </w:pPr>
            <w:r>
              <w:rPr>
                <w:b/>
              </w:rPr>
              <w:t>Объем расходов на выполнение мероприятий за счет всех источников ресурсного обеспечения, тыс.рублей</w:t>
            </w:r>
          </w:p>
        </w:tc>
        <w:tc>
          <w:tcPr>
            <w:tcW w:w="9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 w:right="-57" w:hanging="0"/>
              <w:jc w:val="center"/>
              <w:rPr>
                <w:b/>
                <w:b/>
              </w:rPr>
            </w:pPr>
            <w:r>
              <w:rPr>
                <w:b/>
              </w:rPr>
              <w:t xml:space="preserve">№ </w:t>
            </w:r>
            <w:r>
              <w:rPr>
                <w:b/>
              </w:rPr>
              <w:t>строки целевых показателей</w:t>
            </w:r>
          </w:p>
        </w:tc>
      </w:tr>
      <w:tr>
        <w:trPr>
          <w:trHeight w:val="85" w:hRule="atLeast"/>
        </w:trPr>
        <w:tc>
          <w:tcPr>
            <w:tcW w:w="5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r>
          </w:p>
        </w:tc>
        <w:tc>
          <w:tcPr>
            <w:tcW w:w="33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Всего</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2016 год</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2017 год</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2018 год</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2019 год</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2020 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2021 год</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2022 год</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2023 год</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2024 год</w:t>
            </w:r>
          </w:p>
        </w:tc>
        <w:tc>
          <w:tcPr>
            <w:tcW w:w="9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w:t>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14</w:t>
            </w:r>
          </w:p>
        </w:tc>
      </w:tr>
      <w:tr>
        <w:trPr>
          <w:trHeight w:val="77"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hanging="0"/>
              <w:jc w:val="both"/>
              <w:rPr>
                <w:b/>
                <w:b/>
              </w:rPr>
            </w:pPr>
            <w:r>
              <w:rPr>
                <w:b/>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b/>
              </w:rPr>
              <w:t>Всего по муниципальной  программе</w:t>
            </w:r>
            <w:r>
              <w:rPr/>
              <w:t>,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4698,5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490,5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484,0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338,9</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343,4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1677,1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913,2</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4698,5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490,5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484,0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338,9</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343,4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1677,1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913,2</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Капитальные вложения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Научно-исследовательские и опытно-конструкторские работы</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Прочие нужды</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4698,5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490,5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484,0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338,9</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343,4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1677,1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913,2</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4698,5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490,5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484,0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338,9</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343,4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1677,1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913,2</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423,4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78"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b/>
                <w:b/>
              </w:rPr>
            </w:pPr>
            <w:r>
              <w:rPr>
                <w:b/>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Всего по подпрограмме 1. «Профилактика ВИЧ-инфекции":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47"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«Капитальные вложения»,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«Научно-исследовательские и опытно-конструкторские работы»,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«Прочие нужды»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Цель 1.  Развитие системы профилактики ВИЧ-инфекции.</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Задача 1. Обеспечение межведомственного взаимодействия  в вопросах профилактики ВИЧ-инфекции.</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межведомственной координационной комиссии по противодействию распространения ВИЧ инфекции и туберкулеза в городском округе ЗАТО Свободный.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108"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мониторинга и анализ заболеваемости ВИЧ-инфекции на территории городского округа.</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p>
            <w:pPr>
              <w:pStyle w:val="Normal"/>
              <w:widowControl w:val="false"/>
              <w:ind w:firstLine="94"/>
              <w:rPr/>
            </w:pPr>
            <w:r>
              <w:rPr/>
              <w:t>ГБУЗ СО  «Городская больница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12, 14, 15</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Задача 2.  Создание постоянно действующей информационно-пропагандистской системы, </w:t>
            </w:r>
          </w:p>
          <w:p>
            <w:pPr>
              <w:pStyle w:val="Normal"/>
              <w:widowControl w:val="false"/>
              <w:jc w:val="center"/>
              <w:rPr/>
            </w:pPr>
            <w:r>
              <w:rPr>
                <w:b/>
              </w:rPr>
              <w:t>направленной на профилактику ВИЧ-инфекции</w:t>
            </w:r>
            <w:r>
              <w:rPr/>
              <w:t>.</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Содействие в проведении диспансеризации населения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14,15,43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988"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соц. исследования среди населения 15-49 с целью изучения информированности по проблеме ВИЧ-инфекции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239"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санитарно-просветительской работы по вопросу профилактики ВИЧ-инфекции (выступление на телевидении, размещение статей в средствах массовой информации, показ видеороликов на мультимедийном экране, проведение лекций, классных часов, родительских собраний, изготовление и приобретение стендов)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 xml:space="preserve">Администрация городского округа ЗАТО Свободный  </w:t>
            </w:r>
          </w:p>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t xml:space="preserve">МКУ ДО СЮТ </w:t>
            </w:r>
          </w:p>
          <w:p>
            <w:pPr>
              <w:pStyle w:val="Normal"/>
              <w:widowControl w:val="false"/>
              <w:ind w:firstLine="94"/>
              <w:rPr/>
            </w:pPr>
            <w:r>
              <w:rPr/>
              <w:t>ГБУЗ СО  «Городская больница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12, 13, </w:t>
            </w:r>
          </w:p>
          <w:p>
            <w:pPr>
              <w:pStyle w:val="Normal"/>
              <w:widowControl w:val="false"/>
              <w:jc w:val="center"/>
              <w:rPr/>
            </w:pPr>
            <w:r>
              <w:rPr/>
              <w:t>14, 15</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786"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Подготовка и поведение флеш-моб акций, акций, выставок, приуроченных к Всемирному Дню борьбы со СПИДом - 1 декабря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p>
            <w:pPr>
              <w:pStyle w:val="Normal"/>
              <w:widowControl w:val="false"/>
              <w:ind w:firstLine="94"/>
              <w:rPr/>
            </w:pPr>
            <w:r>
              <w:rPr/>
              <w:t>МБОУ «СШ №25»</w:t>
            </w:r>
          </w:p>
          <w:p>
            <w:pPr>
              <w:pStyle w:val="Normal"/>
              <w:widowControl w:val="false"/>
              <w:ind w:firstLine="94"/>
              <w:rPr/>
            </w:pPr>
            <w:r>
              <w:rPr/>
              <w:t>МБУ ДО ЦДТ «Калейдоскоп»</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154,5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7, 8, 9, 10, 11, 12, 13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154,5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Подготовка и проведение конкурса социальной рекламы</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7, 8, 9, 11, 12, 13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Подготовка и проведение конкурса плакатов "Мы - за жизнь"</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7, 8, 9, 11, 12, 13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484"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информационной кампании по профилактике ВИЧ-инфекции (распространение  буклетов, плакатов, брошюр, листовок)</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t>МБУК  «Детская библиотека»</w:t>
            </w:r>
          </w:p>
          <w:p>
            <w:pPr>
              <w:pStyle w:val="Normal"/>
              <w:widowControl w:val="false"/>
              <w:ind w:firstLine="94"/>
              <w:rPr/>
            </w:pPr>
            <w:r>
              <w:rPr/>
              <w:t xml:space="preserve">МКУ ДО СЮТ </w:t>
            </w:r>
          </w:p>
          <w:p>
            <w:pPr>
              <w:pStyle w:val="Normal"/>
              <w:widowControl w:val="false"/>
              <w:ind w:firstLine="94"/>
              <w:rPr/>
            </w:pPr>
            <w:r>
              <w:rPr/>
              <w:t xml:space="preserve">МБУ ДО ДЮСШ </w:t>
            </w:r>
          </w:p>
          <w:p>
            <w:pPr>
              <w:pStyle w:val="Normal"/>
              <w:widowControl w:val="false"/>
              <w:ind w:firstLine="94"/>
              <w:rPr/>
            </w:pPr>
            <w:r>
              <w:rPr/>
              <w:t xml:space="preserve">МБУ ДО «ДМШ»  </w:t>
            </w:r>
          </w:p>
          <w:p>
            <w:pPr>
              <w:pStyle w:val="Normal"/>
              <w:widowControl w:val="false"/>
              <w:ind w:firstLine="94"/>
              <w:rPr/>
            </w:pPr>
            <w:r>
              <w:rPr/>
              <w:t>МБУ ДО ЦДТ «Калейдоскоп»</w:t>
            </w:r>
          </w:p>
          <w:p>
            <w:pPr>
              <w:pStyle w:val="Normal"/>
              <w:widowControl w:val="false"/>
              <w:ind w:firstLine="94"/>
              <w:rPr/>
            </w:pPr>
            <w:r>
              <w:rPr/>
              <w:t>МБДОУ №17 «Аленушка»</w:t>
            </w:r>
          </w:p>
          <w:p>
            <w:pPr>
              <w:pStyle w:val="Normal"/>
              <w:widowControl w:val="false"/>
              <w:ind w:firstLine="94"/>
              <w:rPr/>
            </w:pPr>
            <w:r>
              <w:rPr/>
              <w:t>МБДОУ «Детский сад «Солнышко»</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187,5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7, 8, 9, 10, 11, 12, 13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187,5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спортивных мероприятий под эгидой борьбы со СПИДОМ</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 ДО ДЮСШ</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72,0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8, 9, 13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72,0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Обучение тьюторов по профилактики ВИЧ-инфекции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b/>
                <w:b/>
              </w:rPr>
            </w:pPr>
            <w:r>
              <w:rPr>
                <w:b/>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b/>
              </w:rPr>
              <w:t>Всего по подпрограмме 2  "Профилактика туберкулеза"</w:t>
            </w:r>
            <w:r>
              <w:rPr/>
              <w:t>,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«Капитальные вложения»,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«Научно-исследовательские и опытно-конструкторские работы»,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«Прочие нужды»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38,5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39,0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Цель 1. Развитие системы профилактики туберкулеза</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Задача 1. Обеспечение межведомственного взаимодействия в вопросах профилактики туберкулеза.</w:t>
            </w:r>
          </w:p>
        </w:tc>
      </w:tr>
      <w:tr>
        <w:trPr>
          <w:trHeight w:val="59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межведомственной координационной комиссии по противодействию распространения ВИЧ инфекции и туберкулеза в городском округе ЗАТО Свободный.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20</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09"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мониторинга и анализ заболеваемости туберкулезом на территории городского округа.</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 xml:space="preserve">Администрация городского ЗАТО Свободный  </w:t>
            </w:r>
          </w:p>
          <w:p>
            <w:pPr>
              <w:pStyle w:val="Normal"/>
              <w:widowControl w:val="false"/>
              <w:ind w:firstLine="94"/>
              <w:rPr/>
            </w:pPr>
            <w:r>
              <w:rPr/>
              <w:t xml:space="preserve"> </w:t>
            </w:r>
            <w:r>
              <w:rPr/>
              <w:t>ГБУЗ СО «Городская больница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22</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18"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Содействие в привлечении к обследованию и лечению асоциальных граждан болеющих туберкулезом</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ЗАТО Свободный</w:t>
            </w:r>
          </w:p>
          <w:p>
            <w:pPr>
              <w:pStyle w:val="Normal"/>
              <w:widowControl w:val="false"/>
              <w:ind w:firstLine="94"/>
              <w:rPr/>
            </w:pPr>
            <w:r>
              <w:rPr/>
              <w:t xml:space="preserve">ОМВД по ГО ЗАТО Свободный </w:t>
            </w:r>
          </w:p>
          <w:p>
            <w:pPr>
              <w:pStyle w:val="Normal"/>
              <w:widowControl w:val="false"/>
              <w:ind w:firstLine="94"/>
              <w:rPr/>
            </w:pPr>
            <w:r>
              <w:rPr/>
              <w:t>ГБУЗ СО «Городская больница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Задача 2.  Создание постоянно действующей информационно-пропагандистской системы, </w:t>
            </w:r>
          </w:p>
          <w:p>
            <w:pPr>
              <w:pStyle w:val="Normal"/>
              <w:widowControl w:val="false"/>
              <w:jc w:val="center"/>
              <w:rPr>
                <w:b/>
                <w:b/>
              </w:rPr>
            </w:pPr>
            <w:r>
              <w:rPr>
                <w:b/>
              </w:rPr>
              <w:t>направленной на профилактику туберкулеза.</w:t>
            </w:r>
          </w:p>
        </w:tc>
      </w:tr>
      <w:tr>
        <w:trPr>
          <w:trHeight w:val="13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санитарно-просветительской работы по вопросу профилактики туберкулеза (выступление на телевидении, размещение статей в средствах массовой информации, показ видеороликов на мультимедийном экране, проведение лекций, классных часов, родительских конференций, оформление стендов)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22, 23, 24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27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Подготовка и поведение флеш-моб акций, акций, приуроченных к Всемирному дню борьбы с туберкулезом  (24 марта)</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 ДО ЦДТ «Калейдоскоп»</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22, 23, 24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53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информационной кампании по профилактике туберкулеза (распространение  буклетов, плакатов, брошюр, листовок)</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t>МБУК "Детская библиотека"</w:t>
            </w:r>
          </w:p>
          <w:p>
            <w:pPr>
              <w:pStyle w:val="Normal"/>
              <w:widowControl w:val="false"/>
              <w:ind w:firstLine="94"/>
              <w:rPr/>
            </w:pPr>
            <w:r>
              <w:rPr/>
              <w:t xml:space="preserve">МКУ ДО СЮТ </w:t>
            </w:r>
          </w:p>
          <w:p>
            <w:pPr>
              <w:pStyle w:val="Normal"/>
              <w:widowControl w:val="false"/>
              <w:ind w:firstLine="94"/>
              <w:rPr/>
            </w:pPr>
            <w:r>
              <w:rPr/>
              <w:t xml:space="preserve">МБУ ДО ДЮСШ </w:t>
            </w:r>
          </w:p>
          <w:p>
            <w:pPr>
              <w:pStyle w:val="Normal"/>
              <w:widowControl w:val="false"/>
              <w:ind w:firstLine="94"/>
              <w:rPr/>
            </w:pPr>
            <w:r>
              <w:rPr/>
              <w:t xml:space="preserve">МБУ ДО «ДМШ»  </w:t>
            </w:r>
          </w:p>
          <w:p>
            <w:pPr>
              <w:pStyle w:val="Normal"/>
              <w:widowControl w:val="false"/>
              <w:ind w:firstLine="94"/>
              <w:rPr/>
            </w:pPr>
            <w:r>
              <w:rPr/>
              <w:t>МБУ ДО ЦДТ «Калейдоскоп»</w:t>
            </w:r>
          </w:p>
          <w:p>
            <w:pPr>
              <w:pStyle w:val="Normal"/>
              <w:widowControl w:val="false"/>
              <w:ind w:firstLine="94"/>
              <w:rPr/>
            </w:pPr>
            <w:r>
              <w:rPr/>
              <w:t>МБДОУ №17 «Аленушка»</w:t>
            </w:r>
          </w:p>
          <w:p>
            <w:pPr>
              <w:pStyle w:val="Normal"/>
              <w:widowControl w:val="false"/>
              <w:ind w:firstLine="94"/>
              <w:rPr/>
            </w:pPr>
            <w:r>
              <w:rPr/>
              <w:t>МБДОУ «Детский сад «Солнышко»</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143,0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22, 23, 24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143,0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спортивных мероприятий под эгидой борьбы с туберкулезом</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 xml:space="preserve">МБУ ДО ДЮСШ </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22, 23, 24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Содействие в проведении диспансеризации населения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24, 43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75" w:hanging="0"/>
              <w:rPr/>
            </w:pPr>
            <w:r>
              <w:rPr>
                <w:b/>
              </w:rPr>
              <w:t>Всего по подпрограмме 3  "Профилактика наркомании и алкоголизма"</w:t>
            </w:r>
            <w:r>
              <w:rPr/>
              <w:t>,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511,5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53,5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511,5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53,5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«Капитальные вложения»,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7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«Научно-исследовательские и опытно-конструкторские работы»,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«Прочие нужды»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511,5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53,5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511,5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53,5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57,5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57,5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51"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highlight w:val="yellow"/>
              </w:rPr>
            </w:pPr>
            <w:r>
              <w:rPr>
                <w:b/>
              </w:rPr>
              <w:t>Цель 1.  Развитие системы профилактики наркомании и алкоголизма</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highlight w:val="yellow"/>
              </w:rPr>
            </w:pPr>
            <w:r>
              <w:rPr>
                <w:b/>
              </w:rPr>
              <w:t>Задача 1.  Обеспечение межведомственного взаимодействия в вопросах профилактики наркомании и алкоголизма.</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антинаркотической комиссии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28</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Содействие в организации взаимодействия всех субъектов профилактики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28</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Задача 2.  Создание постоянно действующей информационно-пропагандистской системы, </w:t>
            </w:r>
          </w:p>
          <w:p>
            <w:pPr>
              <w:pStyle w:val="Normal"/>
              <w:widowControl w:val="false"/>
              <w:jc w:val="center"/>
              <w:rPr>
                <w:b/>
                <w:b/>
              </w:rPr>
            </w:pPr>
            <w:r>
              <w:rPr>
                <w:b/>
              </w:rPr>
              <w:t>направленной на профилактику наркомании и алкоголизма</w:t>
            </w:r>
          </w:p>
        </w:tc>
      </w:tr>
      <w:tr>
        <w:trPr>
          <w:trHeight w:val="2493"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санитарно-гигиенического воспитания населения (выступление на телевидение, размещение статей в средствах массовой информации, показ видеороликов на мультимедийном экране)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yellow"/>
              </w:rPr>
            </w:pPr>
            <w:r>
              <w:rPr/>
              <w:t>7,0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30, 31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7,0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30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воспитательной работы среди молодежи и подростков (проведение лекций, классных часов, родительских конференций)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30, 31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2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акции, приуроченной к Международному дню борьбы с употреблением наркотиков и их незаконным оборотом  (26 июня)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11,0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11,0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574"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Проведение акций, флешмоб акций, направленных на профилактику наркомании и алкоголизма в подростковой среде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30, 31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конкурса социальной рекламы по профилактике употребления ПАВ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акций, приуроченных ко Дню трезвости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p>
            <w:pPr>
              <w:pStyle w:val="Normal"/>
              <w:widowControl w:val="false"/>
              <w:ind w:firstLine="94"/>
              <w:rPr/>
            </w:pPr>
            <w:r>
              <w:rPr/>
              <w:t>МБОУ «СШ №25»</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159,0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159,0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18,0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18,0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776"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конкурса рисунков на асфальте "Мое счастливое будущее"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30, 31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7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246"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информационной кампании по профилактике наркомании и алкоголизма (распространение  буклетов, плакатов, брошюр, листовок, оформление стендов)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t>МБУК  «Детская библиотека»</w:t>
            </w:r>
          </w:p>
          <w:p>
            <w:pPr>
              <w:pStyle w:val="Normal"/>
              <w:widowControl w:val="false"/>
              <w:ind w:firstLine="94"/>
              <w:rPr/>
            </w:pPr>
            <w:r>
              <w:rPr/>
              <w:t xml:space="preserve">МКУ ДО СЮТ </w:t>
            </w:r>
          </w:p>
          <w:p>
            <w:pPr>
              <w:pStyle w:val="Normal"/>
              <w:widowControl w:val="false"/>
              <w:ind w:firstLine="94"/>
              <w:rPr/>
            </w:pPr>
            <w:r>
              <w:rPr/>
              <w:t xml:space="preserve">МБУ ДО ДЮСШ </w:t>
            </w:r>
          </w:p>
          <w:p>
            <w:pPr>
              <w:pStyle w:val="Normal"/>
              <w:widowControl w:val="false"/>
              <w:ind w:firstLine="94"/>
              <w:rPr/>
            </w:pPr>
            <w:r>
              <w:rPr/>
              <w:t xml:space="preserve">МБУ ДО «ДМШ»  </w:t>
            </w:r>
          </w:p>
          <w:p>
            <w:pPr>
              <w:pStyle w:val="Normal"/>
              <w:widowControl w:val="false"/>
              <w:ind w:firstLine="94"/>
              <w:rPr/>
            </w:pPr>
            <w:r>
              <w:rPr/>
              <w:t>МБУ ДО ЦДТ «Калейдоскоп»</w:t>
            </w:r>
          </w:p>
          <w:p>
            <w:pPr>
              <w:pStyle w:val="Normal"/>
              <w:widowControl w:val="false"/>
              <w:ind w:firstLine="94"/>
              <w:rPr/>
            </w:pPr>
            <w:r>
              <w:rPr/>
              <w:t>МБДОУ №17 «Аленушка»</w:t>
            </w:r>
          </w:p>
          <w:p>
            <w:pPr>
              <w:pStyle w:val="Normal"/>
              <w:widowControl w:val="false"/>
              <w:ind w:firstLine="94"/>
              <w:rPr/>
            </w:pPr>
            <w:r>
              <w:rPr/>
              <w:t>МБДОУ «Детский сад «Солнышко»</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30, 31</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85,5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9,5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b/>
              </w:rPr>
              <w:t>Всего по подпрограмме  4  "Профилактика иных заболеваний и формирование здорового образа жизни"</w:t>
            </w:r>
            <w:r>
              <w:rPr/>
              <w:t>,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174,4</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8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1513,1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749,2</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174,4</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1513,1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749,2</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«Капитальные вложения»,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«Научно-исследовательские и опытно-конструкторские работы»,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Всего по направлению «Прочие нужды» в том числе: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174,4</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1513,1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749,2</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334,5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324,0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174,4</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179,4</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1513,1</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749,2</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259,4</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6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Цель 1. Развитие системы профилактики заболеваний и формирование у населения навыков здорового образа жизни.</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Задача 1.  Обеспечение межведомственного и взаимодействия  по вопросам профилактики заболеваний</w:t>
            </w:r>
          </w:p>
          <w:p>
            <w:pPr>
              <w:pStyle w:val="Normal"/>
              <w:widowControl w:val="false"/>
              <w:jc w:val="center"/>
              <w:rPr>
                <w:b/>
                <w:b/>
              </w:rPr>
            </w:pPr>
            <w:r>
              <w:rPr>
                <w:b/>
              </w:rPr>
              <w:t>и формированию здорового образа жизни.</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межведомственного координационного совета по формированию здорового образа жизни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35</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97"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межведомственного координационного совета по медицинской профилактике</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36</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7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деятельности межведомственной санитарно-противоэпидемической комиссии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37</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14549"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Задача 2. Создание постоянно действующей информационно-пропагандистской системы,</w:t>
            </w:r>
          </w:p>
          <w:p>
            <w:pPr>
              <w:pStyle w:val="Normal"/>
              <w:widowControl w:val="false"/>
              <w:jc w:val="center"/>
              <w:rPr>
                <w:b/>
                <w:b/>
              </w:rPr>
            </w:pPr>
            <w:r>
              <w:rPr>
                <w:b/>
              </w:rPr>
              <w:t>направленной на профилактику заболеваний и формирование здорового образа жизни.</w:t>
            </w:r>
          </w:p>
        </w:tc>
      </w:tr>
      <w:tr>
        <w:trPr>
          <w:trHeight w:val="3294"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санитарно-гигиенического воспитания населения по вопросам гигиены человека, профилактики инфекционных заболеваний, формирования навыков ЗОЖ, рационального питания, вреда курения (выступления на телевидение, размещение статей в средствах массовой информации, показ видеороликов на мультимедийном экране, оформление стендов)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39, 40, 41, 42, 43, 44</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234,0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26,0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26,0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692"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флешмоб акций, акций, приуроченных к Всемирному дню без табачного дыма</w:t>
            </w:r>
          </w:p>
          <w:p>
            <w:pPr>
              <w:pStyle w:val="Normal"/>
              <w:widowControl w:val="false"/>
              <w:jc w:val="both"/>
              <w:rPr/>
            </w:pPr>
            <w:r>
              <w:rPr/>
              <w:t>(31 мая)</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МБУК ДК «Свободный»</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40, 41, 42, 43</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спортивных соревнований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42</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269"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флешмоб акции "Молодежь за ЗОЖ"</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42, 43 </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38"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акций, направленных на предупреждение заболеваний, установок на здоровый образ жизни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360,0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39, 40, 41, 42, 43, 44, 45</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360,0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1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3312"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Организация и проведение информационной кампании по вопросам гигиены человека, профилактике инфекционных заболеваний, формированию навыков ЗОЖ, рациональному питанию, о вреде курения (распространение  буклетов, плакатов, брошюр, листовок, оформление стендов)</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МБОУ «СШ №25»</w:t>
            </w:r>
          </w:p>
          <w:p>
            <w:pPr>
              <w:pStyle w:val="Normal"/>
              <w:widowControl w:val="false"/>
              <w:ind w:firstLine="94"/>
              <w:rPr/>
            </w:pPr>
            <w:r>
              <w:rPr/>
              <w:t>МБУК ДК «Свободный»</w:t>
            </w:r>
          </w:p>
          <w:p>
            <w:pPr>
              <w:pStyle w:val="Normal"/>
              <w:widowControl w:val="false"/>
              <w:ind w:firstLine="94"/>
              <w:rPr/>
            </w:pPr>
            <w:r>
              <w:rPr/>
              <w:t>МБУК  «Детская библиотека»</w:t>
            </w:r>
          </w:p>
          <w:p>
            <w:pPr>
              <w:pStyle w:val="Normal"/>
              <w:widowControl w:val="false"/>
              <w:ind w:firstLine="94"/>
              <w:rPr/>
            </w:pPr>
            <w:r>
              <w:rPr/>
              <w:t xml:space="preserve">МКУ ДО СЮТ </w:t>
            </w:r>
          </w:p>
          <w:p>
            <w:pPr>
              <w:pStyle w:val="Normal"/>
              <w:widowControl w:val="false"/>
              <w:ind w:firstLine="94"/>
              <w:rPr/>
            </w:pPr>
            <w:r>
              <w:rPr/>
              <w:t xml:space="preserve">МБУ ДО ДЮСШ </w:t>
            </w:r>
          </w:p>
          <w:p>
            <w:pPr>
              <w:pStyle w:val="Normal"/>
              <w:widowControl w:val="false"/>
              <w:ind w:firstLine="94"/>
              <w:rPr/>
            </w:pPr>
            <w:r>
              <w:rPr/>
              <w:t>МБУ ДО «ДМШ»</w:t>
            </w:r>
          </w:p>
          <w:p>
            <w:pPr>
              <w:pStyle w:val="Normal"/>
              <w:widowControl w:val="false"/>
              <w:ind w:firstLine="94"/>
              <w:rPr/>
            </w:pPr>
            <w:r>
              <w:rPr/>
              <w:t>МБУ ДО ЦДТ «Калейдоскоп»</w:t>
            </w:r>
          </w:p>
          <w:p>
            <w:pPr>
              <w:pStyle w:val="Normal"/>
              <w:widowControl w:val="false"/>
              <w:ind w:firstLine="94"/>
              <w:rPr/>
            </w:pPr>
            <w:r>
              <w:rPr/>
              <w:t>МБДОУ №17 «Аленушка»</w:t>
            </w:r>
          </w:p>
          <w:p>
            <w:pPr>
              <w:pStyle w:val="Normal"/>
              <w:widowControl w:val="false"/>
              <w:ind w:firstLine="94"/>
              <w:rPr/>
            </w:pPr>
            <w:r>
              <w:rPr/>
              <w:t>МБДОУ «Детский сад «Солнышко»</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71,5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39, 40, 41, 42, 43, 44, 45</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13,5</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22,5</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71,5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13,5</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040"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Обеспечение санитарно-противоэпидемического благополучия и профилактика инфекционных заболеваний, мероприятия по пропаганде донорства крови и ее компонентов, проведение акарицидных, дератизационных, дезинсекционных мероприятий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94"/>
              <w:rPr/>
            </w:pPr>
            <w:r>
              <w:rPr/>
              <w:t>Администрация городского округа ЗАТО Свободный</w:t>
            </w:r>
          </w:p>
          <w:p>
            <w:pPr>
              <w:pStyle w:val="Normal"/>
              <w:widowControl w:val="false"/>
              <w:ind w:firstLine="94"/>
              <w:rPr/>
            </w:pPr>
            <w:r>
              <w:rPr/>
              <w:t>МБОУ «СШ №25»</w:t>
            </w:r>
          </w:p>
          <w:p>
            <w:pPr>
              <w:pStyle w:val="Normal"/>
              <w:widowControl w:val="false"/>
              <w:ind w:firstLine="94"/>
              <w:rPr/>
            </w:pPr>
            <w:r>
              <w:rPr/>
              <w:t>МБУ ДО «ДМШ»</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Cs w:val="22"/>
              </w:rPr>
              <w:t>1140,0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241,0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230,0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84,90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89,9</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89,9</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159,6</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39, 40, 41, 42, 43, 44, 45</w:t>
            </w:r>
          </w:p>
        </w:tc>
      </w:tr>
      <w:tr>
        <w:trPr>
          <w:trHeight w:val="19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Cs w:val="22"/>
              </w:rPr>
              <w:t>1140,0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241,0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230,0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84,90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89,9</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89,9</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159,6</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169,9</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57" w:right="-108" w:hanging="0"/>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244" w:hanging="244"/>
              <w:jc w:val="both"/>
              <w:rPr/>
            </w:pPr>
            <w:r>
              <w:rPr/>
            </w:r>
            <w:bookmarkStart w:id="11" w:name="_GoBack"/>
            <w:bookmarkStart w:id="12" w:name="_GoBack"/>
            <w:bookmarkEnd w:id="12"/>
          </w:p>
          <w:p>
            <w:pPr>
              <w:pStyle w:val="Normal"/>
              <w:widowControl w:val="false"/>
              <w:ind w:left="244" w:hanging="244"/>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Приобретение средств индивидуальной защиты с целью препятствия распространения вирусных заболеваний</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МБОУ «СШ №25»</w:t>
            </w:r>
          </w:p>
          <w:p>
            <w:pPr>
              <w:pStyle w:val="Normal"/>
              <w:widowControl w:val="false"/>
              <w:rPr/>
            </w:pPr>
            <w:r>
              <w:rPr/>
              <w:t>МБУК ДК «Свободный»</w:t>
            </w:r>
          </w:p>
          <w:p>
            <w:pPr>
              <w:pStyle w:val="Normal"/>
              <w:widowControl w:val="false"/>
              <w:rPr/>
            </w:pPr>
            <w:r>
              <w:rPr/>
              <w:t xml:space="preserve">МКУ ДО СЮТ </w:t>
            </w:r>
          </w:p>
          <w:p>
            <w:pPr>
              <w:pStyle w:val="Normal"/>
              <w:widowControl w:val="false"/>
              <w:rPr/>
            </w:pPr>
            <w:r>
              <w:rPr/>
              <w:t xml:space="preserve">МБУ ДО ДЮСШ </w:t>
            </w:r>
          </w:p>
          <w:p>
            <w:pPr>
              <w:pStyle w:val="Normal"/>
              <w:widowControl w:val="false"/>
              <w:rPr/>
            </w:pPr>
            <w:r>
              <w:rPr/>
              <w:t>МБУ ДО «ДМШ»</w:t>
            </w:r>
          </w:p>
          <w:p>
            <w:pPr>
              <w:pStyle w:val="Normal"/>
              <w:widowControl w:val="false"/>
              <w:rPr/>
            </w:pPr>
            <w:r>
              <w:rPr/>
              <w:t>МБУ ДО ЦДТ «Калейдоскоп»</w:t>
            </w:r>
          </w:p>
          <w:p>
            <w:pPr>
              <w:pStyle w:val="Normal"/>
              <w:widowControl w:val="false"/>
              <w:rPr/>
            </w:pPr>
            <w:r>
              <w:rPr/>
              <w:t>МБДОУ №17 «Аленушка»</w:t>
            </w:r>
          </w:p>
          <w:p>
            <w:pPr>
              <w:pStyle w:val="Normal"/>
              <w:widowControl w:val="false"/>
              <w:rPr/>
            </w:pPr>
            <w:r>
              <w:rPr/>
              <w:t>МБДОУ «Детский сад «Солнышко»</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1259,0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431,8</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46</w:t>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357" w:hanging="357"/>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федеральный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357" w:hanging="357"/>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областной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357" w:hanging="357"/>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местный бюджет</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1250,0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1259,0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431,8</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85" w:hRule="atLeast"/>
        </w:trPr>
        <w:tc>
          <w:tcPr>
            <w:tcW w:w="58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ind w:left="357" w:hanging="357"/>
              <w:jc w:val="both"/>
              <w:rPr/>
            </w:pPr>
            <w:r>
              <w:rPr/>
            </w:r>
          </w:p>
        </w:tc>
        <w:tc>
          <w:tcPr>
            <w:tcW w:w="33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внебюджетные  источники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0,0</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0,0</w:t>
            </w:r>
          </w:p>
        </w:tc>
        <w:tc>
          <w:tcPr>
            <w:tcW w:w="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bl>
    <w:p>
      <w:pPr>
        <w:pStyle w:val="Normal"/>
        <w:rPr/>
      </w:pPr>
      <w:r>
        <w:rPr/>
      </w:r>
    </w:p>
    <w:sectPr>
      <w:headerReference w:type="default" r:id="rId8"/>
      <w:type w:val="nextPage"/>
      <w:pgSz w:orient="landscape" w:w="16838" w:h="11906"/>
      <w:pgMar w:left="1134" w:right="1134" w:header="708" w:top="851"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5014758"/>
    </w:sdtPr>
    <w:sdtContent>
      <w:p>
        <w:pPr>
          <w:pStyle w:val="Style28"/>
          <w:jc w:val="center"/>
          <w:rPr/>
        </w:pPr>
        <w:r>
          <w:rPr/>
          <w:fldChar w:fldCharType="begin"/>
        </w:r>
        <w:r>
          <w:rPr/>
          <w:instrText> PAGE </w:instrText>
        </w:r>
        <w:r>
          <w:rPr/>
          <w:fldChar w:fldCharType="separate"/>
        </w:r>
        <w:r>
          <w:rPr/>
          <w:t>24</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40610350"/>
    </w:sdtPr>
    <w:sdtContent>
      <w:p>
        <w:pPr>
          <w:pStyle w:val="Style28"/>
          <w:jc w:val="center"/>
          <w:rPr/>
        </w:pPr>
        <w:r>
          <w:rPr/>
          <w:fldChar w:fldCharType="begin"/>
        </w:r>
        <w:r>
          <w:rPr/>
          <w:instrText> PAGE </w:instrText>
        </w:r>
        <w:r>
          <w:rPr/>
          <w:fldChar w:fldCharType="separate"/>
        </w:r>
        <w:r>
          <w:rPr/>
          <w:t>47</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644"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7e9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c17e9c"/>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5"/>
    <w:semiHidden/>
    <w:qFormat/>
    <w:rsid w:val="00c17e9c"/>
    <w:rPr>
      <w:rFonts w:ascii="Times New Roman" w:hAnsi="Times New Roman" w:eastAsia="Times New Roman" w:cs="Times New Roman"/>
      <w:sz w:val="24"/>
      <w:szCs w:val="24"/>
      <w:lang w:eastAsia="ru-RU"/>
    </w:rPr>
  </w:style>
  <w:style w:type="character" w:styleId="Style16" w:customStyle="1">
    <w:name w:val="Основной текст с отступом Знак"/>
    <w:basedOn w:val="DefaultParagraphFont"/>
    <w:link w:val="a7"/>
    <w:semiHidden/>
    <w:qFormat/>
    <w:rsid w:val="00c17e9c"/>
    <w:rPr>
      <w:rFonts w:ascii="Calibri" w:hAnsi="Calibri" w:eastAsia="Calibri" w:cs="Times New Roman"/>
      <w:sz w:val="24"/>
      <w:szCs w:val="24"/>
      <w:lang w:eastAsia="ru-RU"/>
    </w:rPr>
  </w:style>
  <w:style w:type="character" w:styleId="Style17" w:customStyle="1">
    <w:name w:val="Текст Знак"/>
    <w:basedOn w:val="DefaultParagraphFont"/>
    <w:link w:val="a9"/>
    <w:semiHidden/>
    <w:qFormat/>
    <w:rsid w:val="00c17e9c"/>
    <w:rPr>
      <w:rFonts w:ascii="Courier New" w:hAnsi="Courier New" w:eastAsia="Calibri" w:cs="Courier New"/>
      <w:sz w:val="20"/>
      <w:szCs w:val="20"/>
      <w:lang w:eastAsia="ru-RU"/>
    </w:rPr>
  </w:style>
  <w:style w:type="character" w:styleId="NoSpacingChar" w:customStyle="1">
    <w:name w:val="No Spacing Char"/>
    <w:basedOn w:val="DefaultParagraphFont"/>
    <w:link w:val="10"/>
    <w:qFormat/>
    <w:locked/>
    <w:rsid w:val="00c17e9c"/>
    <w:rPr>
      <w:rFonts w:ascii="Calibri" w:hAnsi="Calibri" w:cs="Calibri"/>
    </w:rPr>
  </w:style>
  <w:style w:type="character" w:styleId="1" w:customStyle="1">
    <w:name w:val="Основной текст с отступом Знак1"/>
    <w:basedOn w:val="DefaultParagraphFont"/>
    <w:uiPriority w:val="99"/>
    <w:semiHidden/>
    <w:qFormat/>
    <w:rsid w:val="00c17e9c"/>
    <w:rPr>
      <w:sz w:val="24"/>
      <w:szCs w:val="24"/>
    </w:rPr>
  </w:style>
  <w:style w:type="character" w:styleId="11" w:customStyle="1">
    <w:name w:val="Текст Знак1"/>
    <w:basedOn w:val="DefaultParagraphFont"/>
    <w:uiPriority w:val="99"/>
    <w:semiHidden/>
    <w:qFormat/>
    <w:rsid w:val="00c17e9c"/>
    <w:rPr>
      <w:rFonts w:ascii="Consolas" w:hAnsi="Consolas" w:cs="Consolas"/>
      <w:sz w:val="21"/>
      <w:szCs w:val="21"/>
    </w:rPr>
  </w:style>
  <w:style w:type="character" w:styleId="Style18">
    <w:name w:val="Интернет-ссылка"/>
    <w:basedOn w:val="DefaultParagraphFont"/>
    <w:uiPriority w:val="99"/>
    <w:unhideWhenUsed/>
    <w:rsid w:val="00c17e9c"/>
    <w:rPr>
      <w:color w:val="0000FF"/>
      <w:u w:val="single"/>
    </w:rPr>
  </w:style>
  <w:style w:type="character" w:styleId="Style19">
    <w:name w:val="Посещённая гиперссылка"/>
    <w:basedOn w:val="DefaultParagraphFont"/>
    <w:uiPriority w:val="99"/>
    <w:semiHidden/>
    <w:unhideWhenUsed/>
    <w:rsid w:val="00c17e9c"/>
    <w:rPr>
      <w:color w:val="800080"/>
      <w:u w:val="single"/>
    </w:rPr>
  </w:style>
  <w:style w:type="character" w:styleId="Strong">
    <w:name w:val="Strong"/>
    <w:basedOn w:val="DefaultParagraphFont"/>
    <w:uiPriority w:val="22"/>
    <w:qFormat/>
    <w:rsid w:val="00bb31a1"/>
    <w:rPr>
      <w:b/>
      <w:bCs/>
    </w:rPr>
  </w:style>
  <w:style w:type="character" w:styleId="Style20">
    <w:name w:val="Выделение"/>
    <w:basedOn w:val="DefaultParagraphFont"/>
    <w:uiPriority w:val="20"/>
    <w:qFormat/>
    <w:rsid w:val="00bb31a1"/>
    <w:rPr>
      <w:i/>
      <w:iCs/>
    </w:rPr>
  </w:style>
  <w:style w:type="character" w:styleId="Style21" w:customStyle="1">
    <w:name w:val="Текст выноски Знак"/>
    <w:basedOn w:val="DefaultParagraphFont"/>
    <w:link w:val="af1"/>
    <w:uiPriority w:val="99"/>
    <w:semiHidden/>
    <w:qFormat/>
    <w:rsid w:val="00a8584c"/>
    <w:rPr>
      <w:rFonts w:ascii="Tahoma" w:hAnsi="Tahoma" w:eastAsia="Times New Roman" w:cs="Tahoma"/>
      <w:sz w:val="16"/>
      <w:szCs w:val="16"/>
      <w:lang w:eastAsia="ru-RU"/>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Верхний и нижний колонтитулы"/>
    <w:basedOn w:val="Normal"/>
    <w:qFormat/>
    <w:pPr/>
    <w:rPr/>
  </w:style>
  <w:style w:type="paragraph" w:styleId="Style28">
    <w:name w:val="Header"/>
    <w:basedOn w:val="Normal"/>
    <w:link w:val="a4"/>
    <w:uiPriority w:val="99"/>
    <w:unhideWhenUsed/>
    <w:rsid w:val="00c17e9c"/>
    <w:pPr>
      <w:tabs>
        <w:tab w:val="clear" w:pos="708"/>
        <w:tab w:val="center" w:pos="4677" w:leader="none"/>
        <w:tab w:val="right" w:pos="9355" w:leader="none"/>
      </w:tabs>
    </w:pPr>
    <w:rPr/>
  </w:style>
  <w:style w:type="paragraph" w:styleId="Style29">
    <w:name w:val="Footer"/>
    <w:basedOn w:val="Normal"/>
    <w:link w:val="a6"/>
    <w:semiHidden/>
    <w:unhideWhenUsed/>
    <w:rsid w:val="00c17e9c"/>
    <w:pPr>
      <w:tabs>
        <w:tab w:val="clear" w:pos="708"/>
        <w:tab w:val="center" w:pos="4677" w:leader="none"/>
        <w:tab w:val="right" w:pos="9355" w:leader="none"/>
      </w:tabs>
    </w:pPr>
    <w:rPr/>
  </w:style>
  <w:style w:type="paragraph" w:styleId="Style30">
    <w:name w:val="Body Text Indent"/>
    <w:basedOn w:val="Normal"/>
    <w:link w:val="a8"/>
    <w:semiHidden/>
    <w:unhideWhenUsed/>
    <w:rsid w:val="00c17e9c"/>
    <w:pPr>
      <w:spacing w:before="0" w:after="120"/>
      <w:ind w:left="283" w:hanging="0"/>
    </w:pPr>
    <w:rPr>
      <w:rFonts w:ascii="Calibri" w:hAnsi="Calibri" w:eastAsia="Calibri"/>
    </w:rPr>
  </w:style>
  <w:style w:type="paragraph" w:styleId="PlainText">
    <w:name w:val="Plain Text"/>
    <w:basedOn w:val="Normal"/>
    <w:link w:val="aa"/>
    <w:semiHidden/>
    <w:unhideWhenUsed/>
    <w:qFormat/>
    <w:rsid w:val="00c17e9c"/>
    <w:pPr/>
    <w:rPr>
      <w:rFonts w:ascii="Courier New" w:hAnsi="Courier New" w:eastAsia="Calibri" w:cs="Courier New"/>
      <w:sz w:val="20"/>
      <w:szCs w:val="20"/>
    </w:rPr>
  </w:style>
  <w:style w:type="paragraph" w:styleId="ConsPlusNonformat" w:customStyle="1">
    <w:name w:val="ConsPlusNonformat"/>
    <w:qFormat/>
    <w:rsid w:val="00c17e9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12" w:customStyle="1">
    <w:name w:val="Абзац списка1"/>
    <w:basedOn w:val="Normal"/>
    <w:qFormat/>
    <w:rsid w:val="00c17e9c"/>
    <w:pPr>
      <w:spacing w:before="0" w:after="0"/>
      <w:ind w:left="720" w:hanging="0"/>
      <w:contextualSpacing/>
    </w:pPr>
    <w:rPr>
      <w:rFonts w:eastAsia="Calibri"/>
    </w:rPr>
  </w:style>
  <w:style w:type="paragraph" w:styleId="13" w:customStyle="1">
    <w:name w:val="Без интервала1"/>
    <w:link w:val="NoSpacingChar"/>
    <w:qFormat/>
    <w:rsid w:val="00c17e9c"/>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ru-RU" w:eastAsia="en-US" w:bidi="ar-SA"/>
    </w:rPr>
  </w:style>
  <w:style w:type="paragraph" w:styleId="NormalWeb">
    <w:name w:val="Normal (Web)"/>
    <w:basedOn w:val="Normal"/>
    <w:uiPriority w:val="99"/>
    <w:unhideWhenUsed/>
    <w:qFormat/>
    <w:rsid w:val="000b1511"/>
    <w:pPr>
      <w:spacing w:beforeAutospacing="1" w:afterAutospacing="1"/>
    </w:pPr>
    <w:rPr/>
  </w:style>
  <w:style w:type="paragraph" w:styleId="ConsPlusNormal" w:customStyle="1">
    <w:name w:val="ConsPlusNormal"/>
    <w:qFormat/>
    <w:rsid w:val="00a04224"/>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f2"/>
    <w:uiPriority w:val="99"/>
    <w:semiHidden/>
    <w:unhideWhenUsed/>
    <w:qFormat/>
    <w:rsid w:val="00a8584c"/>
    <w:pPr/>
    <w:rPr>
      <w:rFonts w:ascii="Tahoma" w:hAnsi="Tahoma" w:cs="Tahoma"/>
      <w:sz w:val="16"/>
      <w:szCs w:val="16"/>
    </w:rPr>
  </w:style>
  <w:style w:type="paragraph" w:styleId="Xl63" w:customStyle="1">
    <w:name w:val="xl63"/>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64" w:customStyle="1">
    <w:name w:val="xl64"/>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65" w:customStyle="1">
    <w:name w:val="xl65"/>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66" w:customStyle="1">
    <w:name w:val="xl66"/>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67" w:customStyle="1">
    <w:name w:val="xl67"/>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8"/>
      <w:szCs w:val="28"/>
    </w:rPr>
  </w:style>
  <w:style w:type="paragraph" w:styleId="Xl68" w:customStyle="1">
    <w:name w:val="xl68"/>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69" w:customStyle="1">
    <w:name w:val="xl69"/>
    <w:basedOn w:val="Normal"/>
    <w:qFormat/>
    <w:rsid w:val="00f4540a"/>
    <w:pPr>
      <w:spacing w:beforeAutospacing="1" w:afterAutospacing="1"/>
      <w:jc w:val="right"/>
    </w:pPr>
    <w:rPr/>
  </w:style>
  <w:style w:type="paragraph" w:styleId="Xl70" w:customStyle="1">
    <w:name w:val="xl70"/>
    <w:basedOn w:val="Normal"/>
    <w:qFormat/>
    <w:rsid w:val="00f4540a"/>
    <w:pPr>
      <w:spacing w:beforeAutospacing="1" w:afterAutospacing="1"/>
    </w:pPr>
    <w:rPr/>
  </w:style>
  <w:style w:type="paragraph" w:styleId="Xl71" w:customStyle="1">
    <w:name w:val="xl71"/>
    <w:basedOn w:val="Normal"/>
    <w:qFormat/>
    <w:rsid w:val="00f4540a"/>
    <w:pPr>
      <w:spacing w:beforeAutospacing="1" w:afterAutospacing="1"/>
      <w:textAlignment w:val="center"/>
    </w:pPr>
    <w:rPr/>
  </w:style>
  <w:style w:type="paragraph" w:styleId="Xl72" w:customStyle="1">
    <w:name w:val="xl72"/>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73" w:customStyle="1">
    <w:name w:val="xl73"/>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74" w:customStyle="1">
    <w:name w:val="xl74"/>
    <w:basedOn w:val="Normal"/>
    <w:qFormat/>
    <w:rsid w:val="00f4540a"/>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75" w:customStyle="1">
    <w:name w:val="xl75"/>
    <w:basedOn w:val="Normal"/>
    <w:qFormat/>
    <w:rsid w:val="00f4540a"/>
    <w:pPr>
      <w:pBdr>
        <w:left w:val="single" w:sz="4" w:space="0" w:color="000000"/>
        <w:right w:val="single" w:sz="4" w:space="0" w:color="000000"/>
      </w:pBdr>
      <w:spacing w:beforeAutospacing="1" w:afterAutospacing="1"/>
      <w:jc w:val="center"/>
      <w:textAlignment w:val="top"/>
    </w:pPr>
    <w:rPr/>
  </w:style>
  <w:style w:type="paragraph" w:styleId="Xl76" w:customStyle="1">
    <w:name w:val="xl76"/>
    <w:basedOn w:val="Normal"/>
    <w:qFormat/>
    <w:rsid w:val="00f4540a"/>
    <w:pPr>
      <w:pBdr>
        <w:top w:val="single" w:sz="4" w:space="0" w:color="000000"/>
        <w:left w:val="single" w:sz="4" w:space="0" w:color="000000"/>
        <w:bottom w:val="single" w:sz="4" w:space="0" w:color="000000"/>
      </w:pBdr>
      <w:spacing w:beforeAutospacing="1" w:afterAutospacing="1"/>
      <w:jc w:val="center"/>
      <w:textAlignment w:val="top"/>
    </w:pPr>
    <w:rPr/>
  </w:style>
  <w:style w:type="paragraph" w:styleId="Xl77" w:customStyle="1">
    <w:name w:val="xl77"/>
    <w:basedOn w:val="Normal"/>
    <w:qFormat/>
    <w:rsid w:val="00f4540a"/>
    <w:pPr>
      <w:pBdr>
        <w:top w:val="single" w:sz="4" w:space="0" w:color="000000"/>
        <w:left w:val="single" w:sz="4" w:space="0" w:color="000000"/>
        <w:bottom w:val="single" w:sz="4" w:space="0" w:color="000000"/>
      </w:pBdr>
      <w:spacing w:beforeAutospacing="1" w:afterAutospacing="1"/>
      <w:jc w:val="center"/>
      <w:textAlignment w:val="top"/>
    </w:pPr>
    <w:rPr/>
  </w:style>
  <w:style w:type="paragraph" w:styleId="Xl78" w:customStyle="1">
    <w:name w:val="xl78"/>
    <w:basedOn w:val="Normal"/>
    <w:qFormat/>
    <w:rsid w:val="00f4540a"/>
    <w:pPr>
      <w:pBdr>
        <w:top w:val="single" w:sz="4" w:space="0" w:color="000000"/>
        <w:left w:val="single" w:sz="4" w:space="0" w:color="000000"/>
        <w:bottom w:val="single" w:sz="4" w:space="0" w:color="000000"/>
      </w:pBdr>
      <w:spacing w:beforeAutospacing="1" w:afterAutospacing="1"/>
      <w:textAlignment w:val="top"/>
    </w:pPr>
    <w:rPr/>
  </w:style>
  <w:style w:type="paragraph" w:styleId="Xl79" w:customStyle="1">
    <w:name w:val="xl79"/>
    <w:basedOn w:val="Normal"/>
    <w:qFormat/>
    <w:rsid w:val="00f4540a"/>
    <w:pPr>
      <w:pBdr>
        <w:top w:val="single" w:sz="4" w:space="0" w:color="000000"/>
        <w:left w:val="single" w:sz="4" w:space="0" w:color="000000"/>
        <w:right w:val="single" w:sz="4" w:space="0" w:color="000000"/>
      </w:pBdr>
      <w:spacing w:beforeAutospacing="1" w:afterAutospacing="1"/>
      <w:textAlignment w:val="top"/>
    </w:pPr>
    <w:rPr/>
  </w:style>
  <w:style w:type="paragraph" w:styleId="Xl80" w:customStyle="1">
    <w:name w:val="xl80"/>
    <w:basedOn w:val="Normal"/>
    <w:qFormat/>
    <w:rsid w:val="00f4540a"/>
    <w:pPr>
      <w:pBdr>
        <w:left w:val="single" w:sz="4" w:space="0" w:color="000000"/>
        <w:bottom w:val="single" w:sz="4" w:space="0" w:color="000000"/>
        <w:right w:val="single" w:sz="4" w:space="0" w:color="000000"/>
      </w:pBdr>
      <w:spacing w:beforeAutospacing="1" w:afterAutospacing="1"/>
      <w:textAlignment w:val="top"/>
    </w:pPr>
    <w:rPr/>
  </w:style>
  <w:style w:type="paragraph" w:styleId="Xl81" w:customStyle="1">
    <w:name w:val="xl81"/>
    <w:basedOn w:val="Normal"/>
    <w:qFormat/>
    <w:rsid w:val="00f4540a"/>
    <w:pPr>
      <w:pBdr>
        <w:top w:val="single" w:sz="4" w:space="0" w:color="000000"/>
        <w:left w:val="single" w:sz="4" w:space="0" w:color="000000"/>
        <w:right w:val="single" w:sz="4" w:space="0" w:color="000000"/>
      </w:pBdr>
      <w:spacing w:beforeAutospacing="1" w:afterAutospacing="1"/>
      <w:jc w:val="center"/>
      <w:textAlignment w:val="top"/>
    </w:pPr>
    <w:rPr/>
  </w:style>
  <w:style w:type="paragraph" w:styleId="Xl82" w:customStyle="1">
    <w:name w:val="xl82"/>
    <w:basedOn w:val="Normal"/>
    <w:qFormat/>
    <w:rsid w:val="00f4540a"/>
    <w:pPr>
      <w:pBdr>
        <w:left w:val="single" w:sz="4" w:space="0" w:color="000000"/>
        <w:bottom w:val="single" w:sz="4" w:space="0" w:color="000000"/>
        <w:right w:val="single" w:sz="4" w:space="0" w:color="000000"/>
      </w:pBdr>
      <w:spacing w:beforeAutospacing="1" w:afterAutospacing="1"/>
      <w:jc w:val="center"/>
      <w:textAlignment w:val="top"/>
    </w:pPr>
    <w:rPr/>
  </w:style>
  <w:style w:type="paragraph" w:styleId="Xl83" w:customStyle="1">
    <w:name w:val="xl83"/>
    <w:basedOn w:val="Normal"/>
    <w:qFormat/>
    <w:rsid w:val="00f4540a"/>
    <w:pPr>
      <w:pBdr>
        <w:top w:val="single" w:sz="4" w:space="0" w:color="000000"/>
        <w:left w:val="single" w:sz="4" w:space="0" w:color="000000"/>
        <w:right w:val="single" w:sz="4" w:space="0" w:color="000000"/>
      </w:pBdr>
      <w:spacing w:beforeAutospacing="1" w:afterAutospacing="1"/>
      <w:jc w:val="center"/>
      <w:textAlignment w:val="top"/>
    </w:pPr>
    <w:rPr/>
  </w:style>
  <w:style w:type="paragraph" w:styleId="Xl84" w:customStyle="1">
    <w:name w:val="xl84"/>
    <w:basedOn w:val="Normal"/>
    <w:qFormat/>
    <w:rsid w:val="00f4540a"/>
    <w:pPr>
      <w:pBdr>
        <w:left w:val="single" w:sz="4" w:space="0" w:color="000000"/>
        <w:bottom w:val="single" w:sz="4" w:space="0" w:color="000000"/>
        <w:right w:val="single" w:sz="4" w:space="0" w:color="000000"/>
      </w:pBdr>
      <w:spacing w:beforeAutospacing="1" w:afterAutospacing="1"/>
      <w:jc w:val="center"/>
      <w:textAlignment w:val="top"/>
    </w:pPr>
    <w:rPr/>
  </w:style>
  <w:style w:type="paragraph" w:styleId="Xl85" w:customStyle="1">
    <w:name w:val="xl85"/>
    <w:basedOn w:val="Normal"/>
    <w:qFormat/>
    <w:rsid w:val="00f4540a"/>
    <w:pPr>
      <w:pBdr>
        <w:top w:val="single" w:sz="4" w:space="0" w:color="000000"/>
        <w:left w:val="single" w:sz="4" w:space="0" w:color="000000"/>
        <w:right w:val="single" w:sz="4" w:space="0" w:color="000000"/>
      </w:pBdr>
      <w:spacing w:beforeAutospacing="1" w:afterAutospacing="1"/>
    </w:pPr>
    <w:rPr/>
  </w:style>
  <w:style w:type="paragraph" w:styleId="Xl86" w:customStyle="1">
    <w:name w:val="xl86"/>
    <w:basedOn w:val="Normal"/>
    <w:qFormat/>
    <w:rsid w:val="00f4540a"/>
    <w:pPr>
      <w:pBdr>
        <w:left w:val="single" w:sz="4" w:space="0" w:color="000000"/>
        <w:bottom w:val="single" w:sz="4" w:space="0" w:color="000000"/>
        <w:right w:val="single" w:sz="4" w:space="0" w:color="000000"/>
      </w:pBdr>
      <w:spacing w:beforeAutospacing="1" w:afterAutospacing="1"/>
    </w:pPr>
    <w:rPr/>
  </w:style>
  <w:style w:type="paragraph" w:styleId="Xl87" w:customStyle="1">
    <w:name w:val="xl87"/>
    <w:basedOn w:val="Normal"/>
    <w:qFormat/>
    <w:rsid w:val="00f4540a"/>
    <w:pPr>
      <w:pBdr>
        <w:top w:val="single" w:sz="4" w:space="0" w:color="000000"/>
        <w:bottom w:val="single" w:sz="4" w:space="0" w:color="000000"/>
      </w:pBdr>
      <w:spacing w:beforeAutospacing="1" w:afterAutospacing="1"/>
      <w:jc w:val="center"/>
      <w:textAlignment w:val="top"/>
    </w:pPr>
    <w:rPr/>
  </w:style>
  <w:style w:type="paragraph" w:styleId="Xl88" w:customStyle="1">
    <w:name w:val="xl88"/>
    <w:basedOn w:val="Normal"/>
    <w:qFormat/>
    <w:rsid w:val="00f4540a"/>
    <w:pPr>
      <w:pBdr>
        <w:top w:val="single" w:sz="4" w:space="0" w:color="000000"/>
        <w:bottom w:val="single" w:sz="4" w:space="0" w:color="000000"/>
        <w:right w:val="single" w:sz="4" w:space="0" w:color="000000"/>
      </w:pBdr>
      <w:spacing w:beforeAutospacing="1" w:afterAutospacing="1"/>
      <w:jc w:val="center"/>
      <w:textAlignment w:val="top"/>
    </w:pPr>
    <w:rPr/>
  </w:style>
  <w:style w:type="paragraph" w:styleId="Xl89" w:customStyle="1">
    <w:name w:val="xl89"/>
    <w:basedOn w:val="Normal"/>
    <w:qFormat/>
    <w:rsid w:val="00f4540a"/>
    <w:pPr>
      <w:pBdr>
        <w:top w:val="single" w:sz="4" w:space="0" w:color="000000"/>
        <w:left w:val="single" w:sz="4" w:space="0" w:color="000000"/>
        <w:right w:val="single" w:sz="4" w:space="0" w:color="000000"/>
      </w:pBdr>
      <w:spacing w:beforeAutospacing="1" w:afterAutospacing="1"/>
      <w:jc w:val="center"/>
    </w:pPr>
    <w:rPr/>
  </w:style>
  <w:style w:type="paragraph" w:styleId="Xl90" w:customStyle="1">
    <w:name w:val="xl90"/>
    <w:basedOn w:val="Normal"/>
    <w:qFormat/>
    <w:rsid w:val="00f4540a"/>
    <w:pPr>
      <w:pBdr>
        <w:left w:val="single" w:sz="4" w:space="0" w:color="000000"/>
        <w:bottom w:val="single" w:sz="4" w:space="0" w:color="000000"/>
        <w:right w:val="single" w:sz="4" w:space="0" w:color="000000"/>
      </w:pBdr>
      <w:spacing w:beforeAutospacing="1" w:afterAutospacing="1"/>
      <w:jc w:val="center"/>
    </w:pPr>
    <w:rPr/>
  </w:style>
  <w:style w:type="paragraph" w:styleId="Xl91" w:customStyle="1">
    <w:name w:val="xl91"/>
    <w:basedOn w:val="Normal"/>
    <w:qFormat/>
    <w:rsid w:val="00f4540a"/>
    <w:pPr>
      <w:spacing w:beforeAutospacing="1" w:afterAutospacing="1"/>
      <w:jc w:val="center"/>
    </w:pPr>
    <w:rPr/>
  </w:style>
  <w:style w:type="paragraph" w:styleId="Xl92" w:customStyle="1">
    <w:name w:val="xl92"/>
    <w:basedOn w:val="Normal"/>
    <w:qFormat/>
    <w:rsid w:val="00f4540a"/>
    <w:pPr>
      <w:pBdr>
        <w:bottom w:val="single" w:sz="4" w:space="0" w:color="000000"/>
      </w:pBdr>
      <w:spacing w:beforeAutospacing="1" w:afterAutospacing="1"/>
      <w:jc w:val="center"/>
    </w:pPr>
    <w:rPr>
      <w:b/>
      <w:bCs/>
    </w:rPr>
  </w:style>
  <w:style w:type="paragraph" w:styleId="Xl93" w:customStyle="1">
    <w:name w:val="xl93"/>
    <w:basedOn w:val="Normal"/>
    <w:qFormat/>
    <w:rsid w:val="00f4540a"/>
    <w:pPr>
      <w:pBdr>
        <w:bottom w:val="single" w:sz="4" w:space="0" w:color="000000"/>
      </w:pBdr>
      <w:spacing w:beforeAutospacing="1" w:afterAutospacing="1"/>
      <w:jc w:val="center"/>
    </w:pPr>
    <w:rPr/>
  </w:style>
  <w:style w:type="paragraph" w:styleId="Xl94" w:customStyle="1">
    <w:name w:val="xl94"/>
    <w:basedOn w:val="Normal"/>
    <w:qFormat/>
    <w:rsid w:val="00f4540a"/>
    <w:pPr>
      <w:spacing w:beforeAutospacing="1" w:afterAutospacing="1"/>
      <w:jc w:val="right"/>
    </w:pPr>
    <w:rPr/>
  </w:style>
  <w:style w:type="paragraph" w:styleId="Xl95" w:customStyle="1">
    <w:name w:val="xl95"/>
    <w:basedOn w:val="Normal"/>
    <w:qFormat/>
    <w:rsid w:val="00f4540a"/>
    <w:pPr>
      <w:pBdr>
        <w:top w:val="single" w:sz="4" w:space="0" w:color="000000"/>
        <w:left w:val="single" w:sz="4" w:space="0" w:color="000000"/>
      </w:pBdr>
      <w:spacing w:beforeAutospacing="1" w:afterAutospacing="1"/>
      <w:jc w:val="center"/>
      <w:textAlignment w:val="top"/>
    </w:pPr>
    <w:rPr/>
  </w:style>
  <w:style w:type="paragraph" w:styleId="Xl96" w:customStyle="1">
    <w:name w:val="xl96"/>
    <w:basedOn w:val="Normal"/>
    <w:qFormat/>
    <w:rsid w:val="00f4540a"/>
    <w:pPr>
      <w:pBdr>
        <w:left w:val="single" w:sz="4" w:space="0" w:color="000000"/>
        <w:bottom w:val="single" w:sz="4" w:space="0" w:color="000000"/>
      </w:pBdr>
      <w:spacing w:beforeAutospacing="1" w:afterAutospacing="1"/>
      <w:jc w:val="center"/>
      <w:textAlignment w:val="top"/>
    </w:pPr>
    <w:rPr/>
  </w:style>
  <w:style w:type="paragraph" w:styleId="ListParagraph">
    <w:name w:val="List Paragraph"/>
    <w:basedOn w:val="Normal"/>
    <w:uiPriority w:val="34"/>
    <w:qFormat/>
    <w:rsid w:val="00172485"/>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c17e9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yperlink" Target="consultantplus://offline/ref=CE4E8CE4458EAC669ED786AFDC53DC84EEC74000B19A2C2CCFADFF5C8BG8I2K" TargetMode="External"/><Relationship Id="rId5" Type="http://schemas.openxmlformats.org/officeDocument/2006/relationships/hyperlink" Target="consultantplus://offline/ref=CE4E8CE4458EAC669ED786AFDC53DC84EEC74406B69D2C2CCFADFF5C8BG8I2K" TargetMode="External"/><Relationship Id="rId6" Type="http://schemas.openxmlformats.org/officeDocument/2006/relationships/hyperlink" Target="consultantplus://offline/ref=CE4E8CE4458EAC669ED798A2CA3F828EEECB190BB59B237293FEF90BD4D2EEA196FDD07816C42166783837AFG3ID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Office_Excel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Общая заболеваемость</c:v>
                </c:pt>
              </c:strCache>
            </c:strRef>
          </c:tx>
          <c:spPr>
            <a:solidFill>
              <a:srgbClr val="4f81bd"/>
            </a:solidFill>
            <a:ln w="0">
              <a:noFill/>
            </a:ln>
          </c:spPr>
          <c:invertIfNegative val="0"/>
          <c:dLbls>
            <c:txPr>
              <a:bodyPr wrap="none"/>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2018</c:v>
                </c:pt>
                <c:pt idx="1">
                  <c:v>2019</c:v>
                </c:pt>
                <c:pt idx="2">
                  <c:v>2020</c:v>
                </c:pt>
              </c:strCache>
            </c:strRef>
          </c:cat>
          <c:val>
            <c:numRef>
              <c:f>0</c:f>
              <c:numCache>
                <c:formatCode>General</c:formatCode>
                <c:ptCount val="3"/>
                <c:pt idx="0">
                  <c:v>963.76</c:v>
                </c:pt>
                <c:pt idx="1">
                  <c:v>1005</c:v>
                </c:pt>
                <c:pt idx="2">
                  <c:v>945.13</c:v>
                </c:pt>
              </c:numCache>
            </c:numRef>
          </c:val>
        </c:ser>
        <c:ser>
          <c:idx val="1"/>
          <c:order val="1"/>
          <c:tx>
            <c:strRef>
              <c:f>label 1</c:f>
              <c:strCache>
                <c:ptCount val="1"/>
                <c:pt idx="0">
                  <c:v>Первичная заболеваемость</c:v>
                </c:pt>
              </c:strCache>
            </c:strRef>
          </c:tx>
          <c:spPr>
            <a:solidFill>
              <a:srgbClr val="c0504d"/>
            </a:solidFill>
            <a:ln w="0">
              <a:noFill/>
            </a:ln>
          </c:spPr>
          <c:invertIfNegative val="0"/>
          <c:dLbls>
            <c:txPr>
              <a:bodyPr wrap="none"/>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2018</c:v>
                </c:pt>
                <c:pt idx="1">
                  <c:v>2019</c:v>
                </c:pt>
                <c:pt idx="2">
                  <c:v>2020</c:v>
                </c:pt>
              </c:strCache>
            </c:strRef>
          </c:cat>
          <c:val>
            <c:numRef>
              <c:f>1</c:f>
              <c:numCache>
                <c:formatCode>General</c:formatCode>
                <c:ptCount val="3"/>
                <c:pt idx="0">
                  <c:v>730.2</c:v>
                </c:pt>
                <c:pt idx="1">
                  <c:v>718.170000000001</c:v>
                </c:pt>
                <c:pt idx="2">
                  <c:v>685.51</c:v>
                </c:pt>
              </c:numCache>
            </c:numRef>
          </c:val>
        </c:ser>
        <c:gapWidth val="150"/>
        <c:overlap val="0"/>
        <c:axId val="66074962"/>
        <c:axId val="70701765"/>
      </c:barChart>
      <c:catAx>
        <c:axId val="66074962"/>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0701765"/>
        <c:crosses val="autoZero"/>
        <c:auto val="1"/>
        <c:lblAlgn val="ctr"/>
        <c:lblOffset val="100"/>
        <c:noMultiLvlLbl val="0"/>
      </c:catAx>
      <c:valAx>
        <c:axId val="7070176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6074962"/>
        <c:crosses val="autoZero"/>
        <c:crossBetween val="between"/>
      </c:valAx>
      <c:spPr>
        <a:solidFill>
          <a:srgbClr val="ffffff"/>
        </a:solidFill>
        <a:ln w="0">
          <a:noFill/>
        </a:ln>
      </c:spPr>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ru-RU" sz="1400" spc="-1" strike="noStrike">
                <a:solidFill>
                  <a:srgbClr val="000000"/>
                </a:solidFill>
                <a:latin typeface="Calibri"/>
              </a:defRPr>
            </a:pPr>
            <a:r>
              <a:rPr b="0" lang="ru-RU" sz="1400" spc="-1" strike="noStrike">
                <a:solidFill>
                  <a:srgbClr val="000000"/>
                </a:solidFill>
                <a:latin typeface="Calibri"/>
              </a:rPr>
              <a:t>Смертность на 1000 чел. населения</a:t>
            </a:r>
          </a:p>
        </c:rich>
      </c:tx>
      <c:layout>
        <c:manualLayout>
          <c:xMode val="edge"/>
          <c:yMode val="edge"/>
          <c:x val="0.186604014017203"/>
          <c:y val="0.0330639235855988"/>
        </c:manualLayout>
      </c:layout>
      <c:overlay val="0"/>
      <c:spPr>
        <a:noFill/>
        <a:ln w="0">
          <a:noFill/>
        </a:ln>
      </c:spPr>
    </c:title>
    <c:autoTitleDeleted val="0"/>
    <c:plotArea>
      <c:layout>
        <c:manualLayout>
          <c:layoutTarget val="inner"/>
          <c:xMode val="edge"/>
          <c:yMode val="edge"/>
          <c:x val="0.1270625"/>
          <c:y val="0.170555555555556"/>
          <c:w val="0.350125"/>
          <c:h val="0.738222222222222"/>
        </c:manualLayout>
      </c:layout>
      <c:pieChart>
        <c:varyColors val="1"/>
        <c:ser>
          <c:idx val="0"/>
          <c:order val="0"/>
          <c:tx>
            <c:strRef>
              <c:f>label 0</c:f>
              <c:strCache>
                <c:ptCount val="1"/>
                <c:pt idx="0">
                  <c:v>Смертность на 100 тыс. населения</c:v>
                </c:pt>
              </c:strCache>
            </c:strRef>
          </c:tx>
          <c:spPr>
            <a:solidFill>
              <a:srgbClr val="4f81bd"/>
            </a:solidFill>
            <a:ln w="0">
              <a:noFill/>
            </a:ln>
          </c:spPr>
          <c:explosion val="0"/>
          <c:dPt>
            <c:idx val="0"/>
            <c:spPr>
              <a:solidFill>
                <a:srgbClr val="4f81bd"/>
              </a:solidFill>
              <a:ln w="0">
                <a:noFill/>
              </a:ln>
            </c:spPr>
          </c:dPt>
          <c:dPt>
            <c:idx val="1"/>
            <c:spPr>
              <a:solidFill>
                <a:srgbClr val="c0504d"/>
              </a:solidFill>
              <a:ln w="0">
                <a:noFill/>
              </a:ln>
            </c:spPr>
          </c:dPt>
          <c:dPt>
            <c:idx val="2"/>
            <c:spPr>
              <a:solidFill>
                <a:srgbClr val="9bbb59"/>
              </a:solidFill>
              <a:ln w="0">
                <a:noFill/>
              </a:ln>
            </c:spPr>
          </c:dPt>
          <c:dLbls>
            <c:numFmt formatCode="General" sourceLinked="0"/>
            <c:dLbl>
              <c:idx val="0"/>
              <c:numFmt formatCode="General" sourceLinked="0"/>
              <c:txPr>
                <a:bodyPr wrap="none"/>
                <a:lstStyle/>
                <a:p>
                  <a:pPr>
                    <a:defRPr b="0" sz="1000" spc="-1" strike="noStrike">
                      <a:solidFill>
                        <a:srgbClr val="000000"/>
                      </a:solidFill>
                      <a:latin typeface="Calibri"/>
                    </a:defRPr>
                  </a:pPr>
                </a:p>
              </c:txPr>
              <c:dLblPos val="bestFit"/>
              <c:showLegendKey val="0"/>
              <c:showVal val="1"/>
              <c:showCatName val="0"/>
              <c:showSerName val="0"/>
              <c:showPercent val="0"/>
              <c:separator>; </c:separator>
            </c:dLbl>
            <c:dLbl>
              <c:idx val="1"/>
              <c:numFmt formatCode="General" sourceLinked="0"/>
              <c:txPr>
                <a:bodyPr wrap="none"/>
                <a:lstStyle/>
                <a:p>
                  <a:pPr>
                    <a:defRPr b="0" sz="1000" spc="-1" strike="noStrike">
                      <a:solidFill>
                        <a:srgbClr val="000000"/>
                      </a:solidFill>
                      <a:latin typeface="Calibri"/>
                    </a:defRPr>
                  </a:pPr>
                </a:p>
              </c:txPr>
              <c:dLblPos val="bestFit"/>
              <c:showLegendKey val="0"/>
              <c:showVal val="1"/>
              <c:showCatName val="0"/>
              <c:showSerName val="0"/>
              <c:showPercent val="0"/>
              <c:separator>; </c:separator>
            </c:dLbl>
            <c:dLbl>
              <c:idx val="2"/>
              <c:numFmt formatCode="General" sourceLinked="0"/>
              <c:txPr>
                <a:bodyPr wrap="none"/>
                <a:lstStyle/>
                <a:p>
                  <a:pPr>
                    <a:defRPr b="0" sz="1000" spc="-1" strike="noStrike">
                      <a:solidFill>
                        <a:srgbClr val="000000"/>
                      </a:solidFill>
                      <a:latin typeface="Calibri"/>
                    </a:defRPr>
                  </a:pPr>
                </a:p>
              </c:txPr>
              <c:dLblPos val="bestFit"/>
              <c:showLegendKey val="0"/>
              <c:showVal val="1"/>
              <c:showCatName val="0"/>
              <c:showSerName val="0"/>
              <c:showPercent val="0"/>
              <c:separator>; </c:separator>
            </c:dLbl>
            <c:txPr>
              <a:bodyPr wrap="none"/>
              <a:lstStyle/>
              <a:p>
                <a:pPr>
                  <a:defRPr b="0" sz="1000" spc="-1" strike="noStrike">
                    <a:solidFill>
                      <a:srgbClr val="000000"/>
                    </a:solidFill>
                    <a:latin typeface="Calibri"/>
                  </a:defRPr>
                </a:pPr>
              </a:p>
            </c:txPr>
            <c:dLblPos val="bestFit"/>
            <c:showLegendKey val="0"/>
            <c:showVal val="1"/>
            <c:showCatName val="0"/>
            <c:showSerName val="0"/>
            <c:showPercent val="0"/>
            <c:separator>; </c:separator>
            <c:showLeaderLines val="0"/>
          </c:dLbls>
          <c:cat>
            <c:strRef>
              <c:f>categories</c:f>
              <c:strCache>
                <c:ptCount val="3"/>
                <c:pt idx="0">
                  <c:v>Сердечно-сосудистые</c:v>
                </c:pt>
                <c:pt idx="1">
                  <c:v>Онкология</c:v>
                </c:pt>
                <c:pt idx="2">
                  <c:v>Внешние причины</c:v>
                </c:pt>
              </c:strCache>
            </c:strRef>
          </c:cat>
          <c:val>
            <c:numRef>
              <c:f>0</c:f>
              <c:numCache>
                <c:formatCode>General</c:formatCode>
                <c:ptCount val="3"/>
                <c:pt idx="0">
                  <c:v>125.8</c:v>
                </c:pt>
                <c:pt idx="1">
                  <c:v>73.4</c:v>
                </c:pt>
                <c:pt idx="2">
                  <c:v>31.4</c:v>
                </c:pt>
              </c:numCache>
            </c:numRef>
          </c:val>
        </c:ser>
        <c:firstSliceAng val="0"/>
      </c:pieChart>
      <c:spPr>
        <a:solidFill>
          <a:srgbClr val="ffffff"/>
        </a:solidFill>
        <a:ln w="0">
          <a:noFill/>
        </a:ln>
      </c:spPr>
    </c:plotArea>
    <c:legend>
      <c:legendPos val="r"/>
      <c:layout>
        <c:manualLayout>
          <c:xMode val="edge"/>
          <c:yMode val="edge"/>
          <c:x val="0.5918125"/>
          <c:y val="0.282444444444444"/>
          <c:w val="0.327895493468342"/>
          <c:h val="0.397377486387376"/>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BF37-6311-4D77-A4D3-26FA0E0B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Application>LibreOffice/7.0.1.2$Windows_x86 LibreOffice_project/7cbcfc562f6eb6708b5ff7d7397325de9e764452</Application>
  <Pages>46</Pages>
  <Words>10631</Words>
  <Characters>61216</Characters>
  <CharactersWithSpaces>67419</CharactersWithSpaces>
  <Paragraphs>4883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2019-04-12T09:36:00Z</dcterms:created>
  <dc:creator>Admin</dc:creator>
  <dc:description/>
  <dc:language>ru-RU</dc:language>
  <cp:lastModifiedBy/>
  <cp:lastPrinted>2022-03-21T12:59:00Z</cp:lastPrinted>
  <dcterms:modified xsi:type="dcterms:W3CDTF">2022-03-31T14:38:29Z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