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C5" w:rsidRDefault="00711DE6">
      <w:pPr>
        <w:ind w:firstLine="1006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9B4AC5" w:rsidRDefault="00711DE6">
      <w:pPr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B4AC5" w:rsidRDefault="00711DE6">
      <w:pPr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9B4AC5" w:rsidRDefault="00711DE6">
      <w:pPr>
        <w:ind w:firstLine="10065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июля 2022 г. №_</w:t>
      </w:r>
      <w:r>
        <w:rPr>
          <w:sz w:val="28"/>
          <w:szCs w:val="28"/>
        </w:rPr>
        <w:t>377</w:t>
      </w:r>
    </w:p>
    <w:p w:rsidR="009B4AC5" w:rsidRDefault="009B4AC5">
      <w:pPr>
        <w:ind w:firstLine="10065"/>
        <w:rPr>
          <w:b/>
          <w:sz w:val="28"/>
          <w:szCs w:val="28"/>
        </w:rPr>
      </w:pPr>
    </w:p>
    <w:p w:rsidR="009B4AC5" w:rsidRDefault="009B4AC5">
      <w:pPr>
        <w:ind w:firstLine="10065"/>
        <w:rPr>
          <w:b/>
          <w:sz w:val="28"/>
          <w:szCs w:val="28"/>
        </w:rPr>
      </w:pPr>
    </w:p>
    <w:p w:rsidR="009B4AC5" w:rsidRDefault="0071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4AC5" w:rsidRDefault="00711DE6">
      <w:pPr>
        <w:jc w:val="center"/>
      </w:pPr>
      <w:r>
        <w:rPr>
          <w:sz w:val="28"/>
          <w:szCs w:val="28"/>
        </w:rPr>
        <w:t xml:space="preserve">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</w:p>
    <w:p w:rsidR="009B4AC5" w:rsidRDefault="009B4AC5">
      <w:pPr>
        <w:jc w:val="center"/>
      </w:pPr>
    </w:p>
    <w:p w:rsidR="009B4AC5" w:rsidRDefault="009B4AC5">
      <w:pPr>
        <w:jc w:val="center"/>
        <w:rPr>
          <w:sz w:val="28"/>
          <w:szCs w:val="28"/>
        </w:rPr>
      </w:pPr>
    </w:p>
    <w:tbl>
      <w:tblPr>
        <w:tblW w:w="15117" w:type="dxa"/>
        <w:tblInd w:w="-193" w:type="dxa"/>
        <w:tblLayout w:type="fixed"/>
        <w:tblLook w:val="01E0" w:firstRow="1" w:lastRow="1" w:firstColumn="1" w:lastColumn="1" w:noHBand="0" w:noVBand="0"/>
      </w:tblPr>
      <w:tblGrid>
        <w:gridCol w:w="617"/>
        <w:gridCol w:w="1785"/>
        <w:gridCol w:w="2166"/>
        <w:gridCol w:w="3734"/>
        <w:gridCol w:w="1418"/>
        <w:gridCol w:w="1984"/>
        <w:gridCol w:w="1882"/>
        <w:gridCol w:w="1531"/>
      </w:tblGrid>
      <w:tr w:rsidR="009B4AC5">
        <w:trPr>
          <w:trHeight w:val="3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Наименование налогового расхода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Реквизиты правового акта, устанавливающего налоговый расход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Кате</w:t>
            </w:r>
            <w:r>
              <w:t>гории плательщиков налога, для которых предусмотрены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Категория налогового расхода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Наименование муниципальной программы/до-</w:t>
            </w:r>
            <w:proofErr w:type="spellStart"/>
            <w:r>
              <w:t>кумента</w:t>
            </w:r>
            <w:proofErr w:type="spellEnd"/>
            <w:r>
              <w:t>, отражающего цели социально-экономической политики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Наименование структурного</w:t>
            </w:r>
            <w:r>
              <w:t xml:space="preserve"> элемента муниципальной программы/документа, отражающего цели социально-экономической политики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Куратор налогового расхода</w:t>
            </w:r>
          </w:p>
        </w:tc>
      </w:tr>
      <w:tr w:rsidR="009B4AC5">
        <w:trPr>
          <w:trHeight w:val="2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B4AC5">
        <w:trPr>
          <w:trHeight w:val="2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</w:t>
            </w:r>
          </w:p>
          <w:p w:rsidR="009B4AC5" w:rsidRDefault="00711DE6">
            <w:pPr>
              <w:widowControl w:val="0"/>
            </w:pPr>
            <w:r>
              <w:t>земельного налога  организаций и учреждений, попадающих под действие статьи 395 Налогового</w:t>
            </w:r>
            <w:r>
              <w:t xml:space="preserve"> </w:t>
            </w:r>
            <w:r>
              <w:lastRenderedPageBreak/>
              <w:t>кодекса Российской Федерации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подпункт 1 пункта 20 Решения Думы городского округа ЗАТО Свободный от 22.11.2016 № 4/12 «Об установлении земельного налога на территории городского округа </w:t>
            </w:r>
            <w:r>
              <w:lastRenderedPageBreak/>
              <w:t>ЗАТО Свободный»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both"/>
            </w:pPr>
            <w:r>
              <w:rPr>
                <w:color w:val="000000"/>
              </w:rPr>
              <w:lastRenderedPageBreak/>
              <w:t xml:space="preserve">1) учреждения и органы </w:t>
            </w:r>
            <w:hyperlink r:id="rId8">
              <w:r>
                <w:rPr>
                  <w:color w:val="000000"/>
                </w:rPr>
                <w:t>уголовно-исполнительной системы</w:t>
              </w:r>
            </w:hyperlink>
            <w:r>
              <w:rPr>
                <w:color w:val="000000"/>
              </w:rPr>
              <w:t xml:space="preserve"> - в отношении земельных участков, предоставленных для непосредственного выполнения возложе</w:t>
            </w:r>
            <w:r>
              <w:rPr>
                <w:color w:val="000000"/>
              </w:rPr>
              <w:t>нных на эти учреждения и органы функций;</w:t>
            </w:r>
          </w:p>
          <w:p w:rsidR="009B4AC5" w:rsidRDefault="00711DE6">
            <w:pPr>
              <w:widowControl w:val="0"/>
              <w:jc w:val="both"/>
            </w:pPr>
            <w:r>
              <w:rPr>
                <w:color w:val="000000"/>
              </w:rPr>
              <w:t xml:space="preserve">2) организации - в отношении земельных участков, занятых государственными </w:t>
            </w:r>
            <w:r>
              <w:rPr>
                <w:color w:val="000000"/>
              </w:rPr>
              <w:lastRenderedPageBreak/>
              <w:t xml:space="preserve">автомобильными </w:t>
            </w:r>
            <w:hyperlink r:id="rId9">
              <w:r>
                <w:rPr>
                  <w:color w:val="000000"/>
                </w:rPr>
                <w:t>дорогами общего пользования</w:t>
              </w:r>
            </w:hyperlink>
            <w:r>
              <w:rPr>
                <w:color w:val="000000"/>
              </w:rPr>
              <w:t>;</w:t>
            </w:r>
          </w:p>
          <w:p w:rsidR="009B4AC5" w:rsidRDefault="00711DE6">
            <w:pPr>
              <w:widowControl w:val="0"/>
              <w:jc w:val="both"/>
            </w:pPr>
            <w:r>
              <w:rPr>
                <w:color w:val="000000"/>
              </w:rPr>
              <w:t xml:space="preserve">3) </w:t>
            </w:r>
            <w:hyperlink r:id="rId10">
              <w:r>
                <w:rPr>
                  <w:color w:val="000000"/>
                </w:rPr>
                <w:t>религиозные органи</w:t>
              </w:r>
              <w:r>
                <w:rPr>
                  <w:color w:val="000000"/>
                </w:rPr>
                <w:t>зации</w:t>
              </w:r>
            </w:hyperlink>
            <w:r>
              <w:rPr>
                <w:color w:val="000000"/>
              </w:rPr>
      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объектов;</w:t>
            </w:r>
          </w:p>
          <w:p w:rsidR="009B4AC5" w:rsidRDefault="00711DE6">
            <w:pPr>
              <w:widowControl w:val="0"/>
              <w:jc w:val="both"/>
            </w:pPr>
            <w:r>
              <w:rPr>
                <w:color w:val="000000"/>
              </w:rPr>
              <w:t xml:space="preserve">4) </w:t>
            </w:r>
            <w:hyperlink r:id="rId11">
              <w:r>
                <w:rPr>
                  <w:color w:val="000000"/>
                </w:rPr>
                <w:t>общероссийские</w:t>
              </w:r>
            </w:hyperlink>
            <w:r>
              <w:rPr>
                <w:color w:val="000000"/>
              </w:rPr>
              <w:t xml:space="preserve"> общественные организации инвалидов (в том числе созданные как союзы общественных организаций </w:t>
            </w:r>
            <w:r>
              <w:rPr>
                <w:color w:val="000000"/>
              </w:rPr>
              <w:t>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      </w:r>
          </w:p>
          <w:p w:rsidR="009B4AC5" w:rsidRDefault="00711DE6">
            <w:pPr>
              <w:widowControl w:val="0"/>
              <w:jc w:val="both"/>
            </w:pPr>
            <w:r>
              <w:rPr>
                <w:color w:val="000000"/>
              </w:rPr>
              <w:t>организации, уставный капитал которых полностью состоит из в</w:t>
            </w:r>
            <w:r>
              <w:rPr>
                <w:color w:val="000000"/>
              </w:rPr>
              <w:t xml:space="preserve">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</w:t>
            </w:r>
            <w:r>
              <w:rPr>
                <w:color w:val="000000"/>
              </w:rPr>
              <w:lastRenderedPageBreak/>
              <w:t>и</w:t>
            </w:r>
            <w:r>
              <w:rPr>
                <w:color w:val="000000"/>
              </w:rPr>
              <w:t xml:space="preserve">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      </w:r>
            <w:hyperlink r:id="rId12">
              <w:r>
                <w:rPr>
                  <w:color w:val="000000"/>
                </w:rPr>
                <w:t>перечню</w:t>
              </w:r>
            </w:hyperlink>
            <w:r>
              <w:rPr>
                <w:color w:val="000000"/>
              </w:rPr>
      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</w:t>
            </w:r>
            <w:r>
              <w:rPr>
                <w:color w:val="000000"/>
              </w:rPr>
              <w:t xml:space="preserve"> посреднических услуг);</w:t>
            </w:r>
          </w:p>
          <w:p w:rsidR="009B4AC5" w:rsidRDefault="00711DE6">
            <w:pPr>
              <w:pStyle w:val="4"/>
              <w:widowControl w:val="0"/>
              <w:numPr>
                <w:ilvl w:val="3"/>
                <w:numId w:val="2"/>
              </w:numPr>
              <w:jc w:val="both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                              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5)</w:t>
            </w:r>
            <w:hyperlink r:id="rId13">
              <w:r>
                <w:rPr>
                  <w:rFonts w:ascii="Times New Roman" w:hAnsi="Times New Roman"/>
                  <w:b w:val="0"/>
                  <w:i w:val="0"/>
                  <w:color w:val="000000"/>
                  <w:sz w:val="24"/>
                  <w:szCs w:val="24"/>
                </w:rPr>
                <w:t>организации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народных художественных промыслов - в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отношении земельных участков, находящихся в мес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тах традиционного бытования народных художественных промыслов и используемых для производства и реализации </w:t>
            </w:r>
            <w:hyperlink r:id="rId14">
              <w:r>
                <w:rPr>
                  <w:rFonts w:ascii="Times New Roman" w:hAnsi="Times New Roman"/>
                  <w:b w:val="0"/>
                  <w:i w:val="0"/>
                  <w:color w:val="000000"/>
                  <w:sz w:val="24"/>
                  <w:szCs w:val="24"/>
                </w:rPr>
                <w:t>изделий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народных художественных промыслов;                                               6) организации, признаваемые фондами в соответствии с Федеральным </w:t>
            </w:r>
            <w:hyperlink r:id="rId15">
              <w:r>
                <w:rPr>
                  <w:rFonts w:ascii="Times New Roman" w:hAnsi="Times New Roman"/>
                  <w:b w:val="0"/>
                  <w:i w:val="0"/>
                  <w:color w:val="000000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шении земельных участков, входящих в состав территории инновационного научно-технологического центра.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lastRenderedPageBreak/>
              <w:t>социальная</w:t>
            </w: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9B4AC5">
            <w:pPr>
              <w:widowControl w:val="0"/>
              <w:jc w:val="center"/>
            </w:pPr>
          </w:p>
          <w:p w:rsidR="009B4AC5" w:rsidRDefault="00711DE6">
            <w:pPr>
              <w:widowControl w:val="0"/>
              <w:jc w:val="center"/>
            </w:pPr>
            <w:r>
              <w:t>стимулирующая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Стратегия социально-экономического </w:t>
            </w:r>
            <w:r>
              <w:t xml:space="preserve">развития городского округа ЗАТО Свободный Свердловской области на период до 2030 </w:t>
            </w:r>
            <w:r>
              <w:lastRenderedPageBreak/>
              <w:t>года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Стратегическая цель городского округа ЗАТО Свободный - обеспечение ежегодного устойчивого повышения благосостояния </w:t>
            </w:r>
            <w:r>
              <w:lastRenderedPageBreak/>
              <w:t>и качества жизни населения, содействие социально-эконом</w:t>
            </w:r>
            <w:r>
              <w:t>ическому развитию, обеспечение устойчивых темпов экономического роста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Ведущий специалист по социальной политике подразделения социально-экономического </w:t>
            </w:r>
            <w:r>
              <w:lastRenderedPageBreak/>
              <w:t>развития</w:t>
            </w: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711DE6">
            <w:pPr>
              <w:widowControl w:val="0"/>
            </w:pPr>
            <w:r>
              <w:t xml:space="preserve">Ведущий специалист по </w:t>
            </w:r>
            <w:r>
              <w:t>экономике</w:t>
            </w:r>
            <w:r>
              <w:t xml:space="preserve"> подразделения социально-экономического развития</w:t>
            </w:r>
          </w:p>
          <w:p w:rsidR="009B4AC5" w:rsidRDefault="009B4AC5">
            <w:pPr>
              <w:widowControl w:val="0"/>
            </w:pPr>
          </w:p>
          <w:p w:rsidR="009B4AC5" w:rsidRDefault="00711DE6">
            <w:pPr>
              <w:widowControl w:val="0"/>
            </w:pPr>
            <w:r>
              <w:t>Финансовый отдел</w:t>
            </w:r>
          </w:p>
        </w:tc>
      </w:tr>
      <w:tr w:rsidR="009B4AC5">
        <w:trPr>
          <w:trHeight w:val="24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</w:t>
            </w:r>
          </w:p>
          <w:p w:rsidR="009B4AC5" w:rsidRDefault="00711DE6">
            <w:pPr>
              <w:widowControl w:val="0"/>
            </w:pPr>
            <w:r>
              <w:t>земельного налога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подпункт 2 пункта 20 Решения Думы городского округа ЗАТО Свободный от 22.11.2016 № 4/12 «Об установлении </w:t>
            </w:r>
            <w:r>
              <w:lastRenderedPageBreak/>
              <w:t>земельного налога на территории городского округа ЗАТО Свободный»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both"/>
            </w:pPr>
            <w:r>
              <w:lastRenderedPageBreak/>
              <w:t xml:space="preserve">муниципальные образовательные  организации и организации культуры, финансируемые из средств бюджета городского округа ЗАТО Свободный  - в отношении земельных участков, предоставленных для </w:t>
            </w:r>
            <w:r>
              <w:lastRenderedPageBreak/>
              <w:t>не</w:t>
            </w:r>
            <w:r>
              <w:t>посредственного выполнения возложенных на них функций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Стратегия социально-экономического развития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</w:t>
            </w:r>
            <w:r>
              <w:lastRenderedPageBreak/>
              <w:t>Свердловской области на период до 2030 года</w:t>
            </w:r>
          </w:p>
          <w:p w:rsidR="009B4AC5" w:rsidRDefault="00711DE6">
            <w:pPr>
              <w:widowControl w:val="0"/>
            </w:pPr>
            <w:proofErr w:type="gramStart"/>
            <w:r>
              <w:rPr>
                <w:color w:val="000000"/>
              </w:rPr>
              <w:t>Муниципальная  программа</w:t>
            </w:r>
            <w:proofErr w:type="gramEnd"/>
            <w:r>
              <w:rPr>
                <w:color w:val="000000"/>
              </w:rPr>
              <w:t xml:space="preserve"> "Развитие образования в городском округе ЗАТ</w:t>
            </w:r>
            <w:r>
              <w:rPr>
                <w:color w:val="000000"/>
              </w:rPr>
              <w:t>О Свободный " на 2016-2024 годы</w:t>
            </w:r>
          </w:p>
          <w:p w:rsidR="009B4AC5" w:rsidRDefault="009B4AC5">
            <w:pPr>
              <w:widowControl w:val="0"/>
              <w:rPr>
                <w:color w:val="000000"/>
              </w:rPr>
            </w:pPr>
          </w:p>
          <w:p w:rsidR="009B4AC5" w:rsidRDefault="00711DE6">
            <w:pPr>
              <w:widowControl w:val="0"/>
            </w:pPr>
            <w:proofErr w:type="gramStart"/>
            <w:r>
              <w:rPr>
                <w:color w:val="000000"/>
              </w:rPr>
              <w:t>Муниципальная  программа</w:t>
            </w:r>
            <w:proofErr w:type="gramEnd"/>
            <w:r>
              <w:rPr>
                <w:color w:val="000000"/>
              </w:rPr>
              <w:t xml:space="preserve"> "Развитие  культуры, спорта и молодежной политики в городском округе ЗАТО Свободный" на 2016-2024 годы</w:t>
            </w:r>
          </w:p>
          <w:p w:rsidR="009B4AC5" w:rsidRDefault="009B4AC5">
            <w:pPr>
              <w:widowControl w:val="0"/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Стратегическая цель городского округа ЗАТО Свободный - обеспечение ежегодного </w:t>
            </w:r>
            <w:r>
              <w:lastRenderedPageBreak/>
              <w:t>устойчивого повы</w:t>
            </w:r>
            <w:r>
              <w:t>шения благосостояния и качества жизни населения, содействие социально-экономическому развитию, обеспечение устойчивых темпов экономического роста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>Финансовый отдел</w:t>
            </w:r>
          </w:p>
        </w:tc>
      </w:tr>
      <w:tr w:rsidR="009B4AC5">
        <w:trPr>
          <w:trHeight w:val="24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</w:t>
            </w:r>
          </w:p>
          <w:p w:rsidR="009B4AC5" w:rsidRDefault="00711DE6">
            <w:pPr>
              <w:widowControl w:val="0"/>
            </w:pPr>
            <w:r>
              <w:t>земельного налога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подпункт 3 пункта 20 Решения Думы городского </w:t>
            </w:r>
            <w:r>
              <w:t xml:space="preserve">округа ЗАТО Свободный от 22.11.2016 № 4/12 «Об установлении земельного налога на территории </w:t>
            </w:r>
            <w:r>
              <w:lastRenderedPageBreak/>
              <w:t>городского округа ЗАТО Свободный»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both"/>
            </w:pPr>
            <w:r>
              <w:lastRenderedPageBreak/>
              <w:t>органы государственной власти и органы местного самоуправления, расположенные на территории ГО ЗАТО Свободный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</w:t>
            </w:r>
            <w:r>
              <w:t xml:space="preserve">я социально-экономического развития городского округа ЗАТО Свободный Свердловской области на </w:t>
            </w:r>
            <w:r>
              <w:lastRenderedPageBreak/>
              <w:t>период до 2030 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Стратегическая цель городского округа ЗАТО Свободный - обеспечение ежегодного устойчивого повышения </w:t>
            </w:r>
            <w:r>
              <w:lastRenderedPageBreak/>
              <w:t xml:space="preserve">благосостояния и качества жизни населения, </w:t>
            </w:r>
            <w:r>
              <w:t>содействие социально-экономическому развитию, обеспечение устойчивых темпов экономического роста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>Финансовый отдел</w:t>
            </w:r>
          </w:p>
        </w:tc>
      </w:tr>
      <w:tr w:rsidR="009B4AC5">
        <w:trPr>
          <w:trHeight w:val="24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</w:t>
            </w:r>
          </w:p>
          <w:p w:rsidR="009B4AC5" w:rsidRDefault="00711DE6">
            <w:pPr>
              <w:widowControl w:val="0"/>
            </w:pPr>
            <w:r>
              <w:t>земельного налога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подпункт 4 пункта 20 Решения Думы городского округа ЗАТО Свободный от 22.11.2016 № 4/12 «Об </w:t>
            </w:r>
            <w:r>
              <w:t>установлении земельного налога на территории городского округа ЗАТО Свободный»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both"/>
            </w:pPr>
            <w:r>
              <w:t>организации в отношении земельных участков, занятых объектами государственной пожарной охраны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социальная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Стратегия социально-экономического развития городского округа ЗАТО </w:t>
            </w:r>
            <w:r>
              <w:t>Свободный Свердловской области на период до 2030 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Стратегическая цель городского округа ЗАТО Свободный - обеспечение ежегодного устойчивого повышения благосостояния и качества жизни населения, содействие социально-экономическому развитию, обеспечение у</w:t>
            </w:r>
            <w:r>
              <w:t xml:space="preserve">стойчивых темпов экономического </w:t>
            </w:r>
            <w:r>
              <w:lastRenderedPageBreak/>
              <w:t>роста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>Ведущий специалист по социальной политике подразделения социально-экономического развития</w:t>
            </w:r>
          </w:p>
        </w:tc>
      </w:tr>
      <w:tr w:rsidR="009B4AC5">
        <w:trPr>
          <w:trHeight w:val="24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</w:t>
            </w:r>
          </w:p>
          <w:p w:rsidR="009B4AC5" w:rsidRDefault="00711DE6">
            <w:pPr>
              <w:widowControl w:val="0"/>
            </w:pPr>
            <w:r>
              <w:t>земельного налога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подпункт 5-12 пункта 20 Решения Думы городского округа ЗАТО Свободный от 22.11.2016</w:t>
            </w:r>
            <w:r>
              <w:t xml:space="preserve"> № 4/12 «Об установлении земельного налога на территории городского округа ЗАТО Свободный»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both"/>
            </w:pPr>
            <w:r>
              <w:t>-несовершеннолетние дети-сироты;</w:t>
            </w:r>
          </w:p>
          <w:p w:rsidR="009B4AC5" w:rsidRDefault="00711DE6">
            <w:pPr>
              <w:widowControl w:val="0"/>
              <w:jc w:val="both"/>
            </w:pPr>
            <w:r>
              <w:t>-члены семей военнослужащих и сотрудников органов внутренних дел, потерявшие кормильца при исполнении им служебных обязанностей;</w:t>
            </w:r>
          </w:p>
          <w:p w:rsidR="009B4AC5" w:rsidRDefault="00711DE6">
            <w:pPr>
              <w:widowControl w:val="0"/>
              <w:jc w:val="both"/>
            </w:pPr>
            <w:r>
              <w:t>-земельные участки, предназначенные для индивидуального жилищного строительства, ведения личного подсобного хозяйства, садоводства и огородничества;</w:t>
            </w:r>
          </w:p>
          <w:p w:rsidR="009B4AC5" w:rsidRDefault="00711DE6">
            <w:pPr>
              <w:widowControl w:val="0"/>
              <w:jc w:val="both"/>
            </w:pPr>
            <w:r>
              <w:t>-граждане по случаю потери кормильца;</w:t>
            </w:r>
          </w:p>
          <w:p w:rsidR="009B4AC5" w:rsidRDefault="00711DE6">
            <w:pPr>
              <w:widowControl w:val="0"/>
              <w:jc w:val="both"/>
            </w:pPr>
            <w:r>
              <w:t>-граждане, не имеющие в составе семьи трудоспособных лиц;</w:t>
            </w:r>
          </w:p>
          <w:p w:rsidR="009B4AC5" w:rsidRDefault="00711DE6">
            <w:pPr>
              <w:widowControl w:val="0"/>
              <w:jc w:val="both"/>
            </w:pPr>
            <w:r>
              <w:t xml:space="preserve">-граждане, </w:t>
            </w:r>
            <w:r>
              <w:t>достигшие возраста 60 и 55 лет (соответственно мужчины и женщины), имеющие звание «Ветеран труда» в соответствии с Федеральным законом «О ветеранах», граждане, у которых в соответствии с Федеральным законом «О страховых пенсиях» возникло право на страховую</w:t>
            </w:r>
            <w:r>
              <w:t xml:space="preserve"> пенсию по старости, срок назначения которой или возраст для назначения которой не наступили, имеющие звание «Ветеран труда» в соответствии с Федеральным законом «О ветеранах»;</w:t>
            </w:r>
          </w:p>
          <w:p w:rsidR="009B4AC5" w:rsidRDefault="00711DE6">
            <w:pPr>
              <w:widowControl w:val="0"/>
              <w:jc w:val="both"/>
            </w:pPr>
            <w:r>
              <w:lastRenderedPageBreak/>
              <w:t>-лица, принимавшие участие в боевых действиях в Афганистане в период с апреля 1</w:t>
            </w:r>
            <w:r>
              <w:t>978 года по декабрь 1989 года и в зоне вооруженного конфликта на всей территории Чеченской Республики в период с декабря 1994 года по декабрь 1996 года;</w:t>
            </w:r>
          </w:p>
          <w:p w:rsidR="009B4AC5" w:rsidRDefault="00711DE6">
            <w:pPr>
              <w:widowControl w:val="0"/>
              <w:jc w:val="both"/>
            </w:pPr>
            <w:r>
              <w:t>-Герои Социалистического труда, полные кавалеры орденов Трудовой Славы и «За службу Родине в Вооруженны</w:t>
            </w:r>
            <w:r>
              <w:t>х Силах СССР»;</w:t>
            </w:r>
          </w:p>
          <w:p w:rsidR="009B4AC5" w:rsidRDefault="00711DE6">
            <w:pPr>
              <w:widowControl w:val="0"/>
              <w:jc w:val="both"/>
            </w:pPr>
            <w:r>
              <w:t>-лица, проработавшие в тылу в период с 22 июня 1941 года по 9 мая 1945 года не менее 6 месяцев, исключая период работы на временно оккупируемых территориях СССР, а также лица, награжденные орденами и медалями СССР за самоотверженный труд в п</w:t>
            </w:r>
            <w:r>
              <w:t>ериод Великой Отечественной войны.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>социальная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Стратегия социально-экономического развития городского округа ЗАТО Свободный Свердловской области на период до 2030 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Стратегическая цель городского округа ЗАТО Свободный - обеспечение ежегодного устойчивого</w:t>
            </w:r>
            <w:r>
              <w:t xml:space="preserve"> повышения благосостояния и качества жизни населения, содействие социально-экономическому развитию, обеспечение устойчивых темпов экономического роста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Ведущий специалист по социальной политике подразделения социально-экономического развития</w:t>
            </w:r>
          </w:p>
        </w:tc>
      </w:tr>
      <w:tr w:rsidR="009B4AC5">
        <w:trPr>
          <w:trHeight w:val="24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Установление ставки земельного в размере </w:t>
            </w:r>
            <w:r>
              <w:rPr>
                <w:color w:val="000000"/>
              </w:rPr>
              <w:t>0,75</w:t>
            </w:r>
            <w:r>
              <w:t>% от кадастровой стоимости земельного участка</w:t>
            </w:r>
          </w:p>
          <w:p w:rsidR="009B4AC5" w:rsidRDefault="009B4AC5">
            <w:pPr>
              <w:widowControl w:val="0"/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подпункт 3 пункта 2  Решения Думы городского округа ЗАТО Свободный от 22.11.2016 № 4/12 «Об установлении земельного налога на территории городского округа ЗАТО </w:t>
            </w:r>
            <w:r>
              <w:lastRenderedPageBreak/>
              <w:t>Своб</w:t>
            </w:r>
            <w:r>
              <w:t>одный»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both"/>
            </w:pPr>
            <w:r>
              <w:lastRenderedPageBreak/>
              <w:t>в отношении земельных участков для объектов связи и центров обработки данных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стимулирующая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Стратегия социально-экономического развития городского округа ЗАТО Свободный Свердловской области на период до 2030 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Стратегическая цель городского округа</w:t>
            </w:r>
            <w:r>
              <w:t xml:space="preserve"> ЗАТО Свободный - обеспечение ежегодного устойчивого повышения благосостояния и качества </w:t>
            </w:r>
            <w:r>
              <w:lastRenderedPageBreak/>
              <w:t>жизни населения, содействие социально-экономическому развитию, обеспечение устойчивых темпов экономического роста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Ведущий специалист по </w:t>
            </w:r>
            <w:r>
              <w:t>экономике</w:t>
            </w:r>
            <w:r>
              <w:t xml:space="preserve"> подразделения социаль</w:t>
            </w:r>
            <w:r>
              <w:t>но-экономического развития</w:t>
            </w:r>
          </w:p>
          <w:p w:rsidR="009B4AC5" w:rsidRDefault="009B4AC5">
            <w:pPr>
              <w:widowControl w:val="0"/>
            </w:pPr>
          </w:p>
          <w:p w:rsidR="009B4AC5" w:rsidRDefault="00711DE6">
            <w:pPr>
              <w:widowControl w:val="0"/>
            </w:pPr>
            <w:r>
              <w:lastRenderedPageBreak/>
              <w:t>Финансовый отдел</w:t>
            </w:r>
          </w:p>
        </w:tc>
      </w:tr>
      <w:tr w:rsidR="009B4AC5">
        <w:trPr>
          <w:trHeight w:val="1837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7.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 налога на имущество физических лиц категорий налогоплательщиков, предусмотренных статьёй  407 Налогового кодекса Российской Федерации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абзац первый пункта 4 Решения Думы городского </w:t>
            </w:r>
            <w:r>
              <w:t>округа ЗАТО Свободный от 28.11.2019 № 37/15 «Об установлении и введении в действие на территории городского округа ЗАТО Свободный Свердловской области налога на имущество физических лиц»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both"/>
            </w:pPr>
            <w:r>
              <w:t>1) Герои Советского Союза и Герои Российской Федерации, а также лица,</w:t>
            </w:r>
            <w:r>
              <w:t xml:space="preserve"> награжденные орденом Славы трех степеней;</w:t>
            </w:r>
          </w:p>
          <w:p w:rsidR="009B4AC5" w:rsidRDefault="00711DE6">
            <w:pPr>
              <w:widowControl w:val="0"/>
              <w:jc w:val="both"/>
            </w:pPr>
            <w:r>
              <w:t>2) инвалиды I и II групп инвалидности;</w:t>
            </w:r>
          </w:p>
          <w:p w:rsidR="009B4AC5" w:rsidRDefault="00711DE6">
            <w:pPr>
              <w:widowControl w:val="0"/>
              <w:jc w:val="both"/>
            </w:pPr>
            <w:r>
              <w:t>3) инвалиды с детства, дети-инвалиды;</w:t>
            </w:r>
          </w:p>
          <w:p w:rsidR="009B4AC5" w:rsidRDefault="00711DE6">
            <w:pPr>
              <w:widowControl w:val="0"/>
              <w:jc w:val="both"/>
            </w:pPr>
            <w:r>
              <w:t xml:space="preserve">4) участники гражданской войны, Великой Отечественной войны, других боевых операций по защите СССР из числа военнослужащих, проходивших </w:t>
            </w:r>
            <w:r>
              <w:t>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9B4AC5" w:rsidRDefault="00711DE6">
            <w:pPr>
              <w:widowControl w:val="0"/>
              <w:jc w:val="both"/>
            </w:pPr>
            <w:r>
              <w:t>5)лица вольнонаемного состава Советской Армии, Военно-Морского Флота, органов внутренних дел и государственной безопа</w:t>
            </w:r>
            <w:r>
              <w:t xml:space="preserve">сности, </w:t>
            </w:r>
            <w:r>
              <w:lastRenderedPageBreak/>
              <w:t>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</w:t>
            </w:r>
            <w:r>
              <w:t>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9B4AC5" w:rsidRDefault="00711DE6">
            <w:pPr>
              <w:widowControl w:val="0"/>
              <w:jc w:val="both"/>
            </w:pPr>
            <w:r>
              <w:rPr>
                <w:color w:val="000000"/>
              </w:rPr>
              <w:t xml:space="preserve">6) лица, имеющие право на получение социальной поддержки в соответствии с </w:t>
            </w:r>
            <w:hyperlink r:id="rId16">
              <w:r>
                <w:rPr>
                  <w:color w:val="000000"/>
                </w:rPr>
                <w:t>Законом</w:t>
              </w:r>
            </w:hyperlink>
            <w:r>
              <w:rPr>
                <w:color w:val="000000"/>
              </w:rP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</w:t>
            </w:r>
            <w:r>
              <w:rPr>
                <w:color w:val="000000"/>
              </w:rPr>
              <w:t xml:space="preserve">и с Федеральным </w:t>
            </w:r>
            <w:hyperlink r:id="rId17">
              <w:r>
                <w:rPr>
                  <w:color w:val="000000"/>
                </w:rPr>
                <w:t>законом</w:t>
              </w:r>
            </w:hyperlink>
            <w:r>
              <w:rPr>
                <w:color w:val="000000"/>
              </w:rPr>
              <w:t xml:space="preserve"> от 26 ноября 1998 года N 175-ФЗ "О социальной защите граждан Российской Федерации, подве</w:t>
            </w:r>
            <w:r>
              <w:rPr>
                <w:color w:val="000000"/>
              </w:rPr>
              <w:t xml:space="preserve">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color w:val="000000"/>
              </w:rPr>
              <w:t>Теча</w:t>
            </w:r>
            <w:proofErr w:type="spellEnd"/>
            <w:r>
              <w:rPr>
                <w:color w:val="000000"/>
              </w:rPr>
              <w:t xml:space="preserve">" и Федеральным </w:t>
            </w:r>
            <w:hyperlink r:id="rId18">
              <w:r>
                <w:rPr>
                  <w:color w:val="000000"/>
                </w:rPr>
                <w:t>законом</w:t>
              </w:r>
            </w:hyperlink>
            <w:r>
              <w:rPr>
                <w:color w:val="000000"/>
              </w:rPr>
              <w:t xml:space="preserve"> </w:t>
            </w:r>
            <w:r>
              <w:t xml:space="preserve">от 10 января 2002 года N 2-ФЗ "О социальных гарантиях гражданам, </w:t>
            </w:r>
            <w:r>
              <w:lastRenderedPageBreak/>
              <w:t>подвергшимся радиационному воздействию вследствие ядерных испытаний на Семипалатинском полигоне";</w:t>
            </w:r>
          </w:p>
          <w:p w:rsidR="009B4AC5" w:rsidRDefault="00711DE6">
            <w:pPr>
              <w:widowControl w:val="0"/>
              <w:jc w:val="both"/>
            </w:pPr>
            <w:r>
              <w:t>7) военнослужащие, а также граждане, уво</w:t>
            </w:r>
            <w:r>
              <w:t>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9B4AC5" w:rsidRDefault="00711DE6">
            <w:pPr>
              <w:widowControl w:val="0"/>
              <w:jc w:val="both"/>
            </w:pPr>
            <w:r>
              <w:t>8) л</w:t>
            </w:r>
            <w:r>
              <w:rPr>
                <w:color w:val="000000"/>
              </w:rPr>
              <w:t>ица, принимавшие непосредств</w:t>
            </w:r>
            <w:r>
              <w:rPr>
                <w:color w:val="000000"/>
              </w:rPr>
              <w:t xml:space="preserve">енное участие в составе </w:t>
            </w:r>
            <w:hyperlink r:id="rId19">
              <w:r>
                <w:rPr>
                  <w:color w:val="000000"/>
                </w:rPr>
                <w:t>подразделений особого риска</w:t>
              </w:r>
            </w:hyperlink>
            <w:r>
              <w:rPr>
                <w:color w:val="000000"/>
              </w:rPr>
              <w:t xml:space="preserve"> в испытаниях ядерного и термоядерного </w:t>
            </w:r>
            <w:r>
              <w:rPr>
                <w:color w:val="000000"/>
              </w:rPr>
              <w:t>оружия, ликвидации аварий ядерных установок на средствах вооружения и военных объектах;</w:t>
            </w:r>
          </w:p>
          <w:p w:rsidR="009B4AC5" w:rsidRDefault="00711DE6">
            <w:pPr>
              <w:widowControl w:val="0"/>
              <w:jc w:val="both"/>
            </w:pPr>
            <w:r>
              <w:rPr>
                <w:color w:val="000000"/>
              </w:rPr>
              <w:t xml:space="preserve">9) члены семей военнослужащих, потерявших кормильца, признаваемые таковыми в соответствии с Федеральным </w:t>
            </w:r>
            <w:hyperlink r:id="rId20">
              <w:r>
                <w:rPr>
                  <w:color w:val="000000"/>
                </w:rPr>
                <w:t>законом</w:t>
              </w:r>
            </w:hyperlink>
            <w:r>
              <w:rPr>
                <w:color w:val="000000"/>
              </w:rPr>
              <w:t xml:space="preserve"> от 27 мая 1998 года N 76-ФЗ "О статусе военнослужащих";</w:t>
            </w:r>
          </w:p>
          <w:p w:rsidR="009B4AC5" w:rsidRDefault="00711DE6">
            <w:pPr>
              <w:widowControl w:val="0"/>
              <w:jc w:val="both"/>
            </w:pPr>
            <w:r>
              <w:rPr>
                <w:color w:val="000000"/>
              </w:rPr>
              <w:t xml:space="preserve">10) пенсионеры, получающие пенсии, назначаемые в порядке, установленном пенсионным </w:t>
            </w:r>
            <w:hyperlink r:id="rId21">
              <w:r>
                <w:rPr>
                  <w:color w:val="000000"/>
                </w:rPr>
                <w:t>законодательством</w:t>
              </w:r>
            </w:hyperlink>
            <w:r>
              <w:rPr>
                <w:color w:val="000000"/>
              </w:rPr>
              <w:t xml:space="preserve">, а также лица, достигшие возраста 60 и 55 лет (соответственно мужчины и </w:t>
            </w:r>
            <w:r>
              <w:rPr>
                <w:color w:val="000000"/>
              </w:rPr>
              <w:lastRenderedPageBreak/>
              <w:t>же</w:t>
            </w:r>
            <w:r>
              <w:rPr>
                <w:color w:val="000000"/>
              </w:rPr>
              <w:t>нщины), которым в соответствии с</w:t>
            </w:r>
            <w:r>
              <w:t xml:space="preserve"> законодательством Российской Федерации выплачивается ежемесячное пожизненное содержание;</w:t>
            </w:r>
          </w:p>
          <w:p w:rsidR="009B4AC5" w:rsidRDefault="00711DE6">
            <w:pPr>
              <w:widowControl w:val="0"/>
              <w:jc w:val="both"/>
            </w:pPr>
            <w:r>
              <w:t>11) физические лица, соответствующие условиям, необходимым для назначения пенсии в соответствии с законодательством Российской Федерац</w:t>
            </w:r>
            <w:r>
              <w:t>ии, действовавшим на 31 декабря 2018 года;</w:t>
            </w:r>
          </w:p>
          <w:p w:rsidR="009B4AC5" w:rsidRDefault="00711DE6">
            <w:pPr>
              <w:widowControl w:val="0"/>
              <w:jc w:val="both"/>
            </w:pPr>
            <w:r>
              <w:t xml:space="preserve">12) граждане, уволенные с военной службы или </w:t>
            </w:r>
            <w:proofErr w:type="spellStart"/>
            <w:r>
              <w:t>призывавшиеся</w:t>
            </w:r>
            <w:proofErr w:type="spellEnd"/>
            <w: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9B4AC5" w:rsidRDefault="00711DE6">
            <w:pPr>
              <w:widowControl w:val="0"/>
              <w:jc w:val="both"/>
            </w:pPr>
            <w:r>
              <w:t>13) физические лица, получившие или</w:t>
            </w:r>
            <w:r>
              <w:t xml:space="preserve">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9B4AC5" w:rsidRDefault="00711DE6">
            <w:pPr>
              <w:widowControl w:val="0"/>
              <w:jc w:val="both"/>
            </w:pPr>
            <w:r>
              <w:t>14) родители и супруги военнослужащих и государственных служащих, пог</w:t>
            </w:r>
            <w:r>
              <w:t>ибших при исполнении служебных обязанностей;</w:t>
            </w:r>
          </w:p>
          <w:p w:rsidR="009B4AC5" w:rsidRDefault="00711DE6">
            <w:pPr>
              <w:widowControl w:val="0"/>
              <w:jc w:val="both"/>
            </w:pPr>
            <w:r>
              <w:t xml:space="preserve">15) физические лица, осуществляющие </w:t>
            </w:r>
            <w:r>
              <w:lastRenderedPageBreak/>
              <w:t>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</w:t>
            </w:r>
            <w:r>
              <w:t>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      </w:r>
          </w:p>
          <w:p w:rsidR="009B4AC5" w:rsidRDefault="00711DE6">
            <w:pPr>
              <w:widowControl w:val="0"/>
              <w:jc w:val="both"/>
            </w:pPr>
            <w:r>
              <w:t xml:space="preserve">16) физические лица - в отношении хозяйственных строений или сооружений, </w:t>
            </w:r>
            <w:r>
              <w:t>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>социальная</w:t>
            </w: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Стратегия социально-эк</w:t>
            </w:r>
            <w:r>
              <w:t>ономического развития городского округа ЗАТО Свободный Свердловской области на период до 2030 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Стратегическая цель городского округа ЗАТО Свободный — обеспечение ежегодного устойчивого повышения благосостояния и качества жизни населения, содействие соц</w:t>
            </w:r>
            <w:r>
              <w:t>иально-экономическому развитию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Ведущий специалист по социальной политике подразделения социально-экономического развития</w:t>
            </w:r>
          </w:p>
        </w:tc>
      </w:tr>
      <w:tr w:rsidR="009B4AC5">
        <w:trPr>
          <w:trHeight w:val="1837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lastRenderedPageBreak/>
              <w:t>8.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 налога на имущество физических лиц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подпункт </w:t>
            </w:r>
            <w:r>
              <w:t xml:space="preserve">1 </w:t>
            </w:r>
            <w:r>
              <w:t xml:space="preserve">пункта 4  Решения Думы городского округа ЗАТО Свободный от </w:t>
            </w:r>
            <w:r>
              <w:t xml:space="preserve">28.11.2019 № 37/15 «Об установлении и введении в действие на территории </w:t>
            </w:r>
            <w:r>
              <w:lastRenderedPageBreak/>
              <w:t>городского округа ЗАТО Свободный Свердловской области налога на имущество физических лиц»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both"/>
            </w:pPr>
            <w:r>
              <w:lastRenderedPageBreak/>
              <w:t xml:space="preserve">почетные граждане муниципального образования ЗАТО Свободный и </w:t>
            </w:r>
            <w:r>
              <w:t>п</w:t>
            </w:r>
            <w:r>
              <w:t>очётные граждане городского окр</w:t>
            </w:r>
            <w:r>
              <w:t>уга ЗАТО Свободный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социальная</w:t>
            </w: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Стратегия социально-экономического развития городского округа ЗАТО Свободный Свердловской области на период до 2030 </w:t>
            </w:r>
            <w:r>
              <w:lastRenderedPageBreak/>
              <w:t>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>Стратегическая цель городского округа ЗАТО Свободный — обеспечение ежегодного устойчивого повышения бл</w:t>
            </w:r>
            <w:r>
              <w:t xml:space="preserve">агосостояния </w:t>
            </w:r>
            <w:r>
              <w:lastRenderedPageBreak/>
              <w:t>и качества жизни населения, содействие социально-экономическому развитию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Ведущий специалист по социальной политике подразделения социально-экономического </w:t>
            </w:r>
            <w:r>
              <w:lastRenderedPageBreak/>
              <w:t>развития</w:t>
            </w:r>
          </w:p>
        </w:tc>
      </w:tr>
      <w:tr w:rsidR="009B4AC5">
        <w:trPr>
          <w:trHeight w:val="1837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9.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 налога на имущество физических лиц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подпункт</w:t>
            </w:r>
            <w:r>
              <w:t xml:space="preserve"> 2</w:t>
            </w:r>
            <w:r>
              <w:t xml:space="preserve"> пункта 4  Решения Думы городского округа ЗАТО Свободный от 28.11.2019 № 37/15 «Об установлении и введении в действие на территории городского округа ЗАТО Свободный Свердловской области налога на имущество физических лиц»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семьи, имеющие 3-х и более детей в</w:t>
            </w:r>
            <w:r>
              <w:t xml:space="preserve"> возрасте до 18 лет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социальная</w:t>
            </w: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Стратегия социально-экономического развития городского округа ЗАТО Свободный Свердловской области на период до 2030 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Стратегическая цель городского округа ЗАТО Свободный — обеспечение ежегодного устойчивого повышения б</w:t>
            </w:r>
            <w:r>
              <w:t>лагосостояния и качества жизни населения, содействие социально-экономическому развитию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Ведущий специалист по социальной политике подразделения социально-экономического развития</w:t>
            </w:r>
          </w:p>
        </w:tc>
      </w:tr>
      <w:tr w:rsidR="009B4AC5">
        <w:trPr>
          <w:trHeight w:val="1837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 налога на имущество физических лиц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подпункт</w:t>
            </w:r>
            <w:r>
              <w:t xml:space="preserve"> 3</w:t>
            </w:r>
            <w:r>
              <w:t xml:space="preserve"> пункта 4  Решения Думы городского округа ЗАТО Свободный от 28.11.2019 № 37/15 «Об установлении и введении в действие на территории </w:t>
            </w:r>
            <w:r>
              <w:lastRenderedPageBreak/>
              <w:t>городского округа ЗАТО Свободный Свердловской области налога на имущество физических лиц»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>дети-сироты в возрасте до 23 лет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социальная</w:t>
            </w: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  <w:p w:rsidR="009B4AC5" w:rsidRDefault="009B4AC5">
            <w:pPr>
              <w:widowControl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Стратегия социально-экономического развития городского округа ЗАТО Свободный Свердловской области на период до 2030 </w:t>
            </w:r>
            <w:r>
              <w:lastRenderedPageBreak/>
              <w:t>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Стратегическая цель городского округа ЗАТО Свободный — обеспечение ежегодного устойчивого повышения благосостояния </w:t>
            </w:r>
            <w:r>
              <w:lastRenderedPageBreak/>
              <w:t>и каче</w:t>
            </w:r>
            <w:r>
              <w:t>ства жизни населения, содействие социально-экономическому развитию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lastRenderedPageBreak/>
              <w:t xml:space="preserve">Ведущий специалист по социальной политике подразделения социально-экономического </w:t>
            </w:r>
            <w:r>
              <w:lastRenderedPageBreak/>
              <w:t>развития</w:t>
            </w:r>
          </w:p>
        </w:tc>
      </w:tr>
      <w:tr w:rsidR="009B4AC5">
        <w:trPr>
          <w:trHeight w:val="1837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Освобождение от уплаты налога на имущество физических лиц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подпункт</w:t>
            </w:r>
            <w:r>
              <w:t xml:space="preserve"> 4</w:t>
            </w:r>
            <w:r>
              <w:t xml:space="preserve"> пункта 4  Решения Думы го</w:t>
            </w:r>
            <w:r>
              <w:t>родского округа ЗАТО Свободный от 28.11.2019 № 37/15 «Об установлении и введении в действие на территории городского округа ЗАТО Свободный Свердловской области налога на имущество физических лиц»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народные дружинники, являющиеся членами народной дружины, ос</w:t>
            </w:r>
            <w:r>
              <w:t xml:space="preserve">уществляющей деятельность на территории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9B4AC5" w:rsidRDefault="009B4AC5">
            <w:pPr>
              <w:widowControl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социальная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Стратегия социально-экономического развития городского округа ЗАТО Свободный Свердловской области на период до 2030 года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 xml:space="preserve">Стратегическая цель городского округа ЗАТО </w:t>
            </w:r>
            <w:r>
              <w:t>Свободный — обеспечение ежегодного устойчивого повышения благосостояния и качества жизни населения, содействие социально-экономическому развитию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C5" w:rsidRDefault="00711DE6">
            <w:pPr>
              <w:widowControl w:val="0"/>
            </w:pPr>
            <w:r>
              <w:t>Ведущий специалист по социальной политике подразделения социально-экономического развития</w:t>
            </w:r>
          </w:p>
        </w:tc>
      </w:tr>
    </w:tbl>
    <w:p w:rsidR="009B4AC5" w:rsidRDefault="009B4AC5">
      <w:pPr>
        <w:tabs>
          <w:tab w:val="left" w:pos="7005"/>
        </w:tabs>
        <w:rPr>
          <w:sz w:val="26"/>
          <w:szCs w:val="26"/>
        </w:rPr>
      </w:pPr>
    </w:p>
    <w:sectPr w:rsidR="009B4AC5">
      <w:pgSz w:w="16838" w:h="11906" w:orient="landscape"/>
      <w:pgMar w:top="1701" w:right="567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E6" w:rsidRDefault="00711DE6" w:rsidP="004D08E7">
      <w:r>
        <w:separator/>
      </w:r>
    </w:p>
  </w:endnote>
  <w:endnote w:type="continuationSeparator" w:id="0">
    <w:p w:rsidR="00711DE6" w:rsidRDefault="00711DE6" w:rsidP="004D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E6" w:rsidRDefault="00711DE6" w:rsidP="004D08E7">
      <w:r>
        <w:separator/>
      </w:r>
    </w:p>
  </w:footnote>
  <w:footnote w:type="continuationSeparator" w:id="0">
    <w:p w:rsidR="00711DE6" w:rsidRDefault="00711DE6" w:rsidP="004D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9E3"/>
    <w:multiLevelType w:val="multilevel"/>
    <w:tmpl w:val="61ECFD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D64FAD"/>
    <w:multiLevelType w:val="multilevel"/>
    <w:tmpl w:val="E91EE6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C5"/>
    <w:rsid w:val="004D08E7"/>
    <w:rsid w:val="0051689C"/>
    <w:rsid w:val="00711DE6"/>
    <w:rsid w:val="009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464"/>
  <w15:docId w15:val="{F7DF4F1B-6B1D-4895-8D2D-3CE112FD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C9"/>
    <w:rPr>
      <w:sz w:val="24"/>
      <w:szCs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875675"/>
    <w:rPr>
      <w:color w:val="0000FF"/>
      <w:u w:val="single"/>
    </w:rPr>
  </w:style>
  <w:style w:type="character" w:customStyle="1" w:styleId="FontStyle51">
    <w:name w:val="Font Style51"/>
    <w:basedOn w:val="a2"/>
    <w:qFormat/>
    <w:rsid w:val="00007B0B"/>
    <w:rPr>
      <w:rFonts w:ascii="Times New Roman" w:hAnsi="Times New Roman" w:cs="Times New Roman"/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492E5C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qFormat/>
    <w:rsid w:val="00007B0B"/>
    <w:pPr>
      <w:widowControl w:val="0"/>
      <w:spacing w:line="274" w:lineRule="exact"/>
      <w:jc w:val="center"/>
    </w:pPr>
  </w:style>
  <w:style w:type="paragraph" w:styleId="a9">
    <w:name w:val="List Paragraph"/>
    <w:basedOn w:val="a"/>
    <w:uiPriority w:val="34"/>
    <w:qFormat/>
    <w:rsid w:val="00D007C9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3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4D08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4D08E7"/>
    <w:rPr>
      <w:sz w:val="24"/>
      <w:szCs w:val="24"/>
    </w:rPr>
  </w:style>
  <w:style w:type="paragraph" w:styleId="af">
    <w:name w:val="footer"/>
    <w:basedOn w:val="a"/>
    <w:link w:val="af0"/>
    <w:unhideWhenUsed/>
    <w:rsid w:val="004D08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D0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038806F44AC2F18E891EC654EA1C574BA733C1CF86053837B44C150E2B138A19432CC723C92547FzBdBN" TargetMode="External"/><Relationship Id="rId13" Type="http://schemas.openxmlformats.org/officeDocument/2006/relationships/hyperlink" Target="consultantplus://offline/ref=E94BFB7424EBDAB11086F5258FB0732D8B9BE78D1AB7A4E97E12C763B84B40C3A0DE2C1D9BBEE6A2AD49AAF993E85AA4FB4B54TDeCN" TargetMode="External"/><Relationship Id="rId18" Type="http://schemas.openxmlformats.org/officeDocument/2006/relationships/hyperlink" Target="consultantplus://offline/ref=3F0688D8CC0706B2BC6F8EF61243DFBDB358D9A4015F20FE553CEF095ECFCC9F08077E115201EFCA81D31F195ELEk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0688D8CC0706B2BC6F8EF61243DFBDB559D8AA095C20FE553CEF095ECFCC9F1A07261D5101F1CA81C6494818BEAD387FB7BA911132137ELDk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4BFB7424EBDAB11086F5258FB0732D8C9BEF8C11BEF9E3764BCB61BF441FD4A797201990EAB7EEF310F8BDD8E55FBAE74B50C0C7779FTEe4N" TargetMode="External"/><Relationship Id="rId17" Type="http://schemas.openxmlformats.org/officeDocument/2006/relationships/hyperlink" Target="consultantplus://offline/ref=3F0688D8CC0706B2BC6F8EF61243DFBDB358D9A5095A20FE553CEF095ECFCC9F08077E115201EFCA81D31F195ELEk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0688D8CC0706B2BC6F8EF61243DFBDB358D9A4015120FE553CEF095ECFCC9F08077E115201EFCA81D31F195ELEk9M" TargetMode="External"/><Relationship Id="rId20" Type="http://schemas.openxmlformats.org/officeDocument/2006/relationships/hyperlink" Target="consultantplus://offline/ref=3F0688D8CC0706B2BC6F8EF61243DFBDB359D2A0055C20FE553CEF095ECFCC9F1A0726195A55A08ED2C01E1942EBA6257DA9B8L9k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4BFB7424EBDAB11086F5258FB0732D8A9EE4861CB3A4E97E12C763B84B40C3A0DE2C1890EAB7E1F94FFDA8C9BD51B9F95556D8DB759DE4T2e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D69B115F69F3ED43426A8AF109058374D62D872410125E661E8DC8CFB40CDFED135FBC59BDFF9E4C661DD6148824BF291E0A8139555519OEf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4BFB7424EBDAB11086F5258FB0732D8A91E78A1EB7A4E97E12C763B84B40C3A0DE2C1890EAB7E0FE4FFDA8C9BD51B9F95556D8DB759DE4T2eAN" TargetMode="External"/><Relationship Id="rId19" Type="http://schemas.openxmlformats.org/officeDocument/2006/relationships/hyperlink" Target="consultantplus://offline/ref=3F0688D8CC0706B2BC6F8EF61243DFBDB650DAAB075F20FE553CEF095ECFCC9F1A07261D5101F1CA81C6494818BEAD387FB7BA911132137ELD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DBF9F0E8DADBB0FA5C69C4BAED5C28731816842A32F18E891EC654EA1C574BA733C1CF86050827644C150E2B138A19432CC723C92547FzBdBN" TargetMode="External"/><Relationship Id="rId14" Type="http://schemas.openxmlformats.org/officeDocument/2006/relationships/hyperlink" Target="consultantplus://offline/ref=E94BFB7424EBDAB11086F5258FB0732D8B9BE78D1AB7A4E97E12C763B84B40C3A0DE2C1890EAB7E2FB4FFDA8C9BD51B9F95556D8DB759DE4T2e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24C8-2C40-460C-9C86-C9C794A8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Свердловской области от 20.04.2021 N 173-РП(ред. от 18.01.2022)"Об утверждении Перечня налоговых расходов Свердловской области"</vt:lpstr>
    </vt:vector>
  </TitlesOfParts>
  <Company>КонсультантПлюс Версия 4022.00.11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20.04.2021 N 173-РП(ред. от 18.01.2022)"Об утверждении Перечня налоговых расходов Свердловской области"</dc:title>
  <dc:subject/>
  <dc:creator>User</dc:creator>
  <dc:description/>
  <cp:lastModifiedBy>Шикова</cp:lastModifiedBy>
  <cp:revision>4</cp:revision>
  <cp:lastPrinted>2022-07-01T17:00:00Z</cp:lastPrinted>
  <dcterms:created xsi:type="dcterms:W3CDTF">2022-07-20T04:20:00Z</dcterms:created>
  <dcterms:modified xsi:type="dcterms:W3CDTF">2022-07-20T04:20:00Z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