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30</w:t>
      </w:r>
      <w:r>
        <w:rPr>
          <w:rFonts w:cs="Liberation Serif" w:ascii="Liberation Serif" w:hAnsi="Liberation Serif"/>
          <w:sz w:val="28"/>
          <w:szCs w:val="28"/>
        </w:rPr>
        <w:t>» июня 2022 года № _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357</w:t>
      </w:r>
    </w:p>
    <w:p>
      <w:pPr>
        <w:pStyle w:val="Normal"/>
        <w:tabs>
          <w:tab w:val="clear" w:pos="708"/>
          <w:tab w:val="left" w:pos="339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Об утверждении Порядка использования населением спортивной инфраструктуры образовательных организаций во внеурочное время</w:t>
      </w:r>
    </w:p>
    <w:p>
      <w:pPr>
        <w:pStyle w:val="Normal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Во исполнение протокола оперативного совещания Правительства Свердловской области от 06.04.2022 № 10-ОП, в целях организации занятий физической культуры и спортом среди всех групп населения во внеурочное время, в соответствии с муниципальной программой «Развитие культуры, спорта и молодежной политики в городском округе ЗАТО Свободный» на 2016-2024 годы, утвержденной постановлением администрации городского округа ЗАТО Свободный от 01.03.2018 № 121 (ред. 19.04.2022), руководствуясь Уставом городского округа ЗАТО Свободный, 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Утвердить Порядок использования населением спортивной инфраструктуры образовательных организаций во внеурочное время (прилагается).</w:t>
      </w:r>
    </w:p>
    <w:p>
      <w:pPr>
        <w:pStyle w:val="ListParagraph"/>
        <w:ind w:left="0"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2.</w:t>
        <w:tab/>
        <w:t>Постановление опубликовать в газете «Свободные вести» и на официальном сайте администрации городского округа ЗАТО Свободный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</w:t>
      </w: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ЗАТО Свободный</w:t>
        <w:tab/>
        <w:t xml:space="preserve">                             А.В. Иванов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spacing w:lineRule="auto" w:line="276" w:before="0" w:after="20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  <w:r>
        <w:br w:type="page"/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3F434F93">
                <wp:simplePos x="0" y="0"/>
                <wp:positionH relativeFrom="column">
                  <wp:posOffset>2882265</wp:posOffset>
                </wp:positionH>
                <wp:positionV relativeFrom="paragraph">
                  <wp:posOffset>-333375</wp:posOffset>
                </wp:positionV>
                <wp:extent cx="162560" cy="191135"/>
                <wp:effectExtent l="0" t="0" r="9525" b="0"/>
                <wp:wrapNone/>
                <wp:docPr id="1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90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f" style="position:absolute;margin-left:226.95pt;margin-top:-26.25pt;width:12.7pt;height:14.95pt;v-text-anchor:middle" wp14:anchorId="3F434F93">
                <w10:wrap type="none"/>
                <v:fill o:detectmouseclick="t" type="solid" color2="black"/>
                <v:stroke color="#3465a4" weight="25560" joinstyle="round" endcap="flat"/>
              </v:rect>
            </w:pict>
          </mc:Fallback>
        </mc:AlternateContent>
      </w:r>
      <w:r>
        <w:rPr>
          <w:rFonts w:cs="Liberation Serif" w:ascii="Liberation Serif" w:hAnsi="Liberation Serif"/>
          <w:b/>
          <w:bCs/>
          <w:sz w:val="28"/>
          <w:szCs w:val="28"/>
        </w:rPr>
        <w:t>СОГЛАСОВАНИЕ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проекта постановления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администрации ГО ЗАТО Свободный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tbl>
      <w:tblPr>
        <w:tblW w:w="930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0" w:firstColumn="1" w:lastColumn="0" w:noHBand="0" w:val="00a0"/>
      </w:tblPr>
      <w:tblGrid>
        <w:gridCol w:w="2542"/>
        <w:gridCol w:w="2251"/>
        <w:gridCol w:w="1701"/>
        <w:gridCol w:w="1232"/>
        <w:gridCol w:w="1574"/>
      </w:tblGrid>
      <w:tr>
        <w:trPr>
          <w:trHeight w:val="77" w:hRule="atLeast"/>
        </w:trPr>
        <w:tc>
          <w:tcPr>
            <w:tcW w:w="9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Об утверждении Порядка использования населением спортивной инфраструктуры образовательных организаций во внеурочное время</w:t>
            </w:r>
          </w:p>
        </w:tc>
      </w:tr>
      <w:tr>
        <w:trPr>
          <w:trHeight w:val="259" w:hRule="atLeast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Должность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69" w:right="192" w:hanging="0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Фамилия и инициалы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Сроки и результаты согласования</w:t>
            </w:r>
          </w:p>
        </w:tc>
      </w:tr>
      <w:tr>
        <w:trPr>
          <w:trHeight w:val="768" w:hRule="atLeast"/>
        </w:trPr>
        <w:tc>
          <w:tcPr>
            <w:tcW w:w="2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</w:r>
          </w:p>
        </w:tc>
        <w:tc>
          <w:tcPr>
            <w:tcW w:w="22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18"/>
              </w:rPr>
            </w:pPr>
            <w:r>
              <w:rPr>
                <w:rFonts w:cs="Liberation Serif" w:ascii="Liberation Serif" w:hAnsi="Liberation Serif"/>
                <w:b/>
                <w:bCs/>
                <w:sz w:val="18"/>
              </w:rPr>
              <w:t xml:space="preserve">Дата </w:t>
              <w:br/>
              <w:t>поступ-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18"/>
              </w:rPr>
            </w:pPr>
            <w:r>
              <w:rPr>
                <w:rFonts w:cs="Liberation Serif" w:ascii="Liberation Serif" w:hAnsi="Liberation Serif"/>
                <w:b/>
                <w:bCs/>
                <w:sz w:val="18"/>
              </w:rPr>
              <w:t>ления на</w:t>
              <w:br/>
              <w:t xml:space="preserve"> согласова-ние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18"/>
              </w:rPr>
            </w:pPr>
            <w:r>
              <w:rPr>
                <w:rFonts w:cs="Liberation Serif" w:ascii="Liberation Serif" w:hAnsi="Liberation Serif"/>
                <w:b/>
                <w:bCs/>
                <w:sz w:val="18"/>
              </w:rPr>
              <w:t>Дата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18"/>
              </w:rPr>
            </w:pPr>
            <w:r>
              <w:rPr>
                <w:rFonts w:cs="Liberation Serif" w:ascii="Liberation Serif" w:hAnsi="Liberation Serif"/>
                <w:b/>
                <w:bCs/>
                <w:sz w:val="18"/>
              </w:rPr>
              <w:t>согласования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18"/>
              </w:rPr>
            </w:pPr>
            <w:r>
              <w:rPr>
                <w:rFonts w:cs="Liberation Serif" w:ascii="Liberation Serif" w:hAnsi="Liberation Serif"/>
                <w:b/>
                <w:bCs/>
                <w:sz w:val="18"/>
              </w:rPr>
              <w:t>Замечания и подпись</w:t>
            </w:r>
          </w:p>
        </w:tc>
      </w:tr>
      <w:tr>
        <w:trPr>
          <w:trHeight w:val="768" w:hRule="atLeast"/>
        </w:trPr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 xml:space="preserve">  </w:t>
            </w:r>
            <w:r>
              <w:rPr>
                <w:rFonts w:cs="Liberation Serif" w:ascii="Liberation Serif" w:hAnsi="Liberation Serif"/>
                <w:bCs/>
              </w:rPr>
              <w:t>Начальник отдела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 xml:space="preserve">  </w:t>
            </w:r>
            <w:r>
              <w:rPr>
                <w:rFonts w:cs="Liberation Serif" w:ascii="Liberation Serif" w:hAnsi="Liberation Serif"/>
                <w:bCs/>
              </w:rPr>
              <w:t>образования,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 xml:space="preserve">  </w:t>
            </w:r>
            <w:r>
              <w:rPr>
                <w:rFonts w:cs="Liberation Serif" w:ascii="Liberation Serif" w:hAnsi="Liberation Serif"/>
                <w:bCs/>
              </w:rPr>
              <w:t>молодежной политики,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 xml:space="preserve">  </w:t>
            </w:r>
            <w:r>
              <w:rPr>
                <w:rFonts w:cs="Liberation Serif" w:ascii="Liberation Serif" w:hAnsi="Liberation Serif"/>
                <w:bCs/>
              </w:rPr>
              <w:t>культуры и спорта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С.А. Ретунская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</w:r>
          </w:p>
        </w:tc>
      </w:tr>
      <w:tr>
        <w:trPr>
          <w:trHeight w:val="830" w:hRule="atLeast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105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организационно- кадрового отдела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105"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Л.В. Ткаченко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Анастасия Владимировна Гончарова</w:t>
      </w:r>
    </w:p>
    <w:p>
      <w:pPr>
        <w:pStyle w:val="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8 (34345) 5-84-92</w:t>
      </w:r>
    </w:p>
    <w:p>
      <w:pPr>
        <w:pStyle w:val="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ind w:left="5387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УТВЕРЖДЕН</w:t>
      </w:r>
    </w:p>
    <w:p>
      <w:pPr>
        <w:pStyle w:val="Normal"/>
        <w:ind w:left="5387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постановлением администрации</w:t>
      </w:r>
    </w:p>
    <w:p>
      <w:pPr>
        <w:pStyle w:val="Normal"/>
        <w:ind w:left="5387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городского округа ЗАТО Свободный</w:t>
      </w:r>
    </w:p>
    <w:p>
      <w:pPr>
        <w:pStyle w:val="Normal"/>
        <w:ind w:left="5387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от «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30</w:t>
      </w:r>
      <w:r>
        <w:rPr>
          <w:rFonts w:cs="Liberation Serif" w:ascii="Liberation Serif" w:hAnsi="Liberation Serif"/>
        </w:rPr>
        <w:t>» июня 2022 г. № _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357</w:t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ПОРЯДОК</w:t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использования населением спортивной инфраструктуры образовательных организаций во внеурочное время </w:t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Общие положения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1.1. Настоящий Порядок разработан в соответствии с муниципальной программой «Развитие культуры, спорта и молодежной политики в городском округе ЗАТО Свободный» на 2016-2024 годы, утвержденной постановлением администрации городского округа ЗАТО Свободный от 01.03.2018 № 121 (ред. 19.04.2022). 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1.2. Настоящий Порядок по использованию населением городского округа ЗАТО Свободный спортивной инфраструктуры образовательных организаций во внеурочное время (далее – Порядок) разработан в целях создания условий для массовых занятий физической культурой и спортом на территории городского округа ЗАТО Свободный 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1.3. Задачами настоящего Порядка являются: 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- привлечение максимально возможного числа граждан, жителей городского округа ЗАТО Свободный, к систематическим занятиям спортом, направленным на развитие их личности, формирование здорового образа жизни, воспитания физических, морально-этических и волевых качеств; 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- повышение роли физической культуры в оздоровлении населения, предупреждение заболеваемости и сохранение их здоровья; 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- повышение уровня физической подготовленности и улучшение спортивных результатов с учетом индивидуальных способностей занимающихся. 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1.4. Порядок распространяется на муниципальные образовательные организации, расположенные на территории городского округа ЗАТО Свободный, имеющие возможность предоставить населению физкультурно-спортивную инфраструктуру (спортивные залы, помещения, приспособленные для занятий физической культурой, открытые плоскостные сооружения).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2. Организация и предоставление спортивной инфраструктуры образовательных организаций во внеурочное время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2.1. В образовательную организацию для предоставления в пользование физкультурно-спортивной инфраструктуры во внеурочное время могут обратиться физические или юридические лица.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2.2. Организация самостоятельно заключает соглашения (договор) с обратившимися с соответствующим запросом физическими или юридическими лицами (общественными организациями). 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2.3. Соглашение (договор) должно включать в себя следующие существенные условия: 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- перечень объектов физкультурно-спортивной инфраструктуры, предполагаемый для использования; 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- площадь предоставляемых объектов (спортивных залов, спортивных площадок, подсобных помещений); 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- разрешение на пользование спортивным оборудованием и инвентарем, находящимся в собственности организации; 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- график предоставления физкультурно-спортивной инфраструктуры, включающий дни недели, время; 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- права и обязанности сторон соглашения (договора) с обязательным указанием перечня лиц, ответственных за обеспечение безопасности организации, сохранность предоставляемого имущества, обеспечение санитарно-гигиенического режима; 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- срок предоставления объектов физкультурно-спортивной инфраструктуры; 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- условия досрочного прекращения действия настоящего соглашения (договора). 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2.4. Объекты физкультурно-спортивной инфраструктуры образовательной организации не могут быть использованы населением в ущерб образовательной деятельности. 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2.5. Объекты физкультурно-спортивной инфраструктуры муниципальных организаций предоставляются физическим и юридическим лицам (общественным организациям</w:t>
      </w:r>
      <w:bookmarkStart w:id="0" w:name="_GoBack"/>
      <w:bookmarkEnd w:id="0"/>
      <w:r>
        <w:rPr>
          <w:rFonts w:cs="Liberation Serif" w:ascii="Liberation Serif" w:hAnsi="Liberation Serif"/>
          <w:sz w:val="28"/>
          <w:szCs w:val="28"/>
        </w:rPr>
        <w:t xml:space="preserve">) для использования в целях создания условий для свободных занятий физической культурой и спортом. 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2.6. Организация вправе отказаться от заключения соглашения (договора), если имеется угроза безопасности организации, исходящая от обратившегося юридического или физического лица.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3. Контроль за предоставлением спортивной инфраструктуры образовательных организаций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3.1. Контроль за предоставлением спортивной инфраструктуры образовательных организаций осуществляет руководитель организации.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3.2. Контроль за исполнением соглашения (договора) осуществляется организацией самостоятельно. 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3.3. Использование помещений для занятий спортом и физической культурой образовательных организаций для проведения различных форм спортивных занятий и оздоровительных мероприятий (секции, соревнования и другие) во время внеурочной деятельности для всех групп населения допускается при условии соблюдения режима уборки указанных помещений.</w:t>
      </w:r>
    </w:p>
    <w:sectPr>
      <w:headerReference w:type="default" r:id="rId2"/>
      <w:headerReference w:type="firs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07967571"/>
    </w:sdtPr>
    <w:sdtContent>
      <w:p>
        <w:pPr>
          <w:pStyle w:val="Style22"/>
          <w:jc w:val="center"/>
          <w:rPr/>
        </w:pPr>
        <w:r>
          <w:rPr/>
          <w:t>3</w:t>
        </w:r>
      </w:p>
      <w:p>
        <w:pPr>
          <w:pStyle w:val="Style22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46c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d83695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7246cb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233b3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233b3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83695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7246cb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8830a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233b3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uiPriority w:val="99"/>
    <w:unhideWhenUsed/>
    <w:rsid w:val="00233b3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7831ec"/>
    <w:pPr>
      <w:suppressAutoHyphens w:val="false"/>
      <w:spacing w:beforeAutospacing="1" w:after="119"/>
    </w:pPr>
    <w:rPr/>
  </w:style>
  <w:style w:type="paragraph" w:styleId="ListParagraph">
    <w:name w:val="List Paragraph"/>
    <w:basedOn w:val="Normal"/>
    <w:uiPriority w:val="34"/>
    <w:qFormat/>
    <w:rsid w:val="00a246d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Application>LibreOffice/7.0.1.2$Windows_x86 LibreOffice_project/7cbcfc562f6eb6708b5ff7d7397325de9e764452</Application>
  <Pages>4</Pages>
  <Words>642</Words>
  <Characters>5530</Characters>
  <CharactersWithSpaces>6167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2022-03-28T08:42:00Z</dcterms:created>
  <dc:creator>Зверева</dc:creator>
  <dc:description/>
  <dc:language>ru-RU</dc:language>
  <cp:lastModifiedBy/>
  <cp:lastPrinted>2022-06-29T04:34:00Z</cp:lastPrinted>
  <dcterms:modified xsi:type="dcterms:W3CDTF">2022-06-30T10:14:59Z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