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rFonts w:ascii="Liberation Serif" w:hAnsi="Liberation Serif"/>
          <w:color w:val="000000"/>
          <w:sz w:val="26"/>
          <w:szCs w:val="26"/>
        </w:rPr>
        <w:t>от «</w:t>
      </w:r>
      <w:r>
        <w:rPr>
          <w:rFonts w:eastAsia="Times New Roman" w:cs="Times New Roman" w:ascii="Liberation Serif" w:hAnsi="Liberation Serif"/>
          <w:color w:val="000000"/>
          <w:kern w:val="0"/>
          <w:sz w:val="26"/>
          <w:szCs w:val="26"/>
          <w:lang w:val="ru-RU" w:eastAsia="ru-RU" w:bidi="ar-SA"/>
        </w:rPr>
        <w:t>10</w:t>
      </w:r>
      <w:r>
        <w:rPr>
          <w:rFonts w:ascii="Liberation Serif" w:hAnsi="Liberation Serif"/>
          <w:color w:val="000000"/>
          <w:sz w:val="26"/>
          <w:szCs w:val="26"/>
        </w:rPr>
        <w:t xml:space="preserve">» июня 2022 года № </w:t>
      </w:r>
      <w:r>
        <w:rPr>
          <w:rFonts w:eastAsia="Times New Roman" w:cs="Times New Roman" w:ascii="Liberation Serif" w:hAnsi="Liberation Serif"/>
          <w:color w:val="000000"/>
          <w:kern w:val="0"/>
          <w:sz w:val="26"/>
          <w:szCs w:val="26"/>
          <w:lang w:val="ru-RU" w:eastAsia="ru-RU" w:bidi="ar-SA"/>
        </w:rPr>
        <w:t>330</w:t>
      </w:r>
    </w:p>
    <w:p>
      <w:pPr>
        <w:pStyle w:val="Normal"/>
        <w:rPr>
          <w:color w:val="000000"/>
        </w:rPr>
      </w:pPr>
      <w:r>
        <w:rPr>
          <w:rFonts w:ascii="Liberation Serif" w:hAnsi="Liberation Serif"/>
          <w:color w:val="000000"/>
          <w:sz w:val="26"/>
          <w:szCs w:val="26"/>
        </w:rPr>
        <w:t>пгт. Свободный</w:t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1"/>
        <w:ind w:hanging="0"/>
        <w:jc w:val="center"/>
        <w:rPr>
          <w:rFonts w:ascii="Liberation Serif" w:hAnsi="Liberation Serif"/>
          <w:b/>
          <w:b/>
          <w:bCs/>
          <w:iCs/>
          <w:sz w:val="26"/>
          <w:szCs w:val="26"/>
        </w:rPr>
      </w:pPr>
      <w:r>
        <w:rPr>
          <w:rFonts w:ascii="Liberation Serif" w:hAnsi="Liberation Serif"/>
          <w:b/>
          <w:bCs/>
          <w:iCs/>
          <w:sz w:val="26"/>
          <w:szCs w:val="26"/>
        </w:rPr>
        <w:t>Об утверждении Плана мероприятий по оздоровлению муниципальных</w:t>
      </w:r>
    </w:p>
    <w:p>
      <w:pPr>
        <w:pStyle w:val="1"/>
        <w:ind w:hanging="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iCs/>
          <w:sz w:val="26"/>
          <w:szCs w:val="26"/>
        </w:rPr>
        <w:t>финансов городского округа ЗАТО Свободный на</w:t>
      </w:r>
      <w:r>
        <w:rPr>
          <w:rFonts w:ascii="Liberation Serif" w:hAnsi="Liberation Serif"/>
          <w:b/>
          <w:bCs/>
          <w:iCs/>
          <w:sz w:val="26"/>
          <w:szCs w:val="26"/>
          <w:lang w:val="en-US"/>
        </w:rPr>
        <w:t xml:space="preserve"> </w:t>
      </w:r>
      <w:r>
        <w:rPr>
          <w:rFonts w:ascii="Liberation Serif" w:hAnsi="Liberation Serif"/>
          <w:b/>
          <w:bCs/>
          <w:iCs/>
          <w:sz w:val="26"/>
          <w:szCs w:val="26"/>
        </w:rPr>
        <w:t>2022–2024 годы</w:t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 исполнение пункта 3 распоряжения Правительства Свердловской области      от 10.03.2022 № 94-РП «Об утверждении плана мероприятий по оздоровлению государственных финансов Свердловской области на 2022-2024 год</w:t>
      </w:r>
      <w:r>
        <w:rPr>
          <w:rFonts w:ascii="Liberation Serif" w:hAnsi="Liberation Serif"/>
          <w:color w:val="000000"/>
          <w:sz w:val="26"/>
          <w:szCs w:val="26"/>
        </w:rPr>
        <w:t>ы», руководствуясь Уставом городского округа ЗАТО Свободный,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</w:t>
      </w:r>
      <w:r>
        <w:rPr>
          <w:rFonts w:ascii="Liberation Serif" w:hAnsi="Liberation Serif"/>
          <w:sz w:val="26"/>
          <w:szCs w:val="26"/>
        </w:rPr>
        <w:t>:</w:t>
      </w:r>
    </w:p>
    <w:p>
      <w:pPr>
        <w:pStyle w:val="Normal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Утвердить План мероприятий по оздоровлению муниципальных финансов городского округа ЗАТО Свободный на 2022–2024 годы </w:t>
      </w:r>
      <w:r>
        <w:rPr>
          <w:rFonts w:ascii="Liberation Serif" w:hAnsi="Liberation Serif"/>
          <w:color w:val="000000"/>
          <w:sz w:val="26"/>
          <w:szCs w:val="26"/>
        </w:rPr>
        <w:t>(далее – План мероприятий) (прилагается).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Отделам администрации обеспечить ежеквартальное представление отчетов о выполнении Плана мероприятий в финансовый отдел администрации городского округа ЗАТО Свободный не позднее 10 числа месяца, следующего за отчетным кварталом, по форме согласно приложения № 2 к плану мероприятий.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Финансовому отделу администрации городского округа ЗАТО Свободный </w:t>
      </w:r>
      <w:r>
        <w:rPr>
          <w:rStyle w:val="FontStyle26"/>
          <w:rFonts w:ascii="Liberation Serif" w:hAnsi="Liberation Serif"/>
        </w:rPr>
        <w:t>ежегодно, до 15 февраля года, следующего за отчетным, представлять в Министерство финансов Свердловской области информацию о выполнении Плана мероприятий</w:t>
      </w:r>
      <w:r>
        <w:rPr>
          <w:rFonts w:ascii="Liberation Serif" w:hAnsi="Liberation Serif"/>
          <w:sz w:val="26"/>
          <w:szCs w:val="26"/>
        </w:rPr>
        <w:t>.</w:t>
      </w:r>
    </w:p>
    <w:p>
      <w:pPr>
        <w:pStyle w:val="Normal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Настоящее постановление вступает в силу со дня его подписания и распространяет свое действие на правоотношения, возникшие с 01 января 2022 года.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Настоящее 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ind w:firstLine="709"/>
        <w:jc w:val="both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городского округа ЗАТО Свободный                                                         А.В. Иванов</w:t>
      </w:r>
    </w:p>
    <w:p>
      <w:pPr>
        <w:pStyle w:val="Normal"/>
        <w:widowControl/>
        <w:tabs>
          <w:tab w:val="clear" w:pos="708"/>
          <w:tab w:val="left" w:pos="7005" w:leader="none"/>
        </w:tabs>
        <w:suppressAutoHyphens w:val="true"/>
        <w:bidi w:val="0"/>
        <w:spacing w:before="0" w:after="0"/>
        <w:ind w:left="5386" w:right="0" w:hanging="0"/>
        <w:jc w:val="left"/>
        <w:rPr>
          <w:rFonts w:ascii="Liberation Serif" w:hAnsi="Liberation Serif" w:cs="Liberation Serif"/>
          <w:sz w:val="28"/>
          <w:szCs w:val="28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7005" w:leader="none"/>
        </w:tabs>
        <w:suppressAutoHyphens w:val="true"/>
        <w:bidi w:val="0"/>
        <w:spacing w:before="0" w:after="0"/>
        <w:ind w:left="5386" w:right="0" w:hanging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УТВЕРЖДЕН</w:t>
      </w:r>
    </w:p>
    <w:p>
      <w:pPr>
        <w:pStyle w:val="Normal"/>
        <w:ind w:left="5387" w:right="43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left="5387" w:right="43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городского округа ЗАТО Свободный</w:t>
      </w:r>
    </w:p>
    <w:p>
      <w:pPr>
        <w:pStyle w:val="Normal"/>
        <w:ind w:left="5387" w:right="43" w:hanging="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Liberation Serif" w:ascii="Liberation Serif" w:hAnsi="Liberation Serif"/>
          <w:sz w:val="28"/>
          <w:szCs w:val="28"/>
        </w:rPr>
        <w:t>_» июня 2022 года № _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330</w:t>
      </w:r>
      <w:r>
        <w:rPr>
          <w:rFonts w:cs="Liberation Serif" w:ascii="Liberation Serif" w:hAnsi="Liberation Serif"/>
          <w:sz w:val="28"/>
          <w:szCs w:val="28"/>
        </w:rPr>
        <w:t>_</w:t>
      </w:r>
    </w:p>
    <w:p>
      <w:pPr>
        <w:pStyle w:val="Normal"/>
        <w:tabs>
          <w:tab w:val="clear" w:pos="708"/>
          <w:tab w:val="left" w:pos="11766" w:leader="none"/>
        </w:tabs>
        <w:ind w:left="5387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766" w:leader="none"/>
        </w:tabs>
        <w:ind w:left="5387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766" w:leader="none"/>
        </w:tabs>
        <w:ind w:left="5387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right="-18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ПЛАН МЕРОПРИЯТИЙ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по оздоровлению муниципальных финансов городского округа 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ЗАТО Свободный на 2022–2024 годы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766" w:leader="none"/>
        </w:tabs>
        <w:jc w:val="center"/>
        <w:textAlignment w:val="baseline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1. Общие положения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 xml:space="preserve">Настоящий план мероприятий разработан в соответствии с пунктом </w:t>
      </w:r>
      <w:r>
        <w:rPr>
          <w:rFonts w:cs="Liberation Serif" w:ascii="Liberation Serif" w:hAnsi="Liberation Serif"/>
          <w:sz w:val="28"/>
          <w:szCs w:val="28"/>
        </w:rPr>
        <w:t>3 распоряжения Правительства Свердловской области от 10.03.2022 № 94-РП «Об утверждении плана мероприятий по оздоровлению государственных финансов Свердловской области на 2022-2024 годы», в целях обеспечения сбалансированности бюджета и оздоровления финансов городского округа ЗАТО Свободный.</w:t>
      </w:r>
    </w:p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>Настоящий план мероприятий направлен на эффективное управление муниципальными финансами, обеспечение устойчивости бюджетной системы и определяет основные направления деятельности органов местного самоуправления городского округа ЗАТО Свободный в сфере повышения налоговых и неналоговых доходов областного и местного бюджетов, оптимизации расходов местного бюджета.</w:t>
      </w:r>
    </w:p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61"/>
        <w:widowControl/>
        <w:spacing w:lineRule="auto" w:line="240"/>
        <w:ind w:firstLine="701"/>
        <w:jc w:val="center"/>
        <w:rPr>
          <w:rStyle w:val="FontStyle26"/>
          <w:rFonts w:ascii="Liberation Serif" w:hAnsi="Liberation Serif" w:cs="Liberation Serif"/>
          <w:b/>
          <w:b/>
          <w:sz w:val="28"/>
          <w:szCs w:val="28"/>
        </w:rPr>
      </w:pPr>
      <w:r>
        <w:rPr>
          <w:rStyle w:val="FontStyle26"/>
          <w:rFonts w:cs="Liberation Serif" w:ascii="Liberation Serif" w:hAnsi="Liberation Serif"/>
          <w:b/>
          <w:sz w:val="28"/>
          <w:szCs w:val="28"/>
        </w:rPr>
        <w:t>Раздел 2. Текущее состояние государственных финансов городского округа ЗАТО Свободный</w:t>
      </w:r>
    </w:p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>В целях обеспечения стабильности и сбалансированности местного бюджета в городском округе ЗАТО Свободный осуществляется реализация плана мероприятий по росту доходов и оптимизации расходов, а также план мероприятий («дорожная карта») по повышению доходного потенциала городского округа ЗАТО Свободный.</w:t>
      </w:r>
    </w:p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>На протяжении нескольких лет финансовая система столкнулась с рядом факторов, оказавших значительное влияние на формирование собственной доходной базы, это и эпидемиологическая угроза, вызванная распространением новой коронавирусной инфекции (2019-</w:t>
      </w:r>
      <w:r>
        <w:rPr>
          <w:rStyle w:val="FontStyle26"/>
          <w:rFonts w:cs="Liberation Serif" w:ascii="Liberation Serif" w:hAnsi="Liberation Serif"/>
          <w:sz w:val="28"/>
          <w:szCs w:val="28"/>
          <w:lang w:val="en-US"/>
        </w:rPr>
        <w:t>nCoV</w:t>
      </w:r>
      <w:r>
        <w:rPr>
          <w:rStyle w:val="FontStyle26"/>
          <w:rFonts w:cs="Liberation Serif" w:ascii="Liberation Serif" w:hAnsi="Liberation Serif"/>
          <w:sz w:val="28"/>
          <w:szCs w:val="28"/>
        </w:rPr>
        <w:t>), и изменение федерального налогового и бюджетного законодательства, направленное на перераспределение доходных источников.</w:t>
      </w:r>
    </w:p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>Объем налоговых и неналоговых доходов бюджета городского округа ЗАТО Свободный составил в 2018 году - 131.8 млн. рублей с ростом к уровню 2017 года на 2.6%, в 2019 году – 146,1 млн. рублей, что на 10,8% выше уровня 2018 года, в 2020 году – 131,2 млн. рублей, что на 10,2% ниже уровня 2019 года.</w:t>
      </w:r>
    </w:p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 xml:space="preserve">Основным бюджетообразующим налогом является налог на доходы физических лиц (в 2020 году поступления составили 86,5% налоговых и неналоговых доходов, в </w:t>
      </w:r>
      <w:r>
        <w:rPr>
          <w:rStyle w:val="FontStyle26"/>
          <w:rFonts w:cs="Liberation Serif" w:ascii="Liberation Serif" w:hAnsi="Liberation Serif"/>
          <w:sz w:val="28"/>
          <w:szCs w:val="28"/>
          <w:shd w:fill="FFFFFF" w:val="clear"/>
        </w:rPr>
        <w:t>2021 – 97,1%)</w:t>
      </w:r>
      <w:r>
        <w:rPr>
          <w:rStyle w:val="FontStyle26"/>
          <w:rFonts w:cs="Liberation Serif" w:ascii="Liberation Serif" w:hAnsi="Liberation Serif"/>
          <w:sz w:val="28"/>
          <w:szCs w:val="28"/>
        </w:rPr>
        <w:t>. Рост поступлений по налогу на доходы физических лиц связан с ежегодной индексацией заработной платы работающих, в связи с изменением норматива зачисления налога в местный бюджет, а также за счет увеличения работодателями заработной платы по результатам проведения адресной работы с хозяйствующими субъектами в рамках межведомственных комиссий, действующих в городском округе ЗАТО Свободный.</w:t>
      </w:r>
    </w:p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 xml:space="preserve">В 2021 году восстановление экономики и улучшение финансового положения предприятий и индивидуальных предпринимателей оказали положительное влияние на исполнение доходной части бюджета городского округа ЗАТО Свободный. В 2021 году налоговые и неналоговые доходы бюджета городского округа ЗАТО Свободный составили 203,1 млн. рублей, что на 71,9 млн. рублей или </w:t>
      </w:r>
      <w:r>
        <w:rPr>
          <w:rStyle w:val="FontStyle26"/>
          <w:rFonts w:cs="Liberation Serif" w:ascii="Liberation Serif" w:hAnsi="Liberation Serif"/>
          <w:sz w:val="28"/>
          <w:szCs w:val="28"/>
          <w:shd w:fill="FFFFFF" w:val="clear"/>
        </w:rPr>
        <w:t>54,8</w:t>
      </w:r>
      <w:r>
        <w:rPr>
          <w:rStyle w:val="FontStyle26"/>
          <w:rFonts w:cs="Liberation Serif" w:ascii="Liberation Serif" w:hAnsi="Liberation Serif"/>
          <w:sz w:val="28"/>
          <w:szCs w:val="28"/>
        </w:rPr>
        <w:t>% выше уровня 2020 года.</w:t>
      </w:r>
    </w:p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>Расходы бюджета городского округа ЗАТО Свободный носят социальную направленность, так в 2020 году 70,8% общей суммы расходов были направлены на образование (66,1%), социальную политику, физкультуру и спорт (4,7%). В 2021 году 68% от общей суммы расходов также имели социальную направленность. Расходы на образование составили 64,1%, социальная политика, физкультура и спорт составили 3,9%.</w:t>
      </w:r>
    </w:p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>Информация об основных показателях исполнения местного бюджета городского округа ЗАТО Свободный за 2019-2021 годы приведена в таблице 1.</w:t>
      </w:r>
    </w:p>
    <w:p>
      <w:pPr>
        <w:pStyle w:val="Style61"/>
        <w:widowControl/>
        <w:spacing w:lineRule="auto" w:line="240"/>
        <w:ind w:firstLine="701"/>
        <w:jc w:val="center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61"/>
        <w:widowControl/>
        <w:spacing w:lineRule="auto" w:line="240"/>
        <w:ind w:firstLine="701"/>
        <w:jc w:val="center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>Основные показатели исполнения местного бюджета городского округа ЗАТО Свободный за 2019-2021 годы</w:t>
      </w:r>
    </w:p>
    <w:p>
      <w:pPr>
        <w:pStyle w:val="Style61"/>
        <w:widowControl/>
        <w:spacing w:lineRule="auto" w:line="240"/>
        <w:ind w:firstLine="701"/>
        <w:jc w:val="center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61"/>
        <w:widowControl/>
        <w:spacing w:lineRule="auto" w:line="240"/>
        <w:ind w:hanging="0"/>
        <w:jc w:val="right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>Таблица 1</w:t>
      </w:r>
    </w:p>
    <w:p>
      <w:pPr>
        <w:pStyle w:val="Style61"/>
        <w:widowControl/>
        <w:spacing w:lineRule="auto" w:line="240"/>
        <w:ind w:hanging="0"/>
        <w:jc w:val="right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Style w:val="FontStyle26"/>
          <w:rFonts w:cs="Liberation Serif" w:ascii="Liberation Serif" w:hAnsi="Liberation Serif"/>
          <w:sz w:val="28"/>
          <w:szCs w:val="28"/>
        </w:rPr>
        <w:t>(млн. рублей)</w:t>
      </w:r>
    </w:p>
    <w:tbl>
      <w:tblPr>
        <w:tblW w:w="1003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"/>
        <w:gridCol w:w="2056"/>
        <w:gridCol w:w="1700"/>
        <w:gridCol w:w="1841"/>
        <w:gridCol w:w="1845"/>
        <w:gridCol w:w="1556"/>
      </w:tblGrid>
      <w:tr>
        <w:trPr>
          <w:trHeight w:val="435" w:hRule="atLeast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Номер строки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2019 год (факт)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2020 год (факт)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2021 год</w:t>
            </w:r>
          </w:p>
        </w:tc>
      </w:tr>
      <w:tr>
        <w:trPr>
          <w:trHeight w:val="210" w:hRule="atLeast"/>
        </w:trPr>
        <w:tc>
          <w:tcPr>
            <w:tcW w:w="10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0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(план)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(факт)</w:t>
            </w:r>
          </w:p>
        </w:tc>
      </w:tr>
      <w:tr>
        <w:trPr/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Доходы, 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508 321,12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487 359,24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548 672,72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562 757,0</w:t>
            </w:r>
          </w:p>
        </w:tc>
      </w:tr>
      <w:tr>
        <w:trPr/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в том числе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налоговые, неналоговые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146 160,31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131 186,49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188 100,64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203 119,0</w:t>
            </w:r>
          </w:p>
        </w:tc>
      </w:tr>
      <w:tr>
        <w:trPr/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362 160,81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356 172,75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360 572,08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359 638,0</w:t>
            </w:r>
          </w:p>
        </w:tc>
      </w:tr>
      <w:tr>
        <w:trPr/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Расходы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487 513,54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465 703,58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666 945,02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570 937,02</w:t>
            </w:r>
          </w:p>
        </w:tc>
      </w:tr>
      <w:tr>
        <w:trPr/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Дефицит (-),</w:t>
            </w:r>
          </w:p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профицит (+)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20 807,58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21 655,66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-118 272,30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61"/>
              <w:widowControl w:val="false"/>
              <w:spacing w:lineRule="auto" w:line="240"/>
              <w:ind w:hanging="0"/>
              <w:jc w:val="center"/>
              <w:rPr>
                <w:rStyle w:val="FontStyle26"/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FontStyle26"/>
                <w:rFonts w:cs="Liberation Serif" w:ascii="Liberation Serif" w:hAnsi="Liberation Serif"/>
                <w:sz w:val="28"/>
                <w:szCs w:val="28"/>
              </w:rPr>
              <w:t>-8 180,02</w:t>
            </w:r>
          </w:p>
        </w:tc>
      </w:tr>
    </w:tbl>
    <w:p>
      <w:pPr>
        <w:pStyle w:val="Style61"/>
        <w:widowControl/>
        <w:spacing w:lineRule="auto" w:line="240"/>
        <w:ind w:firstLine="701"/>
        <w:rPr>
          <w:rStyle w:val="FontStyle26"/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61"/>
        <w:widowControl/>
        <w:spacing w:lineRule="auto" w:line="24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Эффективное, ответственное и прозрачное управление общественными финансами является базовым условием обеспечения динамичного развития городского округа ЗАТО Свободный, повышения уровня жизни населения и формирования благоприятных условий жизнедеятельности.</w:t>
      </w:r>
    </w:p>
    <w:p>
      <w:pPr>
        <w:pStyle w:val="Normal"/>
        <w:tabs>
          <w:tab w:val="clear" w:pos="708"/>
          <w:tab w:val="left" w:pos="11766" w:leader="none"/>
        </w:tabs>
        <w:jc w:val="center"/>
        <w:textAlignment w:val="baseline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3. Цели и задачи настоящего плана мероприятий</w:t>
      </w:r>
    </w:p>
    <w:p>
      <w:pPr>
        <w:pStyle w:val="Normal"/>
        <w:tabs>
          <w:tab w:val="clear" w:pos="708"/>
          <w:tab w:val="left" w:pos="11766" w:leader="none"/>
        </w:tabs>
        <w:jc w:val="center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Целью настоящего плана мероприятий является улучшение состояния бюджетной системы и обеспечение сбалансированности местного бюджета.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Для достижения поставленной цели необходимо решить следующие задачи: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оптимизация бюджетных расходов, повышение эффективности и результативности использования бюджетных средств.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обеспечение роста налоговых и неналоговых доходов бюджета городского округа ЗАТО Свободный.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Решение указанных задач будет реализовываться в рамках мероприятий по оздоровлению муниципальных финансов городского округа ЗАТО Свободный </w:t>
        <w:br/>
        <w:t>на 2022–2024 годы, приведенных в приложении № 1 к настоящему плану мероприятий.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766" w:leader="none"/>
        </w:tabs>
        <w:jc w:val="center"/>
        <w:textAlignment w:val="baseline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4. Способы и инструменты решения задач настоящего плана мероприятий</w:t>
      </w:r>
    </w:p>
    <w:p>
      <w:pPr>
        <w:pStyle w:val="Normal"/>
        <w:tabs>
          <w:tab w:val="clear" w:pos="708"/>
          <w:tab w:val="left" w:pos="709" w:leader="none"/>
          <w:tab w:val="left" w:pos="269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269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Дальнейшая деятельность, направленная на рост доходов, оптимизацию расходов и сокращение муниципального долга городского округа ЗАТО Свободный, будет осуществляться с учетом следующих подходов.</w:t>
      </w:r>
    </w:p>
    <w:p>
      <w:pPr>
        <w:pStyle w:val="Normal"/>
        <w:tabs>
          <w:tab w:val="clear" w:pos="708"/>
          <w:tab w:val="left" w:pos="709" w:leader="none"/>
          <w:tab w:val="left" w:pos="269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части исполнения доходной части бюджета городского округа ЗАТО Свободный администрацией городского округа ЗАТО Свободный совместно с налоговыми органами, органами местного самоуправления городского округа ЗАТО Свободный, и другими заинтересованными органами и организациями планируется продолжить реализацию мероприятий по изысканию резервов для увеличения доходного потенциала городского округа ЗАТО Свободный, а также обеспечению сбалансированности местного бюджета.</w:t>
      </w:r>
    </w:p>
    <w:p>
      <w:pPr>
        <w:pStyle w:val="Normal"/>
        <w:tabs>
          <w:tab w:val="clear" w:pos="708"/>
          <w:tab w:val="left" w:pos="709" w:leader="none"/>
          <w:tab w:val="left" w:pos="269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Также будут приняты меры, способствующие росту доходов бюджета городского округа ЗАТО Свободный за счет собираемости платежей, легализации доходной базы и повышения качества управления муниципальной собственностью.</w:t>
      </w:r>
    </w:p>
    <w:p>
      <w:pPr>
        <w:pStyle w:val="Normal"/>
        <w:tabs>
          <w:tab w:val="clear" w:pos="708"/>
          <w:tab w:val="left" w:pos="709" w:leader="none"/>
          <w:tab w:val="left" w:pos="269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Большое внимание будет уделено совершенствованию методов планирования и исполнения расходной части бюджета городского округа ЗАТО Свободный.</w:t>
      </w:r>
    </w:p>
    <w:p>
      <w:pPr>
        <w:pStyle w:val="Normal"/>
        <w:tabs>
          <w:tab w:val="clear" w:pos="708"/>
          <w:tab w:val="left" w:pos="709" w:leader="none"/>
          <w:tab w:val="left" w:pos="269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целях повышения эффективности и результативности бюджетных расходов планируется реализовать комплекс мероприятий согласно приложению № 1 к настоящему плану мероприятий.</w:t>
      </w:r>
    </w:p>
    <w:p>
      <w:pPr>
        <w:pStyle w:val="Normal"/>
        <w:tabs>
          <w:tab w:val="clear" w:pos="708"/>
          <w:tab w:val="left" w:pos="709" w:leader="none"/>
          <w:tab w:val="left" w:pos="269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Исполнение бюджета городского округа ЗАТО Свободный</w:t>
        <w:br/>
        <w:t>в 2022–2024 годах будет осуществляться в условиях продолжающейся нестабильности на финансово-товарных рынках, сохранения эпидемиологической угрозы и необходимости направления дополнительных ресурсов на предотвращение распространения и ликвидацию последствий коронавирусной инфекции. Данные факторы будут сдерживать темпы роста экономики и создавать существенные риски при исполнении бюджета городского округа ЗАТО Свободный.</w:t>
      </w:r>
    </w:p>
    <w:p>
      <w:pPr>
        <w:pStyle w:val="Normal"/>
        <w:tabs>
          <w:tab w:val="clear" w:pos="708"/>
          <w:tab w:val="left" w:pos="709" w:leader="none"/>
          <w:tab w:val="left" w:pos="269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Долговая политика будет направлена на безусловное выполнение расходных и долговых обязательств городского округа ЗАТО Свободный, соблюдение норм и ограничений, установленных бюджетным законодательством Российской Федерации.</w:t>
      </w:r>
    </w:p>
    <w:p>
      <w:pPr>
        <w:pStyle w:val="Normal"/>
        <w:tabs>
          <w:tab w:val="clear" w:pos="708"/>
          <w:tab w:val="left" w:pos="709" w:leader="none"/>
          <w:tab w:val="left" w:pos="269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Приоритетом долговой политики в 2022-2024 годах будет являться стабилизация уровня долговой нагрузки в среднесрочной перспективе.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766" w:leader="none"/>
        </w:tabs>
        <w:jc w:val="center"/>
        <w:textAlignment w:val="baseline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5. Ожидаемые результаты реализации настоящего плана мероприятий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Реализация настоящего плана мероприятий позволит: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сохранить сбалансированность бюджетной системы городского округа ЗАТО Свободный;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</w:t>
      </w:r>
      <w:r>
        <w:rPr>
          <w:rStyle w:val="FontStyle26"/>
          <w:rFonts w:cs="Liberation Serif" w:ascii="Liberation Serif" w:hAnsi="Liberation Serif"/>
          <w:sz w:val="28"/>
          <w:szCs w:val="28"/>
        </w:rPr>
        <w:t>повысить качество управления муниципальными финансами, эффективность и результативность бюджетных расходов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увеличить налоговые и неналоговые доходы местного бюджета.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Эффективность реализации настоящего плана мероприятий будет оцениваться исходя из степени достижения целевых индикаторов и фактического получения плановых сумм бюджетного эффекта, приведенных в приложении № 1 к настоящему плану мероприятий.</w:t>
      </w:r>
    </w:p>
    <w:p>
      <w:pPr>
        <w:pStyle w:val="Normal"/>
        <w:tabs>
          <w:tab w:val="clear" w:pos="708"/>
          <w:tab w:val="left" w:pos="11766" w:leader="none"/>
        </w:tabs>
        <w:jc w:val="center"/>
        <w:textAlignment w:val="baseline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766" w:leader="none"/>
        </w:tabs>
        <w:jc w:val="center"/>
        <w:textAlignment w:val="baseline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6. Риски реализации настоящего плана мероприятий</w:t>
      </w:r>
    </w:p>
    <w:p>
      <w:pPr>
        <w:pStyle w:val="Normal"/>
        <w:tabs>
          <w:tab w:val="clear" w:pos="708"/>
          <w:tab w:val="left" w:pos="11766" w:leader="none"/>
        </w:tabs>
        <w:jc w:val="center"/>
        <w:textAlignment w:val="baseline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269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Основными факторами, влияющими на эффективность проведения мероприятий по оздоровлению муниципальных финансов городского округа ЗАТО Свободный, являются: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 экономические риски – риски, обусловленные неблагоприятными изменениями основных макроэкономических показателей городского округа ЗАТО Свободный, включая ухудшение параметров внешнеэкономической конъюнктуры и другие ключевые экономические факторы;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 финансовые риски – риски невыполнения расходных обязательств городского округа ЗАТО Свободный в полной мере или в установленный срок;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 правовые риски – риски, связанные с изменением налогового и бюджетного законодательства Российской Федерации;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4) риски чрезвычайного характера – риски, связанные с возникновением непредвиденных ситуаций природного, техногенного и биолого-социального характера. </w:t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type w:val="nextPage"/>
          <w:pgSz w:w="11906" w:h="16838"/>
          <w:pgMar w:left="1418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1766" w:leader="none"/>
        </w:tabs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Приложение № 1</w:t>
      </w:r>
    </w:p>
    <w:p>
      <w:pPr>
        <w:pStyle w:val="Normal"/>
        <w:tabs>
          <w:tab w:val="clear" w:pos="708"/>
          <w:tab w:val="left" w:pos="14742" w:leader="none"/>
        </w:tabs>
        <w:ind w:left="10065" w:hanging="0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к Плану мероприятий по оздоровлению муниципальных финансов городского округа ЗАТО Свободный на 2022-2024 годы</w:t>
      </w:r>
    </w:p>
    <w:p>
      <w:pPr>
        <w:pStyle w:val="ConsPlusNormal"/>
        <w:ind w:left="10065" w:hanging="0"/>
        <w:rPr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от «_</w:t>
      </w:r>
      <w:r>
        <w:rPr>
          <w:rFonts w:eastAsia="Times New Roman" w:cs="Liberation Serif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10</w:t>
      </w:r>
      <w:r>
        <w:rPr>
          <w:rFonts w:cs="Liberation Serif" w:ascii="Liberation Serif" w:hAnsi="Liberation Serif"/>
          <w:sz w:val="27"/>
          <w:szCs w:val="27"/>
        </w:rPr>
        <w:t>__» июня 2022 года №___</w:t>
      </w:r>
      <w:r>
        <w:rPr>
          <w:rFonts w:eastAsia="Times New Roman" w:cs="Liberation Serif" w:ascii="Liberation Serif" w:hAnsi="Liberation Serif"/>
          <w:color w:val="auto"/>
          <w:kern w:val="0"/>
          <w:sz w:val="27"/>
          <w:szCs w:val="27"/>
          <w:lang w:val="ru-RU" w:eastAsia="ru-RU" w:bidi="ar-SA"/>
        </w:rPr>
        <w:t>330</w:t>
      </w:r>
      <w:r>
        <w:rPr>
          <w:rFonts w:cs="Liberation Serif" w:ascii="Liberation Serif" w:hAnsi="Liberation Serif"/>
          <w:sz w:val="27"/>
          <w:szCs w:val="27"/>
        </w:rPr>
        <w:t>_</w:t>
      </w:r>
    </w:p>
    <w:p>
      <w:pPr>
        <w:pStyle w:val="Normal"/>
        <w:tabs>
          <w:tab w:val="clear" w:pos="708"/>
          <w:tab w:val="left" w:pos="11766" w:leader="none"/>
        </w:tabs>
        <w:ind w:left="9923" w:hang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9923" w:hang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right="-18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МЕРОПРИЯТИЯ</w:t>
      </w:r>
    </w:p>
    <w:p>
      <w:pPr>
        <w:pStyle w:val="Normal"/>
        <w:spacing w:before="0" w:after="0"/>
        <w:ind w:right="-18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по оздоровлению муниципальных финансов городского округа ЗАТО Свободный на 2022–2024 годы</w:t>
      </w:r>
    </w:p>
    <w:p>
      <w:pPr>
        <w:pStyle w:val="Normal"/>
        <w:spacing w:before="0" w:after="0"/>
        <w:ind w:right="-18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</w:r>
    </w:p>
    <w:tbl>
      <w:tblPr>
        <w:tblW w:w="14743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3595"/>
        <w:gridCol w:w="23"/>
        <w:gridCol w:w="1868"/>
        <w:gridCol w:w="2363"/>
        <w:gridCol w:w="2384"/>
        <w:gridCol w:w="1134"/>
        <w:gridCol w:w="1249"/>
        <w:gridCol w:w="1132"/>
      </w:tblGrid>
      <w:tr>
        <w:trPr>
          <w:trHeight w:val="867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Наименование целевого показателя (бюджетный эффект)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Значение целевого показателя (сумма бюджетного эффекта)</w:t>
            </w:r>
          </w:p>
        </w:tc>
      </w:tr>
      <w:tr>
        <w:trPr>
          <w:trHeight w:val="820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36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23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2023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2024 год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8</w:t>
            </w:r>
          </w:p>
        </w:tc>
      </w:tr>
      <w:tr>
        <w:trPr>
          <w:trHeight w:val="346" w:hRule="atLeast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6"/>
                <w:szCs w:val="26"/>
              </w:rPr>
              <w:t>Раздел 1. Мероприятия, направленные на рост доходов бюджета городского округа ЗАТО Свободный</w:t>
            </w:r>
          </w:p>
        </w:tc>
      </w:tr>
      <w:tr>
        <w:trPr>
          <w:trHeight w:val="331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Увеличение объема (доли) поступлений неналоговых доходов местного бюджета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Администраторы доходов бюджета городского округа ЗАТО Свободный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доля неналоговых доходов в общем объеме налоговых и неналоговых доходов бюджета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&gt;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&gt;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&gt;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%</w:t>
            </w:r>
          </w:p>
        </w:tc>
      </w:tr>
      <w:tr>
        <w:trPr>
          <w:trHeight w:val="331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36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1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бюджетный эффект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=&gt;200,0 тыс. рублей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=&gt;200,0 тыс. рублей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=&gt;200,0 тыс. рублей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Организация и проведение межведомственных комиссий (рабочих групп) различного уровня для решения вопросов, направленных на повышения налогового потенциала городского округа ЗАТО Свободный с привлечением территориальных органов федеральных органов исполнительной власти, также адресной работы с хозяйствующими субъектами в рамках заключенных соглашений о социально-экономическом сотрудничестве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Межведомственная комиссия по вопросам укрепления финансовой самостоятельности бюджета городского округа ЗАТО Свободный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бюджетный эффект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=&gt;150,0 тыс. рублей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=&gt;150,0 тыс. рублей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=&gt;150,0 тыс. рублей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Проведение мероприятий по легализации неформальной занятости на территории городского округа ЗАТО Свободный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Рабочая группа по снижению неформальной занятости, легализации заработной платы, повышению собираемости страховых взносов во внебюджетные фонды в городском округа ЗАТО Свободный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количество граждан, с которыми оформлены трудовые 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=&gt;5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=&gt;5 человек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=&gt;5 человек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Повышение качества совместной работы с федеральными органами государственной  власти по вопросу выявления незарегистрированных объектов недвижимости, объектов недвижимости с неустановленными правообладателями, а также зарегистрированных объектов недвижимости, используемых не по назначению, с целью их вовлечения в налоговый (хозяйственный) оборот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Отдел городского хозяйства администрации городского округа ЗАТО Свободный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бюджетный эффект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=&gt;10,0 тыс. рублей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=&gt;10,0 тыс. рублей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=&gt;10,0 тыс. рублей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Проведение инвентаризации имущества, находящегося в муниципальной собственности администрации городского округа ЗАТО Свободный, в том числе в целях выявления полностью или частично неиспользуемых объектов недвижимости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Отдел бухгалтерского учета и финансов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sz w:val="26"/>
                <w:szCs w:val="26"/>
              </w:rPr>
              <w:t>Отдел городского хозяйства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бюджетный эффект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=&gt;100,0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=&gt;100,0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=&gt;100,0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тыс. рублей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Формирование реалистичного прогноза по доходам местного бюджета от продажи (приватизации) имущества, находящегося в муниципальной собственности городского округа ЗАТО Свободный, на очередной финансовый год и плановый период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Отдел бухгалтерского учета и финансов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sz w:val="26"/>
                <w:szCs w:val="26"/>
              </w:rPr>
              <w:t>Отдел городского хозяйства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исполнение утвержденного годового прогноза по доходам бюджета от продажи (приватизации) имущества, находящегося в муниципальной собственности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 90 до 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 90 до 100%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 90 до 100%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Осуществление контроля за соблюдением законодательства Свердловской области в части установления ставок арендной платы за пользование муниципальным имуществом городского округа ЗАТО Свободный, в том числе земельными участками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sz w:val="26"/>
                <w:szCs w:val="26"/>
              </w:rPr>
              <w:t>Отдел городского хозяйства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 xml:space="preserve">соответствие ставок арендной платы по действующим договорам аренды муниципального казенного имущества городского округа ЗАТО Свободный и земельных участков, находящихся в муниципальной собственности городского округа ЗАТО Свободный, </w:t>
            </w:r>
            <w:r>
              <w:rPr>
                <w:rFonts w:cs="Liberation Serif" w:ascii="Liberation Serif" w:hAnsi="Liberation Serif"/>
                <w:bCs/>
                <w:sz w:val="26"/>
                <w:szCs w:val="26"/>
              </w:rPr>
              <w:t>требованиям законодательства Свердловской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Повышение качества управления просроченной дебиторской задолженностью по администрируемым доходам местного бюджета (без учета безвозмездных поступлений)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Подразделение правового обеспечения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FF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FF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Отдел бухгалтерского учета и финансов администрации городского округа ЗАТО Свободный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снижение просроченной дебиторской задолженности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да/нет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да/нет</w:t>
            </w:r>
          </w:p>
        </w:tc>
      </w:tr>
      <w:tr>
        <w:trPr>
          <w:trHeight w:val="331" w:hRule="atLeast"/>
        </w:trPr>
        <w:tc>
          <w:tcPr>
            <w:tcW w:w="147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6"/>
                <w:szCs w:val="26"/>
              </w:rPr>
              <w:t>Раздел 2. Программа оптимизации расходов бюджета городского округа ЗАТО Свободный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Финансовый отдел администрации городского округа ЗАТО Свободный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доля расходов местного бюджета, формируемых в рамках программ, в общем объеме расходов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&gt;95%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&gt;95%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&gt;95%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Проведение оценки эффективности реализации муниципальных программ городского округа ЗАТО Свободный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 до 1 апреля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FF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Ведущий специалист по экономике  подразделения социально-экономического развития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представление информации о ходе реализации и оценке эффективности муниципальных программ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Финансовый отдел администрации городского округа ЗАТО Свободный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соотношение суммы выявленных органом внутреннего муниципального контроля нарушений к общему объему проверенных средств по проведенным контрольным мероприятиям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&gt;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&gt;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5%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&gt;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5%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Оптимизация сети муниципальных учреждений городского округа ЗАТО Свободный за счет изменения типа, реорганизации и ликвидации муниципальных учреждений городского округа ЗАТО Свободный, включая учреждения, деятельность которых не соответствует полномочиям городского округа ЗАТО Свободный и функциям органа, осуществляющего в отношении учреждения функции и полномочия учредителя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Подразделение правового обеспечения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FF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FF0000"/>
                <w:sz w:val="26"/>
                <w:szCs w:val="26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доля муниципальных учреждений городского округа ЗАТО Свободный, в отношении которых осуществлены изменение типа, реорганизация и ликвидация, запланированные в соответствии с планом  приватизации муниципального имущества городского округа ЗАТО Свободный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Обеспечение частичного или полного возврата субсидий, предоставленных муниципальным бюджетным учреждениям городского округа ЗАТО Свободный,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sz w:val="26"/>
                <w:szCs w:val="26"/>
              </w:rPr>
              <w:t>Отдел образования, молодёжной политики, культуры и спорта</w:t>
            </w:r>
            <w:r>
              <w:rPr>
                <w:rFonts w:cs="Liberation Serif" w:ascii="Liberation Serif" w:hAnsi="Liberation Serif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Отдел бухгалтерского учета и финансов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FF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FF0000"/>
                <w:sz w:val="26"/>
                <w:szCs w:val="26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доля субсидий на финансовое обеспечение выполнения муниципального задания, возвращенной в установленный срок, в общем объеме субсидии на финансовое обеспечение выполнения муниципального задания, подлежащей возврату в установленных нормативными актами случаях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</w:tr>
      <w:tr>
        <w:trPr>
          <w:trHeight w:val="331" w:hRule="atLeast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 xml:space="preserve">Совершенствование порядков предоставления субсидий (грантов в форме субсидий) из местного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2 и 7 статьи 78, пунктами 2 и 4 </w:t>
            </w:r>
            <w:r>
              <w:rPr/>
              <w:t xml:space="preserve">статьи </w:t>
            </w:r>
            <w:r>
              <w:fldChar w:fldCharType="begin"/>
            </w:r>
            <w:r>
              <w:rPr/>
              <w:instrText>QUOTE</w:instrText>
            </w:r>
            <w:r>
              <w:rPr/>
            </w:r>
            <w:r>
              <w:rPr/>
              <w:drawing>
                <wp:inline distT="0" distB="0" distL="0" distR="0">
                  <wp:extent cx="238760" cy="20066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fldChar w:fldCharType="separate"/>
            </w:r>
            <w:r>
              <w:rPr/>
            </w:r>
            <w:r>
              <w:rPr/>
              <w:drawing>
                <wp:inline distT="0" distB="0" distL="0" distR="0">
                  <wp:extent cx="238760" cy="200660"/>
                  <wp:effectExtent l="0" t="0" r="0" b="0"/>
                  <wp:docPr id="2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/>
              <w:fldChar w:fldCharType="end"/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Бюджетного кодекса  Российской Федерации (далее – порядки) с установлением в качестве обязательного условия для получения субсидий отсутствие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по возврату в местный бюджет предоставленных субсидий и бюджетных инвестиций, а также отсутствие иной просроченной (неурегулированной) задолженности по денежным обязательствам перед городским округом (далее – отсутствие задолженности)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FF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Ведущий специалист по социальной политике подразделения социально-экономического развития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наличие принятых нормативных правовых актов городского округа ЗАТО Свободный, утверждающих порядки, с установлением в качестве обязательного условия для получения субсидий (грантов в форме субсидий) отсутствие задолженности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</w:t>
            </w:r>
          </w:p>
        </w:tc>
      </w:tr>
      <w:tr>
        <w:trPr>
          <w:trHeight w:val="331" w:hRule="atLeast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3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18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highlight w:val="yellow"/>
              </w:rPr>
            </w:r>
          </w:p>
        </w:tc>
        <w:tc>
          <w:tcPr>
            <w:tcW w:w="2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доля получателей субсидий (грантов в форме субсидий) (юридических лиц, индивидуальных предпринимателей, а также физических лиц – производителей товаров, работ, услуг), в отношении которых документально подтверждено отсутствие задолженности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Проведение оценки эффективности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 Принятие соответствующих мер по результатам ее проведения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ежегодно, до 1 апреля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FF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Ведущий специалист по экономике  подразделения социально-экономического развития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доля субсидий, возвращенных в местный бюджет из-за нарушения порядка их использования (неиспользования) в отчетном году на установленные цели, в общем объеме субсидий, предоставленных юридическим лицам (за исключением субсидий муниципальным учреждениям), индивидуальным предпринимателям физическим лицам – производителям товаров, работ и услуг, по результатам оценки эффективности их предоставления, признанных подлежащими возврату в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100%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Мониторинг просроченной кредиторской задолженности городского округа ЗАТО Свободный и муниципальных учреждений городского округа ЗАТО Свободный. Анализ причин возникновения и принятие мер по ее сокращению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Отдел бухгалтерского учета и финансов администрации городского округа ЗАТО Свободный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Финансовый отдел администрации городского округа ЗАТО Свободный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отношение объема просроченной кредиторской задолженности городского округа ЗАТО Свободный и муниципальных учреждений городского округа к расходам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&lt;=0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&lt;=0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&lt;=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%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17.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Соблюдение установленных нормативов формирования расходов на содержание органов местного самоуправления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ежегодно</w:t>
            </w:r>
          </w:p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  <w:highlight w:val="yellow"/>
              </w:rPr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Финансовый отдел администрации городского округа ЗАТО Свободный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соблюдение установленных нормативов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да</w:t>
            </w:r>
          </w:p>
        </w:tc>
      </w:tr>
      <w:tr>
        <w:trPr>
          <w:trHeight w:val="33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18.</w:t>
            </w:r>
          </w:p>
        </w:tc>
        <w:tc>
          <w:tcPr>
            <w:tcW w:w="10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7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Всего сумма бюджетного эффекта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253"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 460,0 тыс. рублей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 460,0 тыс. рублей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6"/>
                <w:szCs w:val="26"/>
              </w:rPr>
              <w:t>=&gt;460,0 тыс. рублей</w:t>
            </w:r>
          </w:p>
        </w:tc>
      </w:tr>
    </w:tbl>
    <w:p>
      <w:pPr>
        <w:pStyle w:val="Normal"/>
        <w:spacing w:before="0" w:after="0"/>
        <w:ind w:right="-18" w:hanging="0"/>
        <w:contextualSpacing/>
        <w:jc w:val="both"/>
        <w:textAlignment w:val="baseline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vanish/>
          <w:sz w:val="28"/>
          <w:szCs w:val="28"/>
        </w:rPr>
      </w:pPr>
      <w:r>
        <w:rPr>
          <w:rFonts w:ascii="Liberation Serif" w:hAnsi="Liberation Serif"/>
          <w:vanish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</w:rPr>
        <w:t>Приложение № 2</w:t>
      </w:r>
    </w:p>
    <w:p>
      <w:pPr>
        <w:pStyle w:val="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Плану мероприятий по оздоровлению муниципальных финансов городского округа ЗАТО Свободный на 2022-2024 годы</w:t>
      </w:r>
    </w:p>
    <w:p>
      <w:pPr>
        <w:pStyle w:val="ConsPlusNormal"/>
        <w:ind w:left="1006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cs="Liberation Serif" w:ascii="Liberation Serif" w:hAnsi="Liberation Serif"/>
          <w:sz w:val="28"/>
          <w:szCs w:val="28"/>
        </w:rPr>
        <w:t>_» июня 2022 года №__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330</w:t>
      </w:r>
      <w:r>
        <w:rPr>
          <w:rFonts w:cs="Liberation Serif" w:ascii="Liberation Serif" w:hAnsi="Liberation Serif"/>
          <w:sz w:val="28"/>
          <w:szCs w:val="28"/>
        </w:rPr>
        <w:t>_</w:t>
      </w:r>
    </w:p>
    <w:p>
      <w:pPr>
        <w:pStyle w:val="Normal"/>
        <w:spacing w:before="0" w:after="0"/>
        <w:ind w:right="-18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before="0" w:after="0"/>
        <w:ind w:right="-18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before="0" w:after="0"/>
        <w:ind w:right="-18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before="0" w:after="0"/>
        <w:ind w:right="-18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О</w:t>
      </w: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ТЧЕТ</w:t>
      </w:r>
    </w:p>
    <w:p>
      <w:pPr>
        <w:pStyle w:val="Normal"/>
        <w:spacing w:before="0" w:after="0"/>
        <w:ind w:right="-18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о выполнении Плана мероприятий по оздоровлению муниципальных финансов </w:t>
      </w:r>
    </w:p>
    <w:p>
      <w:pPr>
        <w:pStyle w:val="Normal"/>
        <w:spacing w:before="0" w:after="0"/>
        <w:ind w:right="-18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городского округа ЗАТО Свободный на 2022–2024 годы</w:t>
      </w:r>
    </w:p>
    <w:p>
      <w:pPr>
        <w:pStyle w:val="Normal"/>
        <w:spacing w:before="0" w:after="0"/>
        <w:ind w:left="142" w:hanging="0"/>
        <w:contextualSpacing/>
        <w:jc w:val="center"/>
        <w:textAlignment w:val="baseline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</w:r>
    </w:p>
    <w:tbl>
      <w:tblPr>
        <w:tblW w:w="14742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0"/>
        <w:gridCol w:w="3497"/>
        <w:gridCol w:w="2844"/>
        <w:gridCol w:w="1953"/>
        <w:gridCol w:w="1875"/>
        <w:gridCol w:w="3542"/>
      </w:tblGrid>
      <w:tr>
        <w:trPr>
          <w:trHeight w:val="480" w:hRule="atLeast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Номер строки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Наименование целевого показателя (бюджетный эффект)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Значение целевого показателя</w:t>
            </w:r>
          </w:p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( сумма бюджетного эффекта)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Информация о реализации мероприятия</w:t>
            </w:r>
          </w:p>
        </w:tc>
      </w:tr>
      <w:tr>
        <w:trPr>
          <w:trHeight w:val="480" w:hRule="atLeast"/>
        </w:trPr>
        <w:tc>
          <w:tcPr>
            <w:tcW w:w="1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2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план</w:t>
            </w:r>
          </w:p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отчетного</w:t>
            </w:r>
          </w:p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факт отчетного года</w:t>
            </w:r>
          </w:p>
        </w:tc>
        <w:tc>
          <w:tcPr>
            <w:tcW w:w="3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right="-18" w:hanging="0"/>
              <w:contextualSpacing/>
              <w:jc w:val="center"/>
              <w:textAlignment w:val="baseline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4" w:footer="0" w:bottom="24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977" w:leader="none"/>
        </w:tabs>
        <w:rPr>
          <w:rFonts w:ascii="Liberation Serif" w:hAnsi="Liberation Serif" w:eastAsia="Calibri"/>
          <w:sz w:val="28"/>
          <w:szCs w:val="28"/>
        </w:rPr>
      </w:pPr>
      <w:r>
        <w:rPr/>
      </w:r>
    </w:p>
    <w:sectPr>
      <w:type w:val="continuous"/>
      <w:pgSz w:orient="landscape" w:w="16838" w:h="11906"/>
      <w:pgMar w:left="1134" w:right="1134" w:gutter="0" w:header="0" w:top="1134" w:footer="0" w:bottom="244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99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479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e7016"/>
    <w:rPr/>
  </w:style>
  <w:style w:type="character" w:styleId="Style14" w:customStyle="1">
    <w:name w:val="Интернет-ссылка"/>
    <w:uiPriority w:val="99"/>
    <w:unhideWhenUsed/>
    <w:rsid w:val="005a12a0"/>
    <w:rPr>
      <w:color w:val="0000FF"/>
      <w:u w:val="single"/>
    </w:rPr>
  </w:style>
  <w:style w:type="character" w:styleId="Linenumber">
    <w:name w:val="line number"/>
    <w:uiPriority w:val="99"/>
    <w:unhideWhenUsed/>
    <w:qFormat/>
    <w:rsid w:val="005a12a0"/>
    <w:rPr/>
  </w:style>
  <w:style w:type="character" w:styleId="Style15" w:customStyle="1">
    <w:name w:val="Текст выноски Знак"/>
    <w:uiPriority w:val="99"/>
    <w:semiHidden/>
    <w:qFormat/>
    <w:rsid w:val="005a12a0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uiPriority w:val="99"/>
    <w:qFormat/>
    <w:rsid w:val="005a12a0"/>
    <w:rPr>
      <w:sz w:val="24"/>
      <w:szCs w:val="24"/>
    </w:rPr>
  </w:style>
  <w:style w:type="character" w:styleId="Style17" w:customStyle="1">
    <w:name w:val="Нижний колонтитул Знак"/>
    <w:uiPriority w:val="99"/>
    <w:qFormat/>
    <w:rsid w:val="005a12a0"/>
    <w:rPr>
      <w:rFonts w:ascii="Calibri" w:hAnsi="Calibri" w:eastAsia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qFormat/>
    <w:rsid w:val="005a12a0"/>
    <w:rPr>
      <w:color w:val="808080"/>
    </w:rPr>
  </w:style>
  <w:style w:type="character" w:styleId="Style18" w:customStyle="1">
    <w:name w:val="Текст сноски Знак"/>
    <w:basedOn w:val="DefaultParagraphFont"/>
    <w:qFormat/>
    <w:rsid w:val="006f38c4"/>
    <w:rPr/>
  </w:style>
  <w:style w:type="character" w:styleId="Style19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6f38c4"/>
    <w:rPr>
      <w:vertAlign w:val="superscript"/>
    </w:rPr>
  </w:style>
  <w:style w:type="character" w:styleId="Style20" w:customStyle="1">
    <w:name w:val="Текст концевой сноски Знак"/>
    <w:basedOn w:val="DefaultParagraphFont"/>
    <w:qFormat/>
    <w:rsid w:val="00806c2e"/>
    <w:rPr/>
  </w:style>
  <w:style w:type="character" w:styleId="Style21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qFormat/>
    <w:rsid w:val="00806c2e"/>
    <w:rPr>
      <w:vertAlign w:val="superscript"/>
    </w:rPr>
  </w:style>
  <w:style w:type="character" w:styleId="Annotationreference">
    <w:name w:val="annotation reference"/>
    <w:qFormat/>
    <w:rsid w:val="002202b4"/>
    <w:rPr>
      <w:sz w:val="16"/>
      <w:szCs w:val="16"/>
    </w:rPr>
  </w:style>
  <w:style w:type="character" w:styleId="Style22" w:customStyle="1">
    <w:name w:val="Текст примечания Знак"/>
    <w:basedOn w:val="DefaultParagraphFont"/>
    <w:qFormat/>
    <w:rsid w:val="002202b4"/>
    <w:rPr/>
  </w:style>
  <w:style w:type="character" w:styleId="Style23" w:customStyle="1">
    <w:name w:val="Тема примечания Знак"/>
    <w:qFormat/>
    <w:rsid w:val="002202b4"/>
    <w:rPr>
      <w:b/>
      <w:bCs/>
    </w:rPr>
  </w:style>
  <w:style w:type="character" w:styleId="FontStyle26" w:customStyle="1">
    <w:name w:val="Font Style26"/>
    <w:uiPriority w:val="99"/>
    <w:qFormat/>
    <w:rsid w:val="00e8299c"/>
    <w:rPr>
      <w:rFonts w:ascii="Times New Roman" w:hAnsi="Times New Roman" w:cs="Times New Roman"/>
      <w:sz w:val="26"/>
      <w:szCs w:val="26"/>
    </w:rPr>
  </w:style>
  <w:style w:type="character" w:styleId="FontStyle28" w:customStyle="1">
    <w:name w:val="Font Style28"/>
    <w:uiPriority w:val="99"/>
    <w:qFormat/>
    <w:rsid w:val="005a29e6"/>
    <w:rPr>
      <w:rFonts w:ascii="Times New Roman" w:hAnsi="Times New Roman" w:cs="Times New Roman"/>
      <w:sz w:val="22"/>
      <w:szCs w:val="22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rsid w:val="000166ac"/>
    <w:pPr>
      <w:spacing w:before="0" w:after="120"/>
    </w:pPr>
    <w:rPr/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Style29">
    <w:name w:val="Title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rsid w:val="00da741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0166ac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Стиль1"/>
    <w:basedOn w:val="Style25"/>
    <w:qFormat/>
    <w:rsid w:val="000166ac"/>
    <w:pPr>
      <w:spacing w:before="0" w:after="0"/>
      <w:ind w:firstLine="709"/>
      <w:jc w:val="both"/>
    </w:pPr>
    <w:rPr>
      <w:sz w:val="28"/>
    </w:rPr>
  </w:style>
  <w:style w:type="paragraph" w:styleId="Style30" w:customStyle="1">
    <w:name w:val="Верхний и нижний колонтитулы"/>
    <w:basedOn w:val="Normal"/>
    <w:qFormat/>
    <w:pPr/>
    <w:rPr/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uiPriority w:val="99"/>
    <w:rsid w:val="004e701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qFormat/>
    <w:rsid w:val="00af766a"/>
    <w:pPr/>
    <w:rPr>
      <w:rFonts w:ascii="Tahoma" w:hAnsi="Tahoma"/>
      <w:sz w:val="16"/>
      <w:szCs w:val="16"/>
    </w:rPr>
  </w:style>
  <w:style w:type="paragraph" w:styleId="ConsPlusNonformat" w:customStyle="1">
    <w:name w:val="ConsPlusNonformat"/>
    <w:uiPriority w:val="99"/>
    <w:qFormat/>
    <w:rsid w:val="005a12a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a12a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a12a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33">
    <w:name w:val="Footer"/>
    <w:basedOn w:val="Normal"/>
    <w:uiPriority w:val="99"/>
    <w:unhideWhenUsed/>
    <w:rsid w:val="005a12a0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a12a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5a12a0"/>
    <w:pPr>
      <w:spacing w:beforeAutospacing="1" w:afterAutospacing="1"/>
    </w:pPr>
    <w:rPr/>
  </w:style>
  <w:style w:type="paragraph" w:styleId="11" w:customStyle="1">
    <w:name w:val="Знак Знак1"/>
    <w:basedOn w:val="Normal"/>
    <w:qFormat/>
    <w:rsid w:val="00ae7d55"/>
    <w:pPr/>
    <w:rPr>
      <w:rFonts w:ascii="Verdana" w:hAnsi="Verdana" w:cs="Verdana"/>
      <w:sz w:val="20"/>
      <w:szCs w:val="20"/>
      <w:lang w:val="en-US" w:eastAsia="en-US"/>
    </w:rPr>
  </w:style>
  <w:style w:type="paragraph" w:styleId="12" w:customStyle="1">
    <w:name w:val="1"/>
    <w:basedOn w:val="Normal"/>
    <w:qFormat/>
    <w:rsid w:val="007766af"/>
    <w:pPr/>
    <w:rPr>
      <w:rFonts w:ascii="Verdana" w:hAnsi="Verdana" w:cs="Verdana"/>
      <w:sz w:val="20"/>
      <w:szCs w:val="20"/>
      <w:lang w:val="en-US" w:eastAsia="en-US"/>
    </w:rPr>
  </w:style>
  <w:style w:type="paragraph" w:styleId="Style34">
    <w:name w:val="Footnote Text"/>
    <w:basedOn w:val="Normal"/>
    <w:rsid w:val="006f38c4"/>
    <w:pPr/>
    <w:rPr>
      <w:sz w:val="20"/>
      <w:szCs w:val="20"/>
    </w:rPr>
  </w:style>
  <w:style w:type="paragraph" w:styleId="Style35">
    <w:name w:val="Endnote Text"/>
    <w:basedOn w:val="Normal"/>
    <w:rsid w:val="00806c2e"/>
    <w:pPr/>
    <w:rPr>
      <w:sz w:val="20"/>
      <w:szCs w:val="20"/>
    </w:rPr>
  </w:style>
  <w:style w:type="paragraph" w:styleId="Annotationtext">
    <w:name w:val="annotation text"/>
    <w:basedOn w:val="Normal"/>
    <w:qFormat/>
    <w:rsid w:val="002202b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2202b4"/>
    <w:pPr/>
    <w:rPr>
      <w:b/>
      <w:bCs/>
    </w:rPr>
  </w:style>
  <w:style w:type="paragraph" w:styleId="Style61" w:customStyle="1">
    <w:name w:val="Style6"/>
    <w:basedOn w:val="Normal"/>
    <w:uiPriority w:val="99"/>
    <w:qFormat/>
    <w:rsid w:val="00c5766a"/>
    <w:pPr>
      <w:widowControl w:val="false"/>
      <w:spacing w:lineRule="exact" w:line="323"/>
      <w:ind w:firstLine="706"/>
      <w:jc w:val="both"/>
    </w:pPr>
    <w:rPr/>
  </w:style>
  <w:style w:type="paragraph" w:styleId="Style71" w:customStyle="1">
    <w:name w:val="Style7"/>
    <w:basedOn w:val="Normal"/>
    <w:uiPriority w:val="99"/>
    <w:qFormat/>
    <w:rsid w:val="002510cc"/>
    <w:pPr>
      <w:widowControl w:val="false"/>
      <w:spacing w:lineRule="exact" w:line="334"/>
      <w:ind w:firstLine="706"/>
      <w:jc w:val="both"/>
    </w:pPr>
    <w:rPr/>
  </w:style>
  <w:style w:type="paragraph" w:styleId="Style41" w:customStyle="1">
    <w:name w:val="Style4"/>
    <w:basedOn w:val="Normal"/>
    <w:uiPriority w:val="99"/>
    <w:qFormat/>
    <w:rsid w:val="002510cc"/>
    <w:pPr>
      <w:widowControl w:val="false"/>
      <w:jc w:val="both"/>
    </w:pPr>
    <w:rPr/>
  </w:style>
  <w:style w:type="paragraph" w:styleId="Style151" w:customStyle="1">
    <w:name w:val="Style15"/>
    <w:basedOn w:val="Normal"/>
    <w:uiPriority w:val="99"/>
    <w:qFormat/>
    <w:rsid w:val="002510cc"/>
    <w:pPr>
      <w:widowControl w:val="false"/>
      <w:spacing w:lineRule="exact" w:line="322"/>
    </w:pPr>
    <w:rPr/>
  </w:style>
  <w:style w:type="paragraph" w:styleId="Style221" w:customStyle="1">
    <w:name w:val="Style22"/>
    <w:basedOn w:val="Normal"/>
    <w:uiPriority w:val="99"/>
    <w:qFormat/>
    <w:rsid w:val="005a29e6"/>
    <w:pPr>
      <w:widowControl w:val="false"/>
      <w:spacing w:lineRule="exact" w:line="274"/>
    </w:pPr>
    <w:rPr/>
  </w:style>
  <w:style w:type="paragraph" w:styleId="Style36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7" w:customStyle="1">
    <w:name w:val="Заголовок таблицы"/>
    <w:basedOn w:val="Style3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5a12a0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rsid w:val="00f70eb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5a12a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1974-B668-4B33-AA15-8BFF4C5D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Application>LibreOffice/7.2.5.2$Windows_X86_64 LibreOffice_project/499f9727c189e6ef3471021d6132d4c694f357e5</Application>
  <AppVersion>15.0000</AppVersion>
  <DocSecurity>0</DocSecurity>
  <Pages>15</Pages>
  <Words>2505</Words>
  <Characters>18182</Characters>
  <CharactersWithSpaces>20449</CharactersWithSpaces>
  <Paragraphs>313</Paragraphs>
  <Company>FD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2020-01-13T05:57:00Z</dcterms:created>
  <dc:creator>AnnaAlek</dc:creator>
  <dc:description/>
  <dc:language>ru-RU</dc:language>
  <cp:lastModifiedBy/>
  <cp:lastPrinted>2022-05-19T11:29:00Z</cp:lastPrinted>
  <dcterms:modified xsi:type="dcterms:W3CDTF">2022-06-20T16:44:35Z</dcterms:modified>
  <cp:revision>434</cp:revision>
  <dc:subject/>
  <dc:title>ОБ ОЦЕНКЕ КАЧЕСТВА ФИНАНСОВОГО МЕНЕДЖМЕНТА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