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21" w:rsidRDefault="008277E6">
      <w:pPr>
        <w:pStyle w:val="Standard"/>
        <w:ind w:firstLine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31</w:t>
      </w:r>
      <w:r>
        <w:rPr>
          <w:rFonts w:ascii="Liberation Serif" w:hAnsi="Liberation Serif" w:cs="Liberation Serif"/>
          <w:sz w:val="28"/>
          <w:szCs w:val="28"/>
        </w:rPr>
        <w:t xml:space="preserve">» января 2022 года № </w:t>
      </w:r>
      <w:r>
        <w:rPr>
          <w:rFonts w:ascii="Liberation Serif" w:hAnsi="Liberation Serif" w:cs="Liberation Serif"/>
          <w:sz w:val="28"/>
          <w:szCs w:val="28"/>
        </w:rPr>
        <w:t>28</w:t>
      </w:r>
    </w:p>
    <w:p w:rsidR="00CF5821" w:rsidRDefault="008277E6">
      <w:pPr>
        <w:pStyle w:val="Standard"/>
        <w:ind w:firstLine="142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CF5821" w:rsidRDefault="00CF5821">
      <w:pPr>
        <w:pStyle w:val="Standard"/>
        <w:rPr>
          <w:rFonts w:ascii="Liberation Serif" w:hAnsi="Liberation Serif" w:cs="Liberation Serif"/>
        </w:rPr>
      </w:pPr>
    </w:p>
    <w:p w:rsidR="00CF5821" w:rsidRDefault="00CF5821">
      <w:pPr>
        <w:pStyle w:val="Standard"/>
        <w:rPr>
          <w:rFonts w:ascii="Liberation Serif" w:hAnsi="Liberation Serif" w:cs="Liberation Serif"/>
        </w:rPr>
      </w:pPr>
    </w:p>
    <w:p w:rsidR="00CF5821" w:rsidRDefault="008277E6">
      <w:pPr>
        <w:pStyle w:val="ad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и дополнений в административный регламент</w:t>
      </w:r>
    </w:p>
    <w:p w:rsidR="00CF5821" w:rsidRDefault="008277E6">
      <w:pPr>
        <w:pStyle w:val="ad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предоставления государственной услуги «Предоставление гражданам субсидий на оплату жилого помещения и коммунальных услуг», утвержденный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постановлением администрации</w:t>
      </w:r>
    </w:p>
    <w:p w:rsidR="00CF5821" w:rsidRDefault="008277E6">
      <w:pPr>
        <w:pStyle w:val="ad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от 30.04.2020 № 204</w:t>
      </w:r>
    </w:p>
    <w:p w:rsidR="00CF5821" w:rsidRDefault="00CF5821">
      <w:pPr>
        <w:pStyle w:val="Standard"/>
        <w:jc w:val="both"/>
        <w:rPr>
          <w:rFonts w:ascii="Liberation Serif" w:hAnsi="Liberation Serif" w:cs="Liberation Serif"/>
        </w:rPr>
      </w:pPr>
    </w:p>
    <w:p w:rsidR="00CF5821" w:rsidRDefault="00CF5821">
      <w:pPr>
        <w:pStyle w:val="Standard"/>
        <w:jc w:val="both"/>
        <w:rPr>
          <w:rFonts w:ascii="Liberation Serif" w:hAnsi="Liberation Serif" w:cs="Liberation Serif"/>
        </w:rPr>
      </w:pPr>
    </w:p>
    <w:p w:rsidR="00CF5821" w:rsidRDefault="008277E6">
      <w:pPr>
        <w:pStyle w:val="ad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</w:t>
      </w:r>
      <w:r>
        <w:rPr>
          <w:rFonts w:ascii="Liberation Serif" w:hAnsi="Liberation Serif" w:cs="Liberation Serif"/>
          <w:sz w:val="28"/>
          <w:szCs w:val="28"/>
        </w:rPr>
        <w:t>ный,</w:t>
      </w:r>
    </w:p>
    <w:p w:rsidR="00CF5821" w:rsidRDefault="008277E6">
      <w:pPr>
        <w:pStyle w:val="Standard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F5821" w:rsidRDefault="008277E6">
      <w:pPr>
        <w:pStyle w:val="ad"/>
        <w:numPr>
          <w:ilvl w:val="0"/>
          <w:numId w:val="4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утвержденный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3</w:t>
      </w:r>
      <w:r>
        <w:rPr>
          <w:rFonts w:ascii="Liberation Serif" w:hAnsi="Liberation Serif" w:cs="Liberation Serif"/>
          <w:sz w:val="28"/>
          <w:szCs w:val="28"/>
        </w:rPr>
        <w:t>0.04.2020 № 204 с внесенными изменениями следующие изменения и дополнения:</w:t>
      </w:r>
    </w:p>
    <w:p w:rsidR="00CF5821" w:rsidRDefault="008277E6">
      <w:pPr>
        <w:pStyle w:val="ad"/>
        <w:numPr>
          <w:ilvl w:val="1"/>
          <w:numId w:val="5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пункте 4 слова «Рабочие дни: понедельник-пятница </w:t>
      </w:r>
      <w:r>
        <w:rPr>
          <w:rFonts w:ascii="Liberation Serif" w:hAnsi="Liberation Serif" w:cs="Liberation Serif"/>
          <w:sz w:val="28"/>
          <w:szCs w:val="28"/>
        </w:rPr>
        <w:br/>
        <w:t>с 8-00 ч. до 17-00 ч. заменить словами «Рабочие дни: понедельник-пятница</w:t>
      </w:r>
      <w:r>
        <w:rPr>
          <w:rFonts w:ascii="Liberation Serif" w:hAnsi="Liberation Serif" w:cs="Liberation Serif"/>
          <w:sz w:val="28"/>
          <w:szCs w:val="28"/>
        </w:rPr>
        <w:br/>
        <w:t>с 8-30 ч. до 17-30 ч.</w:t>
      </w:r>
    </w:p>
    <w:p w:rsidR="00CF5821" w:rsidRDefault="008277E6">
      <w:pPr>
        <w:pStyle w:val="ad"/>
        <w:numPr>
          <w:ilvl w:val="1"/>
          <w:numId w:val="5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34 изложить в следующей реда</w:t>
      </w:r>
      <w:r>
        <w:rPr>
          <w:rFonts w:ascii="Liberation Serif" w:hAnsi="Liberation Serif" w:cs="Liberation Serif"/>
          <w:sz w:val="28"/>
          <w:szCs w:val="28"/>
        </w:rPr>
        <w:t>кции:</w:t>
      </w:r>
    </w:p>
    <w:p w:rsidR="00CF5821" w:rsidRDefault="008277E6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«34.</w:t>
      </w:r>
      <w:r>
        <w:rPr>
          <w:rFonts w:ascii="Liberation Serif" w:hAnsi="Liberation Serif" w:cs="Liberation Serif"/>
          <w:sz w:val="28"/>
          <w:szCs w:val="28"/>
          <w:lang w:eastAsia="en-US"/>
        </w:rPr>
        <w:tab/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</w:t>
      </w:r>
      <w:r>
        <w:rPr>
          <w:rFonts w:ascii="Liberation Serif" w:hAnsi="Liberation Serif" w:cs="Liberation Serif"/>
          <w:sz w:val="28"/>
          <w:szCs w:val="28"/>
          <w:lang w:eastAsia="en-US"/>
        </w:rPr>
        <w:t>ьного закона от 6 апреля 2011 года № 63-ФЗ «Об электронной подписи» (при наличии технической возможности).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</w:t>
      </w:r>
      <w:r>
        <w:rPr>
          <w:rFonts w:ascii="Liberation Serif" w:hAnsi="Liberation Serif" w:cs="Liberation Serif"/>
          <w:sz w:val="28"/>
          <w:szCs w:val="28"/>
        </w:rPr>
        <w:t>сти передачи документов из МФЦ в электронном виде (интеграция информационных систем).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результата государственной услуги в многофункциональном центре.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CF5821" w:rsidRDefault="008277E6">
      <w:pPr>
        <w:pStyle w:val="2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этом случае заявитель или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представитель авторизуется на Едином портале посредством подтвержденной учетной записи в Единой системе идентификации и аутентификации (далее - ЕСИА), заполняет заявление о предоставлении государственной услуги с использованием интерактивной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формы в электр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онном виде.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государственной услуги, указанные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пункте 13 настоящего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 регламента,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 направления заявления посредством Единого портала.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направления заявления посредством Единого портала результат предоставления государственной услуги также может быть выдан заявителю на бумажном носителе в многофункциональном центре в порядк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е, предусмотренном пунктом 37 настоящего Административного регламента.</w:t>
      </w:r>
    </w:p>
    <w:p w:rsidR="00CF5821" w:rsidRDefault="008277E6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Электронные документы предоставляются в следующих форматах:</w:t>
      </w:r>
    </w:p>
    <w:p w:rsidR="00CF5821" w:rsidRDefault="008277E6">
      <w:pPr>
        <w:pStyle w:val="20"/>
        <w:tabs>
          <w:tab w:val="left" w:pos="1082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xml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для формализованных документов;</w:t>
      </w:r>
    </w:p>
    <w:p w:rsidR="00CF5821" w:rsidRDefault="008277E6">
      <w:pPr>
        <w:pStyle w:val="20"/>
        <w:tabs>
          <w:tab w:val="left" w:pos="1057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doc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docx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odt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не включающим формулы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(за исключением документов, указанных в подпункте "3" настоящего пункта);</w:t>
      </w:r>
    </w:p>
    <w:p w:rsidR="00CF5821" w:rsidRDefault="008277E6">
      <w:pPr>
        <w:pStyle w:val="20"/>
        <w:tabs>
          <w:tab w:val="left" w:pos="1052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xls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xlsx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ods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для документов, содержащих расчеты;</w:t>
      </w:r>
    </w:p>
    <w:p w:rsidR="00CF5821" w:rsidRDefault="008277E6">
      <w:pPr>
        <w:pStyle w:val="20"/>
        <w:tabs>
          <w:tab w:val="left" w:pos="1052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pdf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jpg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jpeg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 исключением документов, указанных в подпункте "3" настоящего пункта), а также документов с графическим содержанием.</w:t>
      </w:r>
    </w:p>
    <w:p w:rsidR="00CF5821" w:rsidRDefault="008277E6">
      <w:pPr>
        <w:pStyle w:val="20"/>
        <w:tabs>
          <w:tab w:val="left" w:pos="1052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dpi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CF5821" w:rsidRDefault="008277E6">
      <w:pPr>
        <w:pStyle w:val="20"/>
        <w:tabs>
          <w:tab w:val="left" w:pos="945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«черно-белый» (при отсутствии в документе графических изображений и (или) цветного текста);</w:t>
      </w:r>
    </w:p>
    <w:p w:rsidR="00CF5821" w:rsidRDefault="008277E6">
      <w:pPr>
        <w:pStyle w:val="20"/>
        <w:tabs>
          <w:tab w:val="left" w:pos="940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«оттенк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серого» (при наличии в документе графических изображений, отличных от цветного графического изображения);</w:t>
      </w:r>
    </w:p>
    <w:p w:rsidR="00CF5821" w:rsidRDefault="008277E6">
      <w:pPr>
        <w:pStyle w:val="20"/>
        <w:tabs>
          <w:tab w:val="left" w:pos="945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F5821" w:rsidRDefault="008277E6">
      <w:pPr>
        <w:pStyle w:val="20"/>
        <w:tabs>
          <w:tab w:val="left" w:pos="945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сохранением всех ау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тентичных признаков подлинности, а именно: графической подписи лица, печати, углового штампа бланка;</w:t>
      </w:r>
    </w:p>
    <w:p w:rsidR="00CF5821" w:rsidRDefault="008277E6">
      <w:pPr>
        <w:pStyle w:val="20"/>
        <w:tabs>
          <w:tab w:val="left" w:pos="945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F5821" w:rsidRDefault="008277E6">
      <w:pPr>
        <w:pStyle w:val="2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Электронные докумен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ты должны обеспечивать:</w:t>
      </w:r>
    </w:p>
    <w:p w:rsidR="00CF5821" w:rsidRDefault="008277E6">
      <w:pPr>
        <w:pStyle w:val="20"/>
        <w:tabs>
          <w:tab w:val="left" w:pos="970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возможность идентифицировать документ и количество листов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документе;</w:t>
      </w:r>
    </w:p>
    <w:p w:rsidR="00CF5821" w:rsidRDefault="008277E6">
      <w:pPr>
        <w:pStyle w:val="20"/>
        <w:tabs>
          <w:tab w:val="left" w:pos="940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содержащимся в тексте рисункам и таблицам.</w:t>
      </w:r>
    </w:p>
    <w:p w:rsidR="00CF5821" w:rsidRDefault="008277E6">
      <w:pPr>
        <w:pStyle w:val="20"/>
        <w:spacing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подлежащие предоставлению в форматах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xls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xlsx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ods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CF5821" w:rsidRDefault="008277E6">
      <w:pPr>
        <w:pStyle w:val="20"/>
        <w:tabs>
          <w:tab w:val="left" w:pos="0"/>
        </w:tabs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в любом уполномоченном органе по выбору заявителя (экс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территориальный принцип) не предусмотрено.»</w:t>
      </w:r>
    </w:p>
    <w:p w:rsidR="00CF5821" w:rsidRDefault="008277E6">
      <w:pPr>
        <w:pStyle w:val="ad"/>
        <w:numPr>
          <w:ilvl w:val="0"/>
          <w:numId w:val="5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опубликования и распространяет действие на правоотношения,</w:t>
      </w:r>
      <w:r>
        <w:rPr>
          <w:rFonts w:ascii="Liberation Serif" w:hAnsi="Liberation Serif" w:cs="Liberation Serif"/>
          <w:sz w:val="28"/>
          <w:szCs w:val="28"/>
        </w:rPr>
        <w:br/>
        <w:t>возникшие с 01.01.2022 года.</w:t>
      </w:r>
    </w:p>
    <w:p w:rsidR="00CF5821" w:rsidRDefault="008277E6">
      <w:pPr>
        <w:pStyle w:val="ad"/>
        <w:numPr>
          <w:ilvl w:val="0"/>
          <w:numId w:val="5"/>
        </w:num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 и на офици</w:t>
      </w:r>
      <w:r>
        <w:rPr>
          <w:rFonts w:ascii="Liberation Serif" w:hAnsi="Liberation Serif" w:cs="Liberation Serif"/>
          <w:sz w:val="28"/>
          <w:szCs w:val="28"/>
        </w:rPr>
        <w:t>альном сайте администрации городского округа ЗАТО Свободный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адм-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CF5821" w:rsidRDefault="008277E6">
      <w:pPr>
        <w:pStyle w:val="ad"/>
        <w:numPr>
          <w:ilvl w:val="0"/>
          <w:numId w:val="5"/>
        </w:num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br/>
        <w:t xml:space="preserve">Ж.М.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CF5821" w:rsidRDefault="00CF5821">
      <w:pPr>
        <w:pStyle w:val="Standard"/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CF5821" w:rsidRDefault="00CF5821">
      <w:pPr>
        <w:pStyle w:val="Standard"/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CF5821" w:rsidRDefault="00CF5821">
      <w:pPr>
        <w:pStyle w:val="Standard"/>
        <w:tabs>
          <w:tab w:val="left" w:pos="0"/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CF5821" w:rsidRDefault="008277E6" w:rsidP="004435C3">
      <w:pPr>
        <w:pStyle w:val="Standard"/>
        <w:tabs>
          <w:tab w:val="left" w:pos="0"/>
          <w:tab w:val="left" w:pos="709"/>
        </w:tabs>
        <w:jc w:val="both"/>
        <w:rPr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</w:t>
      </w:r>
      <w:r>
        <w:rPr>
          <w:rFonts w:ascii="Liberation Serif" w:hAnsi="Liberation Serif" w:cs="Liberation Serif"/>
          <w:sz w:val="28"/>
          <w:szCs w:val="28"/>
        </w:rPr>
        <w:t>одный                                          А.В. Иванов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CF5821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E6" w:rsidRDefault="008277E6">
      <w:r>
        <w:separator/>
      </w:r>
    </w:p>
  </w:endnote>
  <w:endnote w:type="continuationSeparator" w:id="0">
    <w:p w:rsidR="008277E6" w:rsidRDefault="0082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E6" w:rsidRDefault="008277E6">
      <w:r>
        <w:separator/>
      </w:r>
    </w:p>
  </w:footnote>
  <w:footnote w:type="continuationSeparator" w:id="0">
    <w:p w:rsidR="008277E6" w:rsidRDefault="0082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21" w:rsidRDefault="00CF5821">
    <w:pPr>
      <w:pStyle w:val="af"/>
      <w:jc w:val="center"/>
    </w:pPr>
  </w:p>
  <w:p w:rsidR="00CF5821" w:rsidRDefault="00CF5821">
    <w:pPr>
      <w:pStyle w:val="af"/>
      <w:jc w:val="center"/>
    </w:pPr>
  </w:p>
  <w:p w:rsidR="00CF5821" w:rsidRDefault="008277E6">
    <w:pPr>
      <w:pStyle w:val="af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21" w:rsidRDefault="00CF5821">
    <w:pPr>
      <w:pStyle w:val="af"/>
      <w:jc w:val="center"/>
    </w:pPr>
  </w:p>
  <w:p w:rsidR="00CF5821" w:rsidRDefault="00CF5821">
    <w:pPr>
      <w:pStyle w:val="af"/>
      <w:jc w:val="center"/>
    </w:pPr>
  </w:p>
  <w:p w:rsidR="00CF5821" w:rsidRDefault="008277E6">
    <w:pPr>
      <w:pStyle w:val="af"/>
      <w:jc w:val="center"/>
    </w:pPr>
    <w:r>
      <w:t>3</w:t>
    </w:r>
  </w:p>
  <w:p w:rsidR="00CF5821" w:rsidRDefault="00CF5821">
    <w:pPr>
      <w:pStyle w:val="a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21" w:rsidRDefault="00CF5821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2FD"/>
    <w:multiLevelType w:val="multilevel"/>
    <w:tmpl w:val="078023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66D45"/>
    <w:multiLevelType w:val="multilevel"/>
    <w:tmpl w:val="765C2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BA2921"/>
    <w:multiLevelType w:val="multilevel"/>
    <w:tmpl w:val="3AFE7E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5821"/>
    <w:rsid w:val="004435C3"/>
    <w:rsid w:val="008277E6"/>
    <w:rsid w:val="00C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B6EC"/>
  <w15:docId w15:val="{B1875A70-F560-413E-877A-78D102B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10"/>
    <w:next w:val="Textbody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qFormat/>
    <w:rPr>
      <w:rFonts w:ascii="Times New Roman" w:hAnsi="Times New Roman"/>
      <w:shd w:val="clear" w:color="auto" w:fill="FFFFFF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  <w:rPr>
      <w:rFonts w:cs="Mangal"/>
    </w:rPr>
  </w:style>
  <w:style w:type="paragraph" w:styleId="a9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a">
    <w:name w:val="index heading"/>
    <w:basedOn w:val="Standard"/>
    <w:qFormat/>
    <w:pPr>
      <w:suppressLineNumbers/>
    </w:pPr>
    <w:rPr>
      <w:rFonts w:cs="Mangal"/>
    </w:rPr>
  </w:style>
  <w:style w:type="paragraph" w:styleId="ab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Standard"/>
    <w:qFormat/>
    <w:pPr>
      <w:ind w:left="720"/>
    </w:pPr>
  </w:style>
  <w:style w:type="paragraph" w:styleId="ad">
    <w:name w:val="Plain Text"/>
    <w:basedOn w:val="Standard"/>
    <w:qFormat/>
    <w:rPr>
      <w:rFonts w:ascii="Courier New" w:eastAsia="Calibri" w:hAnsi="Courier New" w:cs="Courier New"/>
      <w:sz w:val="20"/>
      <w:szCs w:val="20"/>
    </w:rPr>
  </w:style>
  <w:style w:type="paragraph" w:customStyle="1" w:styleId="ae">
    <w:name w:val="Верхний и нижний колонтитулы"/>
    <w:basedOn w:val="Standard"/>
    <w:qFormat/>
  </w:style>
  <w:style w:type="paragraph" w:styleId="af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Standard"/>
    <w:pPr>
      <w:tabs>
        <w:tab w:val="center" w:pos="4677"/>
        <w:tab w:val="right" w:pos="9355"/>
      </w:tabs>
    </w:pPr>
  </w:style>
  <w:style w:type="paragraph" w:styleId="af1">
    <w:name w:val="Normal (Web)"/>
    <w:basedOn w:val="Standard"/>
    <w:qFormat/>
    <w:pPr>
      <w:suppressAutoHyphens w:val="0"/>
      <w:spacing w:before="280"/>
    </w:pPr>
  </w:style>
  <w:style w:type="paragraph" w:customStyle="1" w:styleId="af2">
    <w:name w:val="Содержимое таблицы"/>
    <w:basedOn w:val="Standard"/>
    <w:qFormat/>
    <w:pPr>
      <w:suppressLineNumbers/>
    </w:pPr>
  </w:style>
  <w:style w:type="paragraph" w:customStyle="1" w:styleId="12">
    <w:name w:val="Обычная таблица1"/>
    <w:qFormat/>
    <w:rPr>
      <w:rFonts w:cs="Calibri"/>
      <w:sz w:val="20"/>
      <w:szCs w:val="20"/>
      <w:lang w:eastAsia="ru-RU"/>
    </w:rPr>
  </w:style>
  <w:style w:type="paragraph" w:customStyle="1" w:styleId="20">
    <w:name w:val="Основной текст (2)"/>
    <w:basedOn w:val="Standard"/>
    <w:qFormat/>
    <w:pPr>
      <w:widowControl w:val="0"/>
      <w:shd w:val="clear" w:color="auto" w:fill="FFFFFF"/>
      <w:spacing w:line="321" w:lineRule="exact"/>
    </w:pPr>
    <w:rPr>
      <w:sz w:val="20"/>
      <w:szCs w:val="20"/>
    </w:r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13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8AD2-7B87-4FCB-AC93-FDE1429D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27</cp:revision>
  <cp:lastPrinted>2022-01-25T12:16:00Z</cp:lastPrinted>
  <dcterms:created xsi:type="dcterms:W3CDTF">2017-07-19T07:31:00Z</dcterms:created>
  <dcterms:modified xsi:type="dcterms:W3CDTF">2022-02-22T04:34:00Z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