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789" w:rsidRDefault="00D17789">
      <w:pPr>
        <w:rPr>
          <w:rFonts w:ascii="Liberation Serif" w:hAnsi="Liberation Serif"/>
        </w:rPr>
      </w:pPr>
      <w:bookmarkStart w:id="0" w:name="_GoBack"/>
      <w:bookmarkEnd w:id="0"/>
    </w:p>
    <w:tbl>
      <w:tblPr>
        <w:tblStyle w:val="af9"/>
        <w:tblW w:w="4076" w:type="dxa"/>
        <w:tblInd w:w="6062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D17789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D17789" w:rsidRDefault="00F8491C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</w:rPr>
              <w:t>УТВЕРЖДЕН</w:t>
            </w:r>
          </w:p>
        </w:tc>
      </w:tr>
      <w:tr w:rsidR="00D17789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D17789" w:rsidRDefault="00F8491C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</w:rPr>
              <w:t>Постановлением администрации</w:t>
            </w:r>
          </w:p>
        </w:tc>
      </w:tr>
      <w:tr w:rsidR="00D17789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D17789" w:rsidRDefault="00F8491C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</w:rPr>
              <w:t>городского округа ЗАТО Свободный</w:t>
            </w:r>
          </w:p>
        </w:tc>
      </w:tr>
      <w:tr w:rsidR="00D17789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D17789" w:rsidRDefault="00F8491C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</w:rPr>
              <w:t>от «_01___» апреля 2022 г. № _</w:t>
            </w:r>
            <w:r>
              <w:rPr>
                <w:rFonts w:ascii="Liberation Serif" w:hAnsi="Liberation Serif"/>
                <w:sz w:val="20"/>
              </w:rPr>
              <w:t>162</w:t>
            </w:r>
          </w:p>
        </w:tc>
      </w:tr>
    </w:tbl>
    <w:p w:rsidR="00D17789" w:rsidRDefault="00D17789">
      <w:pPr>
        <w:jc w:val="both"/>
        <w:rPr>
          <w:rFonts w:ascii="Liberation Serif" w:hAnsi="Liberation Serif"/>
        </w:rPr>
      </w:pPr>
    </w:p>
    <w:p w:rsidR="00D17789" w:rsidRDefault="00F8491C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</w:p>
    <w:p w:rsidR="00D17789" w:rsidRDefault="00F8491C">
      <w:pPr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Порядок</w:t>
      </w:r>
    </w:p>
    <w:p w:rsidR="00D17789" w:rsidRDefault="00F8491C">
      <w:pPr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 xml:space="preserve">составления и представления квартальной и месячной отчетности </w:t>
      </w:r>
    </w:p>
    <w:p w:rsidR="00D17789" w:rsidRDefault="00F8491C">
      <w:pPr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в 2022 году получателями средств местного бюджета, администраторами доходов бюджет</w:t>
      </w:r>
      <w:r>
        <w:rPr>
          <w:rFonts w:ascii="Liberation Serif" w:hAnsi="Liberation Serif"/>
          <w:b/>
          <w:sz w:val="28"/>
        </w:rPr>
        <w:t xml:space="preserve">а  </w:t>
      </w:r>
    </w:p>
    <w:p w:rsidR="00D17789" w:rsidRDefault="00D17789">
      <w:pPr>
        <w:ind w:firstLine="540"/>
        <w:jc w:val="both"/>
        <w:rPr>
          <w:rFonts w:ascii="Liberation Serif" w:hAnsi="Liberation Serif"/>
          <w:sz w:val="28"/>
        </w:rPr>
      </w:pPr>
    </w:p>
    <w:p w:rsidR="00D17789" w:rsidRDefault="00F8491C">
      <w:pPr>
        <w:tabs>
          <w:tab w:val="left" w:pos="567"/>
          <w:tab w:val="left" w:pos="851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8"/>
          <w:szCs w:val="28"/>
        </w:rPr>
        <w:t>Представление месячной и квартальной бюджетной отчетности осуществляется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</w:t>
      </w:r>
      <w:r>
        <w:rPr>
          <w:rFonts w:ascii="Liberation Serif" w:hAnsi="Liberation Serif"/>
          <w:sz w:val="28"/>
          <w:szCs w:val="28"/>
        </w:rPr>
        <w:t xml:space="preserve">едерации, утвержденной приказом Министерства финансов Российской Федерации от 28.12.2010 № 191н (далее Инструкция 191н), </w:t>
      </w:r>
      <w:bookmarkStart w:id="1" w:name="bookmark0"/>
      <w:r>
        <w:rPr>
          <w:rFonts w:ascii="Liberation Serif" w:hAnsi="Liberation Serif"/>
          <w:sz w:val="28"/>
          <w:szCs w:val="28"/>
        </w:rPr>
        <w:t>с учетом следующих особенностей:</w:t>
      </w:r>
    </w:p>
    <w:p w:rsidR="00D17789" w:rsidRDefault="00F8491C">
      <w:pPr>
        <w:tabs>
          <w:tab w:val="left" w:pos="567"/>
          <w:tab w:val="left" w:pos="709"/>
          <w:tab w:val="left" w:pos="851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В части месячной отчетности.</w:t>
      </w:r>
      <w:bookmarkEnd w:id="1"/>
    </w:p>
    <w:p w:rsidR="00D17789" w:rsidRDefault="00F8491C">
      <w:pPr>
        <w:pStyle w:val="13"/>
        <w:shd w:val="clear" w:color="auto" w:fill="auto"/>
        <w:tabs>
          <w:tab w:val="left" w:pos="567"/>
          <w:tab w:val="left" w:pos="709"/>
          <w:tab w:val="left" w:pos="1249"/>
        </w:tabs>
        <w:spacing w:line="240" w:lineRule="auto"/>
        <w:ind w:right="4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Месячная бюджетная отчетность об исполнении консолидированного бюджета</w:t>
      </w:r>
      <w:r>
        <w:rPr>
          <w:rFonts w:ascii="Liberation Serif" w:hAnsi="Liberation Serif"/>
          <w:sz w:val="28"/>
          <w:szCs w:val="28"/>
        </w:rPr>
        <w:t xml:space="preserve"> предоставляется в отдел бухгалтерского учета и финансов в следующем составе:</w:t>
      </w:r>
    </w:p>
    <w:p w:rsidR="00D17789" w:rsidRDefault="00F8491C">
      <w:pPr>
        <w:numPr>
          <w:ilvl w:val="0"/>
          <w:numId w:val="1"/>
        </w:numPr>
        <w:tabs>
          <w:tab w:val="left" w:pos="567"/>
        </w:tabs>
        <w:suppressAutoHyphens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</w:t>
      </w:r>
      <w:r>
        <w:rPr>
          <w:rFonts w:ascii="Liberation Serif" w:hAnsi="Liberation Serif"/>
          <w:sz w:val="28"/>
          <w:szCs w:val="28"/>
        </w:rPr>
        <w:t xml:space="preserve">а, главного администратора, администратора доходов бюджета </w:t>
      </w:r>
      <w:hyperlink r:id="rId8">
        <w:r>
          <w:rPr>
            <w:rFonts w:ascii="Liberation Serif" w:hAnsi="Liberation Serif"/>
            <w:sz w:val="28"/>
            <w:szCs w:val="28"/>
          </w:rPr>
          <w:t>(ф. 0503127)</w:t>
        </w:r>
      </w:hyperlink>
      <w:r>
        <w:rPr>
          <w:rFonts w:ascii="Liberation Serif" w:hAnsi="Liberation Serif"/>
          <w:sz w:val="28"/>
          <w:szCs w:val="28"/>
        </w:rPr>
        <w:t>;</w:t>
      </w:r>
    </w:p>
    <w:p w:rsidR="00D17789" w:rsidRDefault="00F8491C">
      <w:pPr>
        <w:pStyle w:val="1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right="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Справка по консолидируемым расчетам (ф. 0503125) </w:t>
      </w:r>
      <w:r>
        <w:rPr>
          <w:rFonts w:ascii="Liberation Serif" w:hAnsi="Liberation Serif"/>
          <w:sz w:val="28"/>
          <w:szCs w:val="28"/>
        </w:rPr>
        <w:t>в части определения взаимосвязанных показателей по денежным расчетам, с учетом следующих особенностей:</w:t>
      </w:r>
    </w:p>
    <w:p w:rsidR="00D17789" w:rsidRDefault="00F8491C">
      <w:pPr>
        <w:widowControl w:val="0"/>
        <w:ind w:right="40" w:firstLine="90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Справки ф.0503125 составляются отдельно по каждому счету:</w:t>
      </w:r>
    </w:p>
    <w:p w:rsidR="00D17789" w:rsidRDefault="00F8491C">
      <w:pPr>
        <w:widowControl w:val="0"/>
        <w:ind w:right="40" w:firstLine="90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1 205 51 560; 1 2055 1 660; 1 301 11 710; 1 301 11 810, если справка не содержит показателей,</w:t>
      </w:r>
      <w:r>
        <w:rPr>
          <w:rFonts w:ascii="Liberation Serif" w:hAnsi="Liberation Serif"/>
          <w:sz w:val="28"/>
          <w:szCs w:val="28"/>
        </w:rPr>
        <w:t xml:space="preserve"> то форму необходимо заполнить со статусом «Показатели отсутствуют».</w:t>
      </w:r>
    </w:p>
    <w:p w:rsidR="00D17789" w:rsidRDefault="00F8491C">
      <w:pPr>
        <w:pStyle w:val="1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Пояснительная записка к Балансу учреждения (ф. 0503160);</w:t>
      </w:r>
    </w:p>
    <w:p w:rsidR="00D17789" w:rsidRDefault="00F8491C">
      <w:pPr>
        <w:numPr>
          <w:ilvl w:val="0"/>
          <w:numId w:val="1"/>
        </w:numPr>
        <w:tabs>
          <w:tab w:val="left" w:pos="567"/>
        </w:tabs>
        <w:suppressAutoHyphens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Справочная </w:t>
      </w:r>
      <w:hyperlink r:id="rId9">
        <w:r>
          <w:rPr>
            <w:rFonts w:ascii="Liberation Serif" w:hAnsi="Liberation Serif"/>
            <w:sz w:val="28"/>
            <w:szCs w:val="28"/>
          </w:rPr>
          <w:t>таблица</w:t>
        </w:r>
      </w:hyperlink>
      <w:r>
        <w:rPr>
          <w:rFonts w:ascii="Liberation Serif" w:hAnsi="Liberation Serif"/>
          <w:sz w:val="28"/>
          <w:szCs w:val="28"/>
        </w:rPr>
        <w:t xml:space="preserve"> к отчету об исполнении консолидированного бюджета субъекта Российской Федерации (ф. 0503387).</w:t>
      </w:r>
    </w:p>
    <w:p w:rsidR="00D17789" w:rsidRDefault="00F8491C">
      <w:pPr>
        <w:widowControl w:val="0"/>
        <w:tabs>
          <w:tab w:val="left" w:pos="567"/>
        </w:tabs>
        <w:ind w:left="20" w:right="40" w:firstLine="54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3. В части квартальной отчетности.</w:t>
      </w:r>
    </w:p>
    <w:p w:rsidR="00D17789" w:rsidRDefault="00F8491C">
      <w:pPr>
        <w:widowControl w:val="0"/>
        <w:tabs>
          <w:tab w:val="left" w:pos="567"/>
        </w:tabs>
        <w:ind w:left="20" w:right="4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Дополнительно к формам отчетности, представляемой в составе месячной отчетности, в составе квартальной о</w:t>
      </w:r>
      <w:r>
        <w:rPr>
          <w:rFonts w:ascii="Liberation Serif" w:hAnsi="Liberation Serif"/>
          <w:sz w:val="28"/>
          <w:szCs w:val="28"/>
        </w:rPr>
        <w:t>тчетности представляются:</w:t>
      </w:r>
    </w:p>
    <w:p w:rsidR="00D17789" w:rsidRDefault="00F8491C">
      <w:pPr>
        <w:widowControl w:val="0"/>
        <w:numPr>
          <w:ilvl w:val="0"/>
          <w:numId w:val="2"/>
        </w:numPr>
        <w:tabs>
          <w:tab w:val="left" w:pos="567"/>
        </w:tabs>
        <w:suppressAutoHyphens w:val="0"/>
        <w:ind w:right="4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Отчет о движении денежных средств (ф.0503123) в составе отчетности за 1 полугодие;</w:t>
      </w:r>
    </w:p>
    <w:p w:rsidR="00D17789" w:rsidRDefault="00F8491C">
      <w:pPr>
        <w:numPr>
          <w:ilvl w:val="0"/>
          <w:numId w:val="2"/>
        </w:numPr>
        <w:suppressAutoHyphens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Отчет о бюджетных обязательствах (ф. 0503128) на 1 июля, на 1 октября;</w:t>
      </w:r>
    </w:p>
    <w:p w:rsidR="00D17789" w:rsidRDefault="00F8491C">
      <w:pPr>
        <w:widowControl w:val="0"/>
        <w:numPr>
          <w:ilvl w:val="0"/>
          <w:numId w:val="2"/>
        </w:numPr>
        <w:tabs>
          <w:tab w:val="left" w:pos="567"/>
        </w:tabs>
        <w:suppressAutoHyphens w:val="0"/>
        <w:ind w:right="4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Пояснительная записка (ф.0503160) в составе:</w:t>
      </w:r>
    </w:p>
    <w:p w:rsidR="00D17789" w:rsidRDefault="00F8491C">
      <w:pPr>
        <w:widowControl w:val="0"/>
        <w:ind w:left="20" w:right="40" w:firstLine="54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Сведения по дебиторской и </w:t>
      </w:r>
      <w:r>
        <w:rPr>
          <w:rFonts w:ascii="Liberation Serif" w:hAnsi="Liberation Serif"/>
          <w:color w:val="000000"/>
          <w:sz w:val="28"/>
          <w:szCs w:val="28"/>
        </w:rPr>
        <w:t>кредиторской задолженности (ф.0503169) отражается с учетом следующих особенностей.</w:t>
      </w:r>
    </w:p>
    <w:p w:rsidR="00D17789" w:rsidRDefault="00F8491C">
      <w:pPr>
        <w:widowControl w:val="0"/>
        <w:ind w:left="20" w:right="40" w:firstLine="54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При заполнении Сведений ф. 0503169 в программном комплексе «Свод-Смарт» (далее – ПК «Свод-Смарт») в разделе «1.Сведения о дебит.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задолж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>.-</w:t>
      </w:r>
      <w:r>
        <w:rPr>
          <w:rFonts w:ascii="Liberation Serif" w:hAnsi="Liberation Serif"/>
          <w:color w:val="000000"/>
          <w:sz w:val="28"/>
          <w:szCs w:val="28"/>
        </w:rPr>
        <w:lastRenderedPageBreak/>
        <w:t>Доходы» необходимо заполнять графу «</w:t>
      </w:r>
      <w:r>
        <w:rPr>
          <w:rFonts w:ascii="Liberation Serif" w:hAnsi="Liberation Serif"/>
          <w:color w:val="000000"/>
          <w:sz w:val="28"/>
          <w:szCs w:val="28"/>
        </w:rPr>
        <w:t>1-АДМ», в графе «1-Номер счета» счета бухгалтерского учета должны быть указаны согласно приказа Министерства финансов Российской Федерации от 01.12.2010 № 157н «Об утверждении Единого плана счетов бухгалтерского учета для органов государственной власти (го</w:t>
      </w:r>
      <w:r>
        <w:rPr>
          <w:rFonts w:ascii="Liberation Serif" w:hAnsi="Liberation Serif"/>
          <w:color w:val="000000"/>
          <w:sz w:val="28"/>
          <w:szCs w:val="28"/>
        </w:rPr>
        <w:t>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</w:p>
    <w:p w:rsidR="00D17789" w:rsidRDefault="00F8491C">
      <w:pPr>
        <w:widowControl w:val="0"/>
        <w:ind w:left="20" w:right="40" w:firstLine="54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Раздел 2 Сведений (ф. 0503169) в </w:t>
      </w:r>
      <w:r>
        <w:rPr>
          <w:rFonts w:ascii="Liberation Serif" w:hAnsi="Liberation Serif"/>
          <w:color w:val="000000"/>
          <w:sz w:val="28"/>
          <w:szCs w:val="28"/>
        </w:rPr>
        <w:t>ПК «Свод-Смарт» заполняется по показателям просроченной дебиторской задолженности, по плательщикам, имеющих общую сумму просроченной дебиторской задолженности в отчетном периоде свыше 100 000,00 рублей, независимо от документа-основания и кода бюджетной кл</w:t>
      </w:r>
      <w:r>
        <w:rPr>
          <w:rFonts w:ascii="Liberation Serif" w:hAnsi="Liberation Serif"/>
          <w:color w:val="000000"/>
          <w:sz w:val="28"/>
          <w:szCs w:val="28"/>
        </w:rPr>
        <w:t>ассификации доходов (далее – КБК доходов), в том числе:</w:t>
      </w:r>
    </w:p>
    <w:p w:rsidR="00D17789" w:rsidRDefault="00F8491C">
      <w:pPr>
        <w:widowControl w:val="0"/>
        <w:ind w:left="20" w:right="40" w:firstLine="54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- в графе «1-КБК» отражается КБК доходов, с заполнением кода главного администратора доходов бюджета (вместо кода главного администратора доходов бюджета не должно быть «000»). КБК доходов отраженные </w:t>
      </w:r>
      <w:r>
        <w:rPr>
          <w:rFonts w:ascii="Liberation Serif" w:hAnsi="Liberation Serif"/>
          <w:color w:val="000000"/>
          <w:sz w:val="28"/>
          <w:szCs w:val="28"/>
        </w:rPr>
        <w:t>в графе «1-КБК» должны соответствовать КБК доходов заполненные в разделе «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>1.Сведения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 xml:space="preserve"> о дебиторской  задолженности - Доходы» и в форме «Информация главного администратора (администратора) доходов бюджетов бюджетной системы Российской Федерации о суммах деби</w:t>
      </w:r>
      <w:r>
        <w:rPr>
          <w:rFonts w:ascii="Liberation Serif" w:hAnsi="Liberation Serif"/>
          <w:color w:val="000000"/>
          <w:sz w:val="28"/>
          <w:szCs w:val="28"/>
        </w:rPr>
        <w:t xml:space="preserve">торской задолженности по платежам в бюджет, а также мерах, принимаемых по ее взысканию», код формы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Дебиторы_МБ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 (далее – форма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Дебиторы_МБ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>);</w:t>
      </w:r>
    </w:p>
    <w:p w:rsidR="00D17789" w:rsidRDefault="00F8491C">
      <w:pPr>
        <w:widowControl w:val="0"/>
        <w:ind w:left="20" w:right="40" w:firstLine="54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в графе «3-Дата возникновения (в формате ММ.ГГГГ)» (далее – 3-Дата возникновения), дата возникновения просроченной</w:t>
      </w:r>
      <w:r>
        <w:rPr>
          <w:rFonts w:ascii="Liberation Serif" w:hAnsi="Liberation Serif"/>
          <w:color w:val="000000"/>
          <w:sz w:val="28"/>
          <w:szCs w:val="28"/>
        </w:rPr>
        <w:t xml:space="preserve"> дебиторской задолженности должна соответствовать графе «15-Дата возникновения просроченной задолженности» формы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Дебиторы_МБ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>;</w:t>
      </w:r>
    </w:p>
    <w:p w:rsidR="00D17789" w:rsidRDefault="00F8491C">
      <w:pPr>
        <w:widowControl w:val="0"/>
        <w:ind w:left="20" w:right="40" w:firstLine="54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в графе «4-Дата исполнения по правовому основанию (в формате ММ.ГГГГ)» (далее – 4-Дата исполнения), дата исполнения по правовому</w:t>
      </w:r>
      <w:r>
        <w:rPr>
          <w:rFonts w:ascii="Liberation Serif" w:hAnsi="Liberation Serif"/>
          <w:color w:val="000000"/>
          <w:sz w:val="28"/>
          <w:szCs w:val="28"/>
        </w:rPr>
        <w:t xml:space="preserve"> основанию (договору, счету, нормативному правовому акту, исполнительному документу и т.п.), если дата в отчетном периоде менялась (разные документы содержали разные даты исполнения просроченной дебиторской задолженности, то в графе 4-Дата исполнения, указ</w:t>
      </w:r>
      <w:r>
        <w:rPr>
          <w:rFonts w:ascii="Liberation Serif" w:hAnsi="Liberation Serif"/>
          <w:color w:val="000000"/>
          <w:sz w:val="28"/>
          <w:szCs w:val="28"/>
        </w:rPr>
        <w:t>ывается дата последнего документа). (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>Например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>: в графе 3-Дата возникновения и в графе 4-Дата исполнения были указаны на основании документа-основания (договора), но в случаях направления информации в судебные органы дата графы 4-Дата исполнения, может изме</w:t>
      </w:r>
      <w:r>
        <w:rPr>
          <w:rFonts w:ascii="Liberation Serif" w:hAnsi="Liberation Serif"/>
          <w:color w:val="000000"/>
          <w:sz w:val="28"/>
          <w:szCs w:val="28"/>
        </w:rPr>
        <w:t>ниться);</w:t>
      </w:r>
    </w:p>
    <w:p w:rsidR="00D17789" w:rsidRDefault="00F8491C">
      <w:pPr>
        <w:widowControl w:val="0"/>
        <w:ind w:left="20" w:right="40" w:firstLine="54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- в графе «5-Дебитор (кредитор) ИНН» указывается идентификационный номер налогоплательщика (ИНН). По физическим лицам и индивидуальным предпринимателям вместо ИНН указывать значение «0000000000», а в случае если контрагентом является нерезидент – </w:t>
      </w:r>
      <w:r>
        <w:rPr>
          <w:rFonts w:ascii="Liberation Serif" w:hAnsi="Liberation Serif"/>
          <w:color w:val="000000"/>
          <w:sz w:val="28"/>
          <w:szCs w:val="28"/>
        </w:rPr>
        <w:t>«1111111111»;</w:t>
      </w:r>
    </w:p>
    <w:p w:rsidR="00D17789" w:rsidRDefault="00F8491C">
      <w:pPr>
        <w:widowControl w:val="0"/>
        <w:ind w:left="20" w:right="40" w:firstLine="54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- в графе «6-Дебитор (кредитор) – наименование», наименования дебиторов должны соответствовать графе «8-Реквизиты контрагента - Наименование организации /ФИО» формы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Дебиторы_МБ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 (вместо наименований дебиторов не должно быть: «неуплаченные штра</w:t>
      </w:r>
      <w:r>
        <w:rPr>
          <w:rFonts w:ascii="Liberation Serif" w:hAnsi="Liberation Serif"/>
          <w:color w:val="000000"/>
          <w:sz w:val="28"/>
          <w:szCs w:val="28"/>
        </w:rPr>
        <w:t>фы», «Прочие дебиторы (сумма задолженности менее 10 тыс. рублей)», «Наниматели», «Физические лица», «индивидуальные предприниматели»);</w:t>
      </w:r>
    </w:p>
    <w:p w:rsidR="00D17789" w:rsidRDefault="00F8491C">
      <w:pPr>
        <w:widowControl w:val="0"/>
        <w:ind w:left="20" w:right="40" w:firstLine="54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lastRenderedPageBreak/>
        <w:t>- в графе «7-Причины образования, код» заполняются коды по просроченной дебиторской задолженности с 81 по 89, путем выбор</w:t>
      </w:r>
      <w:r>
        <w:rPr>
          <w:rFonts w:ascii="Liberation Serif" w:hAnsi="Liberation Serif"/>
          <w:color w:val="000000"/>
          <w:sz w:val="28"/>
          <w:szCs w:val="28"/>
        </w:rPr>
        <w:t>ки кодов из справочника, после чего автоматически заполняется графа «8-Причины образования, пояснения». Без детализации по КОСГУ.</w:t>
      </w:r>
    </w:p>
    <w:p w:rsidR="00D17789" w:rsidRDefault="00F8491C">
      <w:pPr>
        <w:widowControl w:val="0"/>
        <w:tabs>
          <w:tab w:val="left" w:pos="567"/>
        </w:tabs>
        <w:ind w:left="20" w:right="40" w:firstLine="54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Сведения об исполнении бюджета (ф.0503164) (далее – Сведения ф.0503164).</w:t>
      </w:r>
    </w:p>
    <w:p w:rsidR="00D17789" w:rsidRDefault="00F8491C">
      <w:pPr>
        <w:widowControl w:val="0"/>
        <w:ind w:left="20" w:right="40" w:firstLine="54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При заполнении Сведений ф.0503164 в разделе «Доходы б</w:t>
      </w:r>
      <w:r>
        <w:rPr>
          <w:rFonts w:ascii="Liberation Serif" w:hAnsi="Liberation Serif"/>
          <w:color w:val="000000"/>
          <w:sz w:val="28"/>
          <w:szCs w:val="28"/>
        </w:rPr>
        <w:t>юджета» за 2022 год следует учитывать следующее:</w:t>
      </w:r>
    </w:p>
    <w:p w:rsidR="00D17789" w:rsidRDefault="00F8491C">
      <w:pPr>
        <w:widowControl w:val="0"/>
        <w:ind w:left="20" w:right="40" w:firstLine="54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сведения об исполнении бюджета формируются по показателям, по которым:</w:t>
      </w:r>
    </w:p>
    <w:p w:rsidR="00D17789" w:rsidRDefault="00F8491C">
      <w:pPr>
        <w:widowControl w:val="0"/>
        <w:ind w:left="20" w:right="40" w:firstLine="54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не утверждены плановые назначения на 2022 год;</w:t>
      </w:r>
    </w:p>
    <w:p w:rsidR="00D17789" w:rsidRDefault="00F8491C">
      <w:pPr>
        <w:widowControl w:val="0"/>
        <w:ind w:left="20" w:right="40" w:firstLine="54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утверждены плановые назначения на 2022 год и отсутствуют фактические поступления;</w:t>
      </w:r>
    </w:p>
    <w:p w:rsidR="00D17789" w:rsidRDefault="00F8491C">
      <w:pPr>
        <w:widowControl w:val="0"/>
        <w:ind w:left="20" w:right="40" w:firstLine="54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и</w:t>
      </w:r>
      <w:r>
        <w:rPr>
          <w:rFonts w:ascii="Liberation Serif" w:hAnsi="Liberation Serif"/>
          <w:color w:val="000000"/>
          <w:sz w:val="28"/>
          <w:szCs w:val="28"/>
        </w:rPr>
        <w:t>сполнение плановых назначений по состоянию на 1 апреля, 1 июля                   и 1 октября 2022 года составило менее 20%, 45% 70% или более 30%, 55%, 80% соответственно и абсолютное отклонение показателя в ту или другую сторону имеет значение более 100 т</w:t>
      </w:r>
      <w:r>
        <w:rPr>
          <w:rFonts w:ascii="Liberation Serif" w:hAnsi="Liberation Serif"/>
          <w:color w:val="000000"/>
          <w:sz w:val="28"/>
          <w:szCs w:val="28"/>
        </w:rPr>
        <w:t>ыс. рублей.</w:t>
      </w:r>
    </w:p>
    <w:p w:rsidR="00D17789" w:rsidRDefault="00F8491C">
      <w:pPr>
        <w:widowControl w:val="0"/>
        <w:ind w:left="20" w:right="40" w:firstLine="54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Например, если по состоянию на 1 апреля 2022 года исполнение плановых назначений составило 15%, а абсолютное отклонение показателя от плановых назначений составило 50,0 тыс. рублей, то данный показатель не отражается в разделе «Доходы» формы 05</w:t>
      </w:r>
      <w:r>
        <w:rPr>
          <w:rFonts w:ascii="Liberation Serif" w:hAnsi="Liberation Serif"/>
          <w:color w:val="000000"/>
          <w:sz w:val="28"/>
          <w:szCs w:val="28"/>
        </w:rPr>
        <w:t>03164;</w:t>
      </w:r>
    </w:p>
    <w:p w:rsidR="00D17789" w:rsidRDefault="00F8491C">
      <w:pPr>
        <w:widowControl w:val="0"/>
        <w:ind w:left="20" w:right="40" w:firstLine="54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в графе 8 указываются коды причины отклонений от прогноза;</w:t>
      </w:r>
    </w:p>
    <w:p w:rsidR="00D17789" w:rsidRDefault="00F8491C">
      <w:pPr>
        <w:widowControl w:val="0"/>
        <w:ind w:left="20" w:right="40" w:firstLine="54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в графе 9 даются пояснения отклонения между плановыми (прогнозными) назначениями и фактическим исполнением с учетом критериев, указанных выше.</w:t>
      </w:r>
    </w:p>
    <w:p w:rsidR="00D17789" w:rsidRDefault="00F8491C">
      <w:pPr>
        <w:widowControl w:val="0"/>
        <w:ind w:left="20" w:right="40" w:firstLine="54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В текстовой части Пояснительной записки (фо</w:t>
      </w:r>
      <w:r>
        <w:rPr>
          <w:rFonts w:ascii="Liberation Serif" w:hAnsi="Liberation Serif"/>
          <w:color w:val="000000"/>
          <w:sz w:val="28"/>
          <w:szCs w:val="28"/>
        </w:rPr>
        <w:t>рма 0503160) необходимо отразить по всем видам доходов бюджета (на уровне статьи доходов в соответствии со структурой кода классификации доходов бюджета):</w:t>
      </w:r>
    </w:p>
    <w:p w:rsidR="00D17789" w:rsidRDefault="00F8491C">
      <w:pPr>
        <w:widowControl w:val="0"/>
        <w:ind w:left="20" w:right="40" w:firstLine="54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- Причины отклонений (с приведением конкретных примеров) фактических поступлений доходов областного </w:t>
      </w:r>
      <w:r>
        <w:rPr>
          <w:rFonts w:ascii="Liberation Serif" w:hAnsi="Liberation Serif"/>
          <w:color w:val="000000"/>
          <w:sz w:val="28"/>
          <w:szCs w:val="28"/>
        </w:rPr>
        <w:t>бюджета за 1 квартал, 2 квартал и 3 квартал:</w:t>
      </w:r>
    </w:p>
    <w:p w:rsidR="00D17789" w:rsidRDefault="00F8491C">
      <w:pPr>
        <w:widowControl w:val="0"/>
        <w:ind w:left="20" w:right="40" w:firstLine="54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– от плановых (прогнозных) показателей;</w:t>
      </w:r>
    </w:p>
    <w:p w:rsidR="00D17789" w:rsidRDefault="00F8491C">
      <w:pPr>
        <w:widowControl w:val="0"/>
        <w:ind w:left="20" w:right="40" w:firstLine="54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– от фактических поступлений за аналогичный период прошлого года.</w:t>
      </w:r>
    </w:p>
    <w:p w:rsidR="00D17789" w:rsidRDefault="00F8491C">
      <w:pPr>
        <w:widowControl w:val="0"/>
        <w:ind w:left="20" w:right="40" w:firstLine="54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Причины фактических поступлений при отсутствии плановых (прогнозных) назначений либо причины отсутствия</w:t>
      </w:r>
      <w:r>
        <w:rPr>
          <w:rFonts w:ascii="Liberation Serif" w:hAnsi="Liberation Serif"/>
          <w:color w:val="000000"/>
          <w:sz w:val="28"/>
          <w:szCs w:val="28"/>
        </w:rPr>
        <w:t xml:space="preserve"> фактических поступлений при утвержденных плановых (прогнозных) показателях.</w:t>
      </w:r>
    </w:p>
    <w:p w:rsidR="00D17789" w:rsidRDefault="00F8491C">
      <w:pPr>
        <w:widowControl w:val="0"/>
        <w:ind w:left="20" w:right="40" w:firstLine="54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Причины увеличения (уменьшения) недоимки по состоянию на 01.04.2022, 01.07.2022 и 01.10.2022 по сравнению с недоимкой по состоянию на 01.01.2022.</w:t>
      </w:r>
    </w:p>
    <w:p w:rsidR="00D17789" w:rsidRDefault="00F8491C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 разделу 2 «Расходы бюджета» </w:t>
      </w:r>
      <w:r>
        <w:rPr>
          <w:rFonts w:ascii="Liberation Serif" w:hAnsi="Liberation Serif"/>
          <w:sz w:val="28"/>
          <w:szCs w:val="28"/>
        </w:rPr>
        <w:t>отражаются показатели, по которым по состоянию на 1 апреля, 1 июля, 1 октября исполнение составило соответственно менее 10%, 35%, 65% от утвержденных годовых назначений.</w:t>
      </w:r>
    </w:p>
    <w:p w:rsidR="00D17789" w:rsidRDefault="00F8491C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графах 8 и 9 раздела 2 «Расходы бюджета» указываются коды и наименования причин откл</w:t>
      </w:r>
      <w:r>
        <w:rPr>
          <w:rFonts w:ascii="Liberation Serif" w:hAnsi="Liberation Serif"/>
          <w:sz w:val="28"/>
          <w:szCs w:val="28"/>
        </w:rPr>
        <w:t>онений, которые необходимо выбирать из справочника.</w:t>
      </w:r>
    </w:p>
    <w:p w:rsidR="00D17789" w:rsidRDefault="00F8491C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Обращаем внимание, что код 99 «иные причины» следует использовать только в тех случаях, когда не подходит ни одна из причин с кодом 01 – 19.</w:t>
      </w:r>
    </w:p>
    <w:p w:rsidR="00D17789" w:rsidRDefault="00F8491C">
      <w:pPr>
        <w:widowControl w:val="0"/>
        <w:ind w:left="20" w:right="4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разделе 3 «Источники финансирования дефицита бюджета» по пост</w:t>
      </w:r>
      <w:r>
        <w:rPr>
          <w:rFonts w:ascii="Liberation Serif" w:hAnsi="Liberation Serif"/>
          <w:sz w:val="28"/>
          <w:szCs w:val="28"/>
        </w:rPr>
        <w:t>уплению и выбытию источников финансирования дефицита бюджета отражаются показатели, по которым фактическое исполнение на отчетную дату не соответствует плановым назначениям.</w:t>
      </w:r>
    </w:p>
    <w:p w:rsidR="00D17789" w:rsidRDefault="00F8491C">
      <w:pPr>
        <w:widowControl w:val="0"/>
        <w:ind w:left="20" w:right="40" w:firstLine="54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графе 9 раздела 3 «Источники финансирования дефицита бюджета» </w:t>
      </w:r>
      <w:r>
        <w:rPr>
          <w:rFonts w:ascii="Liberation Serif" w:hAnsi="Liberation Serif"/>
          <w:sz w:val="28"/>
          <w:szCs w:val="28"/>
        </w:rPr>
        <w:lastRenderedPageBreak/>
        <w:t>указываются кратко</w:t>
      </w:r>
      <w:r>
        <w:rPr>
          <w:rFonts w:ascii="Liberation Serif" w:hAnsi="Liberation Serif"/>
          <w:sz w:val="28"/>
          <w:szCs w:val="28"/>
        </w:rPr>
        <w:t xml:space="preserve"> обобщенные причины отклонений исполнения от плановых показателей. Детальное описание причин отклонений от плановых показателей по источникам финансирования дефицита бюджета отражается в разделе 3 текстовой части Пояснительной записки (ф.0503160).</w:t>
      </w:r>
    </w:p>
    <w:p w:rsidR="00D17789" w:rsidRDefault="00F8491C">
      <w:pPr>
        <w:tabs>
          <w:tab w:val="left" w:pos="851"/>
        </w:tabs>
        <w:overflowPunct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Дополнительно в составе квартальной бюджетной отчетности представляются дополнительные формы бюджетной отчетности (в ПК «Свод-Смарт») </w:t>
      </w:r>
      <w:r>
        <w:rPr>
          <w:rFonts w:ascii="Liberation Serif" w:hAnsi="Liberation Serif"/>
          <w:bCs/>
          <w:sz w:val="28"/>
          <w:szCs w:val="28"/>
        </w:rPr>
        <w:t>в срок до 13 числа</w:t>
      </w:r>
      <w:r>
        <w:rPr>
          <w:rFonts w:ascii="Liberation Serif" w:hAnsi="Liberation Serif"/>
          <w:sz w:val="28"/>
          <w:szCs w:val="28"/>
        </w:rPr>
        <w:t xml:space="preserve">, </w:t>
      </w:r>
      <w:proofErr w:type="gramStart"/>
      <w:r>
        <w:rPr>
          <w:rFonts w:ascii="Liberation Serif" w:hAnsi="Liberation Serif"/>
          <w:sz w:val="28"/>
          <w:szCs w:val="28"/>
        </w:rPr>
        <w:t>месяца</w:t>
      </w:r>
      <w:proofErr w:type="gramEnd"/>
      <w:r>
        <w:rPr>
          <w:rFonts w:ascii="Liberation Serif" w:hAnsi="Liberation Serif"/>
          <w:sz w:val="28"/>
          <w:szCs w:val="28"/>
        </w:rPr>
        <w:t xml:space="preserve"> следующего за отчетным:</w:t>
      </w:r>
    </w:p>
    <w:p w:rsidR="00D17789" w:rsidRDefault="00F8491C">
      <w:pPr>
        <w:tabs>
          <w:tab w:val="left" w:pos="851"/>
        </w:tabs>
        <w:overflowPunct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Информация главного администратора доходов бюджетов бюджетной системы</w:t>
      </w:r>
      <w:r>
        <w:rPr>
          <w:rFonts w:ascii="Liberation Serif" w:hAnsi="Liberation Serif"/>
          <w:sz w:val="28"/>
          <w:szCs w:val="28"/>
        </w:rPr>
        <w:t xml:space="preserve"> Российской Федерации о суммах признанной администраторами безнадежной к взысканию задолженности по не налоговым доходам, и ее списании (ф. Безнадежная задолженность МБ)</w:t>
      </w:r>
    </w:p>
    <w:p w:rsidR="00D17789" w:rsidRDefault="00F8491C">
      <w:pPr>
        <w:tabs>
          <w:tab w:val="left" w:pos="851"/>
        </w:tabs>
        <w:overflowPunct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Информация главного администратора доходов бюджетов бюджетной системы Российской Фед</w:t>
      </w:r>
      <w:r>
        <w:rPr>
          <w:rFonts w:ascii="Liberation Serif" w:hAnsi="Liberation Serif"/>
          <w:sz w:val="28"/>
          <w:szCs w:val="28"/>
        </w:rPr>
        <w:t xml:space="preserve">ерации о суммах дебиторской задолженности по платежам в бюджет, а </w:t>
      </w:r>
      <w:proofErr w:type="gramStart"/>
      <w:r>
        <w:rPr>
          <w:rFonts w:ascii="Liberation Serif" w:hAnsi="Liberation Serif"/>
          <w:sz w:val="28"/>
          <w:szCs w:val="28"/>
        </w:rPr>
        <w:t>так же</w:t>
      </w:r>
      <w:proofErr w:type="gramEnd"/>
      <w:r>
        <w:rPr>
          <w:rFonts w:ascii="Liberation Serif" w:hAnsi="Liberation Serif"/>
          <w:sz w:val="28"/>
          <w:szCs w:val="28"/>
        </w:rPr>
        <w:t xml:space="preserve"> мерах, принимаемых по ее взысканию (ф. Дебиторы МБ)</w:t>
      </w:r>
    </w:p>
    <w:p w:rsidR="00D17789" w:rsidRDefault="00F8491C">
      <w:pPr>
        <w:tabs>
          <w:tab w:val="left" w:pos="709"/>
        </w:tabs>
        <w:overflowPunct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ab/>
        <w:t>В срок до 16 числа</w:t>
      </w:r>
      <w:r>
        <w:rPr>
          <w:rFonts w:ascii="Liberation Serif" w:hAnsi="Liberation Serif"/>
          <w:sz w:val="28"/>
          <w:szCs w:val="28"/>
        </w:rPr>
        <w:t xml:space="preserve">, </w:t>
      </w:r>
      <w:proofErr w:type="gramStart"/>
      <w:r>
        <w:rPr>
          <w:rFonts w:ascii="Liberation Serif" w:hAnsi="Liberation Serif"/>
          <w:sz w:val="28"/>
          <w:szCs w:val="28"/>
        </w:rPr>
        <w:t>месяца</w:t>
      </w:r>
      <w:proofErr w:type="gramEnd"/>
      <w:r>
        <w:rPr>
          <w:rFonts w:ascii="Liberation Serif" w:hAnsi="Liberation Serif"/>
          <w:sz w:val="28"/>
          <w:szCs w:val="28"/>
        </w:rPr>
        <w:t xml:space="preserve"> следующего за отчетным:</w:t>
      </w:r>
    </w:p>
    <w:p w:rsidR="00D17789" w:rsidRDefault="00F8491C">
      <w:pPr>
        <w:tabs>
          <w:tab w:val="left" w:pos="851"/>
        </w:tabs>
        <w:overflowPunct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Справка о наличии имущества и обязательств на </w:t>
      </w:r>
      <w:proofErr w:type="spellStart"/>
      <w:r>
        <w:rPr>
          <w:rFonts w:ascii="Liberation Serif" w:hAnsi="Liberation Serif"/>
          <w:sz w:val="28"/>
          <w:szCs w:val="28"/>
        </w:rPr>
        <w:t>забалансовых</w:t>
      </w:r>
      <w:proofErr w:type="spellEnd"/>
      <w:r>
        <w:rPr>
          <w:rFonts w:ascii="Liberation Serif" w:hAnsi="Liberation Serif"/>
          <w:sz w:val="28"/>
          <w:szCs w:val="28"/>
        </w:rPr>
        <w:t xml:space="preserve"> счетах.</w:t>
      </w:r>
    </w:p>
    <w:p w:rsidR="00D17789" w:rsidRDefault="00F8491C">
      <w:pPr>
        <w:tabs>
          <w:tab w:val="left" w:pos="851"/>
        </w:tabs>
        <w:overflowPunct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Для заполн</w:t>
      </w:r>
      <w:r>
        <w:rPr>
          <w:rFonts w:ascii="Liberation Serif" w:hAnsi="Liberation Serif"/>
          <w:sz w:val="28"/>
          <w:szCs w:val="28"/>
        </w:rPr>
        <w:t xml:space="preserve">ения справки необходимо выбрать форму 0503320М. Заполняется только Справка, с обязательным отражением </w:t>
      </w:r>
      <w:proofErr w:type="spellStart"/>
      <w:r>
        <w:rPr>
          <w:rFonts w:ascii="Liberation Serif" w:hAnsi="Liberation Serif"/>
          <w:sz w:val="28"/>
          <w:szCs w:val="28"/>
        </w:rPr>
        <w:t>забалансового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счета 04 «Задолженность неплатежеспособных дебиторов» на начало отчетного периода и на конец отчетного периода.</w:t>
      </w:r>
    </w:p>
    <w:p w:rsidR="00D17789" w:rsidRDefault="00F8491C">
      <w:pPr>
        <w:tabs>
          <w:tab w:val="left" w:pos="851"/>
        </w:tabs>
        <w:overflowPunct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Месячная отчетность предс</w:t>
      </w:r>
      <w:r>
        <w:rPr>
          <w:rFonts w:ascii="Liberation Serif" w:hAnsi="Liberation Serif"/>
          <w:sz w:val="28"/>
          <w:szCs w:val="28"/>
        </w:rPr>
        <w:t>тавляется в срок до 5 числа месяца, следующего за отчетным, квартальная – согласно Графику представления квартальной отчетности (Приложение 1).</w:t>
      </w:r>
    </w:p>
    <w:p w:rsidR="00D17789" w:rsidRDefault="00F8491C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Дополнительно ежеквартально, в установленные сроки </w:t>
      </w:r>
      <w:proofErr w:type="gramStart"/>
      <w:r>
        <w:rPr>
          <w:rFonts w:ascii="Liberation Serif" w:hAnsi="Liberation Serif"/>
          <w:sz w:val="28"/>
          <w:szCs w:val="28"/>
        </w:rPr>
        <w:t>представляется  Расшифровка</w:t>
      </w:r>
      <w:proofErr w:type="gramEnd"/>
      <w:r>
        <w:rPr>
          <w:rFonts w:ascii="Liberation Serif" w:hAnsi="Liberation Serif"/>
          <w:sz w:val="28"/>
          <w:szCs w:val="28"/>
        </w:rPr>
        <w:t xml:space="preserve"> кассовых расходов, форма 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OFOiK</w:t>
      </w:r>
      <w:proofErr w:type="spellEnd"/>
      <w:r>
        <w:rPr>
          <w:rFonts w:ascii="Liberation Serif" w:hAnsi="Liberation Serif"/>
          <w:sz w:val="28"/>
          <w:szCs w:val="28"/>
        </w:rPr>
        <w:t xml:space="preserve"> «Информация о численности и фондах оплаты труда отдельных категорий работников бюджетного сектора экономики». Форма 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OFOiK</w:t>
      </w:r>
      <w:proofErr w:type="spellEnd"/>
      <w:r>
        <w:rPr>
          <w:rFonts w:ascii="Liberation Serif" w:hAnsi="Liberation Serif"/>
          <w:sz w:val="28"/>
          <w:szCs w:val="28"/>
        </w:rPr>
        <w:t xml:space="preserve"> заполняется в разрезе категорий независимо от отрасли, в которой осуществляется их деятельность. </w:t>
      </w:r>
    </w:p>
    <w:p w:rsidR="00D17789" w:rsidRDefault="00D17789">
      <w:pPr>
        <w:spacing w:beforeAutospacing="1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D17789" w:rsidRDefault="00D17789">
      <w:pPr>
        <w:spacing w:beforeAutospacing="1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D17789" w:rsidRDefault="00D17789">
      <w:pPr>
        <w:spacing w:beforeAutospacing="1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D17789" w:rsidRDefault="00D17789">
      <w:pPr>
        <w:spacing w:beforeAutospacing="1"/>
        <w:ind w:firstLine="540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D17789" w:rsidRDefault="00D17789">
      <w:pPr>
        <w:spacing w:beforeAutospacing="1"/>
        <w:ind w:firstLine="540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D17789" w:rsidRDefault="00D17789">
      <w:pPr>
        <w:spacing w:beforeAutospacing="1"/>
        <w:ind w:firstLine="540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D17789" w:rsidRDefault="00D17789">
      <w:pPr>
        <w:spacing w:beforeAutospacing="1"/>
        <w:ind w:firstLine="540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D17789" w:rsidRDefault="00D17789">
      <w:pPr>
        <w:spacing w:beforeAutospacing="1"/>
        <w:ind w:firstLine="540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D17789" w:rsidRDefault="00D17789">
      <w:pPr>
        <w:pStyle w:val="ConsPlusNonformat"/>
        <w:rPr>
          <w:rFonts w:ascii="Liberation Serif" w:hAnsi="Liberation Serif" w:cs="Times New Roman"/>
          <w:sz w:val="24"/>
          <w:szCs w:val="24"/>
        </w:rPr>
      </w:pPr>
    </w:p>
    <w:tbl>
      <w:tblPr>
        <w:tblStyle w:val="af9"/>
        <w:tblW w:w="5352" w:type="dxa"/>
        <w:tblInd w:w="4786" w:type="dxa"/>
        <w:tblLayout w:type="fixed"/>
        <w:tblLook w:val="04A0" w:firstRow="1" w:lastRow="0" w:firstColumn="1" w:lastColumn="0" w:noHBand="0" w:noVBand="1"/>
      </w:tblPr>
      <w:tblGrid>
        <w:gridCol w:w="5352"/>
      </w:tblGrid>
      <w:tr w:rsidR="00D17789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D17789" w:rsidRDefault="00D17789">
            <w:pPr>
              <w:pStyle w:val="ConsPlusNonformat"/>
              <w:rPr>
                <w:rFonts w:ascii="Liberation Serif" w:hAnsi="Liberation Serif" w:cs="Times New Roman"/>
                <w:sz w:val="22"/>
                <w:szCs w:val="22"/>
              </w:rPr>
            </w:pPr>
          </w:p>
          <w:p w:rsidR="00D17789" w:rsidRDefault="00F8491C">
            <w:pPr>
              <w:pStyle w:val="ConsPlusNonformat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lastRenderedPageBreak/>
              <w:t>Приложение 1</w:t>
            </w:r>
          </w:p>
        </w:tc>
      </w:tr>
      <w:tr w:rsidR="00D17789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D17789" w:rsidRDefault="00F8491C">
            <w:pPr>
              <w:widowControl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к Порядку </w:t>
            </w:r>
            <w:r>
              <w:rPr>
                <w:rFonts w:ascii="Liberation Serif" w:hAnsi="Liberation Serif"/>
                <w:sz w:val="22"/>
                <w:szCs w:val="22"/>
              </w:rPr>
              <w:t>составления и представлению квартальной</w:t>
            </w:r>
          </w:p>
        </w:tc>
      </w:tr>
      <w:tr w:rsidR="00D17789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D17789" w:rsidRDefault="00F8491C">
            <w:pPr>
              <w:widowControl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и месячной  отчетности в 2022 году получателями</w:t>
            </w:r>
          </w:p>
        </w:tc>
      </w:tr>
      <w:tr w:rsidR="00D17789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D17789" w:rsidRDefault="00F8491C">
            <w:pPr>
              <w:widowControl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средств местного бюджета, администраторами доходов бюджета</w:t>
            </w:r>
          </w:p>
        </w:tc>
      </w:tr>
    </w:tbl>
    <w:p w:rsidR="00D17789" w:rsidRDefault="00D17789">
      <w:pPr>
        <w:ind w:firstLine="540"/>
        <w:jc w:val="right"/>
        <w:rPr>
          <w:rFonts w:ascii="Liberation Serif" w:hAnsi="Liberation Serif"/>
          <w:sz w:val="20"/>
          <w:szCs w:val="20"/>
        </w:rPr>
      </w:pPr>
    </w:p>
    <w:p w:rsidR="00D17789" w:rsidRDefault="00D17789">
      <w:pPr>
        <w:ind w:firstLine="540"/>
        <w:jc w:val="center"/>
        <w:rPr>
          <w:rFonts w:ascii="Liberation Serif" w:hAnsi="Liberation Serif"/>
          <w:sz w:val="28"/>
          <w:szCs w:val="28"/>
        </w:rPr>
      </w:pPr>
    </w:p>
    <w:p w:rsidR="00D17789" w:rsidRDefault="00F8491C">
      <w:pPr>
        <w:ind w:firstLine="54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График представления квартальной отчетности</w:t>
      </w:r>
    </w:p>
    <w:p w:rsidR="00D17789" w:rsidRDefault="00F8491C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муниципальных казенных учреждений</w:t>
      </w:r>
    </w:p>
    <w:p w:rsidR="00D17789" w:rsidRDefault="00F8491C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</w:t>
      </w:r>
      <w:r>
        <w:rPr>
          <w:rFonts w:ascii="Liberation Serif" w:hAnsi="Liberation Serif"/>
          <w:sz w:val="28"/>
          <w:szCs w:val="28"/>
        </w:rPr>
        <w:t>Свободный</w:t>
      </w:r>
    </w:p>
    <w:p w:rsidR="00D17789" w:rsidRDefault="00D17789">
      <w:pPr>
        <w:rPr>
          <w:rFonts w:ascii="Liberation Serif" w:hAnsi="Liberation Serif"/>
          <w:sz w:val="28"/>
          <w:szCs w:val="28"/>
        </w:rPr>
      </w:pPr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6912"/>
        <w:gridCol w:w="1560"/>
        <w:gridCol w:w="1099"/>
      </w:tblGrid>
      <w:tr w:rsidR="00D17789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89" w:rsidRDefault="00F8491C">
            <w:pPr>
              <w:widowControl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89" w:rsidRDefault="00F8491C">
            <w:pPr>
              <w:widowControl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дата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89" w:rsidRDefault="00F8491C">
            <w:pPr>
              <w:widowControl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время</w:t>
            </w:r>
          </w:p>
        </w:tc>
      </w:tr>
      <w:tr w:rsidR="00D17789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89" w:rsidRDefault="00D17789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D17789" w:rsidRDefault="00F8491C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МКУ «Служба муниципального заказа»</w:t>
            </w:r>
          </w:p>
          <w:p w:rsidR="00D17789" w:rsidRDefault="00D17789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89" w:rsidRDefault="00F8491C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08.04.2022</w:t>
            </w:r>
          </w:p>
          <w:p w:rsidR="00D17789" w:rsidRDefault="00F8491C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08.07.2022</w:t>
            </w:r>
          </w:p>
          <w:p w:rsidR="00D17789" w:rsidRDefault="00F8491C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10.10.2022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89" w:rsidRDefault="00D17789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D17789" w:rsidRDefault="00F8491C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11-00</w:t>
            </w:r>
          </w:p>
        </w:tc>
      </w:tr>
      <w:tr w:rsidR="00D17789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89" w:rsidRDefault="00D17789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D17789" w:rsidRDefault="00F8491C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МКУ ДО СЮТ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89" w:rsidRDefault="00F8491C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08.04.2022</w:t>
            </w:r>
          </w:p>
          <w:p w:rsidR="00D17789" w:rsidRDefault="00F8491C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08.07.2022</w:t>
            </w:r>
          </w:p>
          <w:p w:rsidR="00D17789" w:rsidRDefault="00F8491C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10.10.2022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89" w:rsidRDefault="00D17789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D17789" w:rsidRDefault="00F8491C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09-00</w:t>
            </w:r>
          </w:p>
        </w:tc>
      </w:tr>
      <w:tr w:rsidR="00D17789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89" w:rsidRDefault="00D17789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D17789" w:rsidRDefault="00F8491C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МКУ «Административно-хозяйственная служба»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89" w:rsidRDefault="00F8491C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08.04.2022</w:t>
            </w:r>
          </w:p>
          <w:p w:rsidR="00D17789" w:rsidRDefault="00F8491C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08.07.2022</w:t>
            </w:r>
          </w:p>
          <w:p w:rsidR="00D17789" w:rsidRDefault="00F8491C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10.10.2022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89" w:rsidRDefault="00D17789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D17789" w:rsidRDefault="00F8491C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10-00</w:t>
            </w:r>
          </w:p>
        </w:tc>
      </w:tr>
      <w:tr w:rsidR="00D17789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89" w:rsidRDefault="00D17789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D17789" w:rsidRDefault="00F8491C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Администрация  ГО ЗАТО Свободный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89" w:rsidRDefault="00F8491C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08.04.2022</w:t>
            </w:r>
          </w:p>
          <w:p w:rsidR="00D17789" w:rsidRDefault="00F8491C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08.07.2022</w:t>
            </w:r>
          </w:p>
          <w:p w:rsidR="00D17789" w:rsidRDefault="00F8491C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10.10.2022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89" w:rsidRDefault="00D17789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  <w:p w:rsidR="00D17789" w:rsidRDefault="00F8491C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16-00</w:t>
            </w:r>
          </w:p>
        </w:tc>
      </w:tr>
    </w:tbl>
    <w:p w:rsidR="00D17789" w:rsidRDefault="00D17789">
      <w:pPr>
        <w:spacing w:beforeAutospacing="1"/>
        <w:ind w:firstLine="540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D17789" w:rsidRDefault="00D17789">
      <w:pPr>
        <w:rPr>
          <w:rFonts w:ascii="Liberation Serif" w:hAnsi="Liberation Serif"/>
          <w:sz w:val="28"/>
          <w:szCs w:val="28"/>
        </w:rPr>
      </w:pPr>
    </w:p>
    <w:p w:rsidR="00D17789" w:rsidRDefault="00D17789">
      <w:pPr>
        <w:rPr>
          <w:rFonts w:ascii="Liberation Serif" w:hAnsi="Liberation Serif"/>
          <w:sz w:val="28"/>
          <w:szCs w:val="28"/>
        </w:rPr>
      </w:pPr>
    </w:p>
    <w:p w:rsidR="00D17789" w:rsidRDefault="00D17789">
      <w:pPr>
        <w:rPr>
          <w:rFonts w:ascii="Liberation Serif" w:hAnsi="Liberation Serif"/>
          <w:sz w:val="28"/>
          <w:szCs w:val="28"/>
        </w:rPr>
      </w:pPr>
    </w:p>
    <w:p w:rsidR="00D17789" w:rsidRDefault="00D17789">
      <w:pPr>
        <w:rPr>
          <w:rFonts w:ascii="Liberation Serif" w:hAnsi="Liberation Serif"/>
          <w:sz w:val="28"/>
          <w:szCs w:val="28"/>
        </w:rPr>
      </w:pPr>
    </w:p>
    <w:p w:rsidR="00D17789" w:rsidRDefault="00D17789">
      <w:pPr>
        <w:rPr>
          <w:rFonts w:ascii="Liberation Serif" w:hAnsi="Liberation Serif"/>
          <w:sz w:val="28"/>
          <w:szCs w:val="28"/>
        </w:rPr>
      </w:pPr>
    </w:p>
    <w:p w:rsidR="00D17789" w:rsidRDefault="00D17789">
      <w:pPr>
        <w:rPr>
          <w:rFonts w:ascii="Liberation Serif" w:hAnsi="Liberation Serif"/>
          <w:sz w:val="28"/>
          <w:szCs w:val="28"/>
        </w:rPr>
      </w:pPr>
    </w:p>
    <w:p w:rsidR="00D17789" w:rsidRDefault="00D17789">
      <w:pPr>
        <w:ind w:right="-2"/>
        <w:jc w:val="center"/>
        <w:rPr>
          <w:rFonts w:ascii="Liberation Serif" w:hAnsi="Liberation Serif"/>
          <w:sz w:val="20"/>
          <w:szCs w:val="20"/>
        </w:rPr>
      </w:pPr>
    </w:p>
    <w:sectPr w:rsidR="00D17789">
      <w:headerReference w:type="default" r:id="rId10"/>
      <w:pgSz w:w="11906" w:h="16838"/>
      <w:pgMar w:top="816" w:right="567" w:bottom="1134" w:left="1417" w:header="0" w:footer="0" w:gutter="0"/>
      <w:pgNumType w:start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91C" w:rsidRDefault="00F8491C">
      <w:r>
        <w:separator/>
      </w:r>
    </w:p>
  </w:endnote>
  <w:endnote w:type="continuationSeparator" w:id="0">
    <w:p w:rsidR="00F8491C" w:rsidRDefault="00F8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roman"/>
    <w:pitch w:val="variable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91C" w:rsidRDefault="00F8491C">
      <w:r>
        <w:separator/>
      </w:r>
    </w:p>
  </w:footnote>
  <w:footnote w:type="continuationSeparator" w:id="0">
    <w:p w:rsidR="00F8491C" w:rsidRDefault="00F84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6615055"/>
      <w:docPartObj>
        <w:docPartGallery w:val="Page Numbers (Top of Page)"/>
        <w:docPartUnique/>
      </w:docPartObj>
    </w:sdtPr>
    <w:sdtEndPr/>
    <w:sdtContent>
      <w:p w:rsidR="00D17789" w:rsidRDefault="00D17789">
        <w:pPr>
          <w:pStyle w:val="a7"/>
          <w:jc w:val="center"/>
        </w:pPr>
      </w:p>
      <w:p w:rsidR="00D17789" w:rsidRDefault="00F8491C">
        <w:pPr>
          <w:pStyle w:val="a7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680D0A">
          <w:rPr>
            <w:noProof/>
          </w:rPr>
          <w:t>4</w:t>
        </w:r>
        <w:r>
          <w:fldChar w:fldCharType="end"/>
        </w:r>
      </w:p>
    </w:sdtContent>
  </w:sdt>
  <w:p w:rsidR="00D17789" w:rsidRDefault="00D1778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42B25"/>
    <w:multiLevelType w:val="multilevel"/>
    <w:tmpl w:val="C68462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7D2395C"/>
    <w:multiLevelType w:val="multilevel"/>
    <w:tmpl w:val="6FD81FB0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74D71F03"/>
    <w:multiLevelType w:val="multilevel"/>
    <w:tmpl w:val="FE4EA638"/>
    <w:lvl w:ilvl="0">
      <w:start w:val="1"/>
      <w:numFmt w:val="decimal"/>
      <w:lvlText w:val="%1)"/>
      <w:lvlJc w:val="left"/>
      <w:pPr>
        <w:tabs>
          <w:tab w:val="num" w:pos="0"/>
        </w:tabs>
        <w:ind w:left="9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89"/>
    <w:rsid w:val="00680D0A"/>
    <w:rsid w:val="007F48AD"/>
    <w:rsid w:val="00D17789"/>
    <w:rsid w:val="00F8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D53EA"/>
  <w15:docId w15:val="{397F7280-5661-4C8D-9A4D-03956D24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link w:val="51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customStyle="1" w:styleId="5">
    <w:name w:val="Заголовок 5 Знак"/>
    <w:uiPriority w:val="99"/>
    <w:qFormat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Текст выноски Знак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uiPriority w:val="99"/>
    <w:qFormat/>
    <w:locked/>
    <w:rsid w:val="00E26686"/>
    <w:rPr>
      <w:rFonts w:ascii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basedOn w:val="a0"/>
    <w:link w:val="a7"/>
    <w:uiPriority w:val="99"/>
    <w:semiHidden/>
    <w:qFormat/>
    <w:rsid w:val="00D1635D"/>
    <w:rPr>
      <w:rFonts w:ascii="Times New Roman" w:hAnsi="Times New Roman"/>
      <w:sz w:val="24"/>
      <w:szCs w:val="24"/>
    </w:rPr>
  </w:style>
  <w:style w:type="character" w:customStyle="1" w:styleId="10">
    <w:name w:val="Нижний колонтитул Знак1"/>
    <w:basedOn w:val="a0"/>
    <w:link w:val="a8"/>
    <w:uiPriority w:val="99"/>
    <w:semiHidden/>
    <w:qFormat/>
    <w:rsid w:val="00D1635D"/>
    <w:rPr>
      <w:rFonts w:ascii="Times New Roman" w:hAnsi="Times New Roman"/>
      <w:sz w:val="24"/>
      <w:szCs w:val="24"/>
    </w:rPr>
  </w:style>
  <w:style w:type="character" w:customStyle="1" w:styleId="a9">
    <w:name w:val="Текст Знак"/>
    <w:basedOn w:val="a0"/>
    <w:uiPriority w:val="99"/>
    <w:qFormat/>
    <w:rsid w:val="009720A2"/>
    <w:rPr>
      <w:rFonts w:ascii="Courier New" w:hAnsi="Courier New" w:cs="Courier New"/>
    </w:rPr>
  </w:style>
  <w:style w:type="character" w:customStyle="1" w:styleId="aa">
    <w:name w:val="Без интервала Знак"/>
    <w:basedOn w:val="a0"/>
    <w:uiPriority w:val="99"/>
    <w:qFormat/>
    <w:locked/>
    <w:rsid w:val="009720A2"/>
    <w:rPr>
      <w:rFonts w:eastAsia="Calibri" w:cs="Calibri"/>
      <w:sz w:val="22"/>
      <w:szCs w:val="22"/>
      <w:lang w:eastAsia="en-US"/>
    </w:rPr>
  </w:style>
  <w:style w:type="character" w:customStyle="1" w:styleId="a8">
    <w:name w:val="Основной текст_"/>
    <w:link w:val="10"/>
    <w:uiPriority w:val="99"/>
    <w:qFormat/>
    <w:locked/>
    <w:rsid w:val="009720A2"/>
    <w:rPr>
      <w:sz w:val="25"/>
      <w:shd w:val="clear" w:color="auto" w:fill="FFFFFF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1">
    <w:name w:val="Заголовок1"/>
    <w:basedOn w:val="a"/>
    <w:next w:val="ab"/>
    <w:qFormat/>
    <w:rsid w:val="002D70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2D70A6"/>
    <w:pPr>
      <w:spacing w:after="140" w:line="276" w:lineRule="auto"/>
    </w:pPr>
  </w:style>
  <w:style w:type="paragraph" w:styleId="ac">
    <w:name w:val="List"/>
    <w:basedOn w:val="ab"/>
    <w:rsid w:val="002D70A6"/>
    <w:rPr>
      <w:rFonts w:cs="Mangal"/>
    </w:rPr>
  </w:style>
  <w:style w:type="paragraph" w:customStyle="1" w:styleId="12">
    <w:name w:val="Название объекта1"/>
    <w:basedOn w:val="a"/>
    <w:qFormat/>
    <w:rsid w:val="002D70A6"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rsid w:val="002D70A6"/>
    <w:pPr>
      <w:suppressLineNumbers/>
    </w:pPr>
    <w:rPr>
      <w:rFonts w:cs="Mangal"/>
    </w:rPr>
  </w:style>
  <w:style w:type="paragraph" w:styleId="ae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customStyle="1" w:styleId="af">
    <w:name w:val="Верхний и нижний колонтитулы"/>
    <w:basedOn w:val="a"/>
    <w:qFormat/>
    <w:rsid w:val="002D70A6"/>
  </w:style>
  <w:style w:type="paragraph" w:styleId="a7">
    <w:name w:val="header"/>
    <w:basedOn w:val="a"/>
    <w:link w:val="1"/>
    <w:uiPriority w:val="99"/>
    <w:unhideWhenUsed/>
    <w:rsid w:val="00D1635D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semiHidden/>
    <w:unhideWhenUsed/>
    <w:rsid w:val="00D1635D"/>
    <w:pPr>
      <w:tabs>
        <w:tab w:val="center" w:pos="4677"/>
        <w:tab w:val="right" w:pos="9355"/>
      </w:tabs>
    </w:pPr>
  </w:style>
  <w:style w:type="paragraph" w:styleId="af1">
    <w:name w:val="Body Text Indent"/>
    <w:basedOn w:val="a"/>
    <w:uiPriority w:val="99"/>
    <w:rsid w:val="00E26686"/>
    <w:pPr>
      <w:ind w:firstLine="561"/>
    </w:pPr>
  </w:style>
  <w:style w:type="paragraph" w:customStyle="1" w:styleId="af2">
    <w:name w:val="Знак"/>
    <w:basedOn w:val="a"/>
    <w:uiPriority w:val="99"/>
    <w:qFormat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Normal (Web)"/>
    <w:basedOn w:val="a"/>
    <w:uiPriority w:val="99"/>
    <w:unhideWhenUsed/>
    <w:qFormat/>
    <w:rsid w:val="00BC16B9"/>
    <w:pPr>
      <w:suppressAutoHyphens w:val="0"/>
      <w:spacing w:beforeAutospacing="1" w:after="142" w:line="276" w:lineRule="auto"/>
    </w:pPr>
  </w:style>
  <w:style w:type="paragraph" w:styleId="af4">
    <w:name w:val="Plain Text"/>
    <w:basedOn w:val="a"/>
    <w:uiPriority w:val="99"/>
    <w:qFormat/>
    <w:rsid w:val="009720A2"/>
    <w:pPr>
      <w:suppressAutoHyphens w:val="0"/>
    </w:pPr>
    <w:rPr>
      <w:rFonts w:ascii="Courier New" w:hAnsi="Courier New" w:cs="Courier New"/>
      <w:sz w:val="20"/>
      <w:szCs w:val="20"/>
    </w:rPr>
  </w:style>
  <w:style w:type="paragraph" w:styleId="af5">
    <w:name w:val="List Paragraph"/>
    <w:basedOn w:val="a"/>
    <w:uiPriority w:val="99"/>
    <w:qFormat/>
    <w:rsid w:val="009720A2"/>
    <w:pPr>
      <w:suppressAutoHyphens w:val="0"/>
      <w:ind w:left="720"/>
    </w:pPr>
  </w:style>
  <w:style w:type="paragraph" w:styleId="af6">
    <w:name w:val="No Spacing"/>
    <w:uiPriority w:val="99"/>
    <w:qFormat/>
    <w:rsid w:val="009720A2"/>
    <w:pPr>
      <w:suppressAutoHyphens w:val="0"/>
    </w:pPr>
    <w:rPr>
      <w:rFonts w:eastAsia="Calibri" w:cs="Calibri"/>
      <w:sz w:val="22"/>
      <w:szCs w:val="22"/>
      <w:lang w:eastAsia="en-US"/>
    </w:rPr>
  </w:style>
  <w:style w:type="paragraph" w:customStyle="1" w:styleId="13">
    <w:name w:val="Основной текст1"/>
    <w:basedOn w:val="a"/>
    <w:uiPriority w:val="99"/>
    <w:qFormat/>
    <w:rsid w:val="009720A2"/>
    <w:pPr>
      <w:widowControl w:val="0"/>
      <w:shd w:val="clear" w:color="auto" w:fill="FFFFFF"/>
      <w:suppressAutoHyphens w:val="0"/>
      <w:spacing w:line="331" w:lineRule="exact"/>
    </w:pPr>
    <w:rPr>
      <w:rFonts w:ascii="Calibri" w:hAnsi="Calibri"/>
      <w:sz w:val="25"/>
      <w:szCs w:val="20"/>
    </w:rPr>
  </w:style>
  <w:style w:type="paragraph" w:customStyle="1" w:styleId="ConsPlusNonformat">
    <w:name w:val="ConsPlusNonformat"/>
    <w:uiPriority w:val="99"/>
    <w:qFormat/>
    <w:rsid w:val="009720A2"/>
    <w:pPr>
      <w:widowControl w:val="0"/>
      <w:suppressAutoHyphens w:val="0"/>
    </w:pPr>
    <w:rPr>
      <w:rFonts w:ascii="Courier New" w:hAnsi="Courier New" w:cs="Courier New"/>
    </w:rPr>
  </w:style>
  <w:style w:type="paragraph" w:customStyle="1" w:styleId="af7">
    <w:name w:val="Содержимое таблицы"/>
    <w:basedOn w:val="a"/>
    <w:qFormat/>
    <w:pPr>
      <w:widowControl w:val="0"/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table" w:styleId="af9">
    <w:name w:val="Table Grid"/>
    <w:basedOn w:val="a1"/>
    <w:uiPriority w:val="99"/>
    <w:rsid w:val="00451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51DC3E47251B03EFF2F559C2E5355F8F8DDF613FAD71DC9B9347BA565D58B328FE2F9093E2C07ArBX1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70FF1FCE4AC3C5B12CFE73E6DDD7767BB4DC63D634A547E76CD316F4A359D3BECACC8A6C0A2B87LAa3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12D09-BAE3-4CA4-B288-319E126AC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Шикова</cp:lastModifiedBy>
  <cp:revision>4</cp:revision>
  <cp:lastPrinted>2022-03-30T05:48:00Z</cp:lastPrinted>
  <dcterms:created xsi:type="dcterms:W3CDTF">2022-04-12T03:53:00Z</dcterms:created>
  <dcterms:modified xsi:type="dcterms:W3CDTF">2022-04-12T03:53:00Z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