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74" w:rsidRDefault="00087D74" w:rsidP="00087D74">
      <w:pPr>
        <w:pStyle w:val="ConsPlusNonformat"/>
        <w:ind w:firstLine="10206"/>
        <w:jc w:val="both"/>
        <w:rPr>
          <w:rFonts w:ascii="Liberation Serif" w:hAnsi="Liberation Serif" w:cs="Liberation Serif"/>
          <w:bCs/>
        </w:rPr>
      </w:pPr>
      <w:r w:rsidRPr="00B73662">
        <w:rPr>
          <w:rFonts w:ascii="Liberation Serif" w:hAnsi="Liberation Serif" w:cs="Liberation Serif"/>
          <w:bCs/>
        </w:rPr>
        <w:t>Приложение № </w:t>
      </w:r>
      <w:r>
        <w:rPr>
          <w:rFonts w:ascii="Liberation Serif" w:hAnsi="Liberation Serif" w:cs="Liberation Serif"/>
          <w:bCs/>
        </w:rPr>
        <w:t>7</w:t>
      </w:r>
    </w:p>
    <w:p w:rsidR="00087D74" w:rsidRDefault="00087D74" w:rsidP="00087D74">
      <w:pPr>
        <w:pStyle w:val="ConsPlusNonformat"/>
        <w:ind w:firstLine="10206"/>
        <w:jc w:val="both"/>
        <w:rPr>
          <w:rFonts w:ascii="Liberation Serif" w:hAnsi="Liberation Serif" w:cs="Liberation Serif"/>
          <w:bCs/>
        </w:rPr>
      </w:pPr>
      <w:r w:rsidRPr="00B73662">
        <w:rPr>
          <w:rFonts w:ascii="Liberation Serif" w:hAnsi="Liberation Serif" w:cs="Liberation Serif"/>
          <w:bCs/>
        </w:rPr>
        <w:t>к Административному регламенту</w:t>
      </w:r>
    </w:p>
    <w:p w:rsidR="00087D74" w:rsidRDefault="00087D74" w:rsidP="00087D74">
      <w:pPr>
        <w:pStyle w:val="ConsPlusNonformat"/>
        <w:ind w:firstLine="10206"/>
        <w:jc w:val="both"/>
        <w:rPr>
          <w:rFonts w:ascii="Liberation Serif" w:hAnsi="Liberation Serif" w:cs="Liberation Serif"/>
          <w:bCs/>
        </w:rPr>
      </w:pPr>
      <w:r w:rsidRPr="00B73662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B73662">
        <w:rPr>
          <w:rFonts w:ascii="Liberation Serif" w:hAnsi="Liberation Serif" w:cs="Liberation Serif"/>
          <w:bCs/>
        </w:rPr>
        <w:t>«Об утверж</w:t>
      </w:r>
      <w:r>
        <w:rPr>
          <w:rFonts w:ascii="Liberation Serif" w:hAnsi="Liberation Serif" w:cs="Liberation Serif"/>
          <w:bCs/>
        </w:rPr>
        <w:t>дении</w:t>
      </w:r>
    </w:p>
    <w:p w:rsidR="00087D74" w:rsidRDefault="00087D74" w:rsidP="00087D74">
      <w:pPr>
        <w:pStyle w:val="ConsPlusNonformat"/>
        <w:ind w:firstLine="10206"/>
        <w:jc w:val="both"/>
        <w:rPr>
          <w:rFonts w:ascii="Liberation Serif" w:hAnsi="Liberation Serif" w:cs="Liberation Serif"/>
        </w:rPr>
      </w:pPr>
      <w:r w:rsidRPr="00B73662">
        <w:rPr>
          <w:rFonts w:ascii="Liberation Serif" w:hAnsi="Liberation Serif" w:cs="Liberation Serif"/>
          <w:bCs/>
        </w:rPr>
        <w:t xml:space="preserve">Административного регламента </w:t>
      </w:r>
      <w:r>
        <w:rPr>
          <w:rFonts w:ascii="Liberation Serif" w:hAnsi="Liberation Serif" w:cs="Liberation Serif"/>
        </w:rPr>
        <w:t>предоставления</w:t>
      </w:r>
    </w:p>
    <w:p w:rsidR="00087D74" w:rsidRDefault="00087D74" w:rsidP="00087D74">
      <w:pPr>
        <w:pStyle w:val="ConsPlusNonformat"/>
        <w:ind w:firstLine="10206"/>
        <w:jc w:val="both"/>
        <w:rPr>
          <w:rFonts w:ascii="Liberation Serif" w:hAnsi="Liberation Serif" w:cs="Liberation Serif"/>
          <w:bCs/>
        </w:rPr>
      </w:pPr>
      <w:r w:rsidRPr="00B73662">
        <w:rPr>
          <w:rFonts w:ascii="Liberation Serif" w:hAnsi="Liberation Serif" w:cs="Liberation Serif"/>
        </w:rPr>
        <w:t>муниципальной услуги</w:t>
      </w:r>
      <w:r w:rsidRPr="00B73662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«Принятие на учет граждан в</w:t>
      </w:r>
    </w:p>
    <w:p w:rsidR="00087D74" w:rsidRDefault="00087D74" w:rsidP="00087D74">
      <w:pPr>
        <w:pStyle w:val="ConsPlusNonformat"/>
        <w:ind w:firstLine="10206"/>
        <w:jc w:val="both"/>
        <w:rPr>
          <w:rFonts w:ascii="Liberation Serif" w:hAnsi="Liberation Serif" w:cs="Liberation Serif"/>
          <w:bCs/>
        </w:rPr>
      </w:pPr>
      <w:r w:rsidRPr="006541C6">
        <w:rPr>
          <w:rFonts w:ascii="Liberation Serif" w:hAnsi="Liberation Serif" w:cs="Liberation Serif"/>
          <w:bCs/>
        </w:rPr>
        <w:t>качестве нуждающихся в жилых помещениях»</w:t>
      </w:r>
    </w:p>
    <w:p w:rsidR="00087D74" w:rsidRPr="001C4DEF" w:rsidRDefault="00087D74" w:rsidP="00087D74">
      <w:pPr>
        <w:pStyle w:val="ConsPlusNonformat"/>
        <w:ind w:firstLine="10206"/>
        <w:jc w:val="both"/>
        <w:rPr>
          <w:rFonts w:ascii="Liberation Serif" w:hAnsi="Liberation Serif" w:cs="Liberation Serif"/>
        </w:rPr>
      </w:pPr>
    </w:p>
    <w:p w:rsidR="00087D74" w:rsidRPr="00CE3836" w:rsidRDefault="00087D74" w:rsidP="00087D74">
      <w:pPr>
        <w:pStyle w:val="101"/>
        <w:shd w:val="clear" w:color="auto" w:fill="auto"/>
        <w:spacing w:before="0" w:after="0"/>
        <w:ind w:right="460"/>
        <w:jc w:val="center"/>
        <w:rPr>
          <w:rFonts w:ascii="Liberation Serif" w:hAnsi="Liberation Serif" w:cs="Liberation Serif"/>
          <w:b/>
          <w:i w:val="0"/>
          <w:sz w:val="24"/>
          <w:szCs w:val="24"/>
        </w:rPr>
      </w:pPr>
      <w:r w:rsidRPr="00CE3836">
        <w:rPr>
          <w:rFonts w:ascii="Liberation Serif" w:hAnsi="Liberation Serif" w:cs="Liberation Serif"/>
          <w:b/>
          <w:i w:val="0"/>
          <w:sz w:val="24"/>
          <w:szCs w:val="24"/>
        </w:rPr>
        <w:t>Описание связей административных процедур и административных действий с их характеристиками</w:t>
      </w:r>
    </w:p>
    <w:p w:rsidR="00087D74" w:rsidRPr="004F57DF" w:rsidRDefault="00087D74" w:rsidP="00087D74">
      <w:pPr>
        <w:pStyle w:val="a5"/>
        <w:shd w:val="clear" w:color="auto" w:fill="auto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>Таблица 1. Описание связей административных процедур и административных действий с их характеристиками для подуслуги «Постановка на учет граждан, нуждающихся в предоставлении жилого помещения (ПУЖ)».</w:t>
      </w:r>
    </w:p>
    <w:tbl>
      <w:tblPr>
        <w:tblW w:w="15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2"/>
        <w:gridCol w:w="2122"/>
        <w:gridCol w:w="3101"/>
        <w:gridCol w:w="5952"/>
        <w:gridCol w:w="3418"/>
      </w:tblGrid>
      <w:tr w:rsidR="00087D74" w:rsidRPr="004F57DF" w:rsidTr="00653DCA">
        <w:trPr>
          <w:trHeight w:hRule="exact" w:val="16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№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Место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выполнения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действия/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используемая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Процедуры</w:t>
            </w:r>
            <w:r w:rsidRPr="004F57DF">
              <w:rPr>
                <w:rStyle w:val="105pt0pt"/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Максимальный срок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5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АП1.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АД1.1. Контроль комплектности предоставленных документов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1 рабочего дня</w:t>
            </w:r>
            <w:r w:rsidRPr="004F57DF">
              <w:rPr>
                <w:rStyle w:val="10pt0pt"/>
                <w:rFonts w:ascii="Liberation Serif" w:hAnsi="Liberation Serif" w:cs="Liberation Serif"/>
                <w:vertAlign w:val="superscript"/>
              </w:rPr>
              <w:t>2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АД1.2. Подтверждение полномочий представителя заявителя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3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АД1.3. Регистрация заявления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АД1.4. Принятие решения об отказе в приеме документов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АП2.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АД2.1. Формирование межведомственных запросов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5 рабочих дней</w:t>
            </w:r>
          </w:p>
        </w:tc>
      </w:tr>
      <w:tr w:rsidR="00087D74" w:rsidRPr="004F57DF" w:rsidTr="00653DCA">
        <w:trPr>
          <w:trHeight w:hRule="exact" w:val="11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СМЭВ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АД2.2. Получение ответов на межведомственные запросы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</w:tbl>
    <w:p w:rsidR="00087D74" w:rsidRPr="004F57DF" w:rsidRDefault="00087D74" w:rsidP="00087D74">
      <w:pPr>
        <w:pStyle w:val="21"/>
        <w:framePr w:w="9038" w:h="499" w:hRule="exact" w:wrap="around" w:vAnchor="page" w:hAnchor="page" w:x="946" w:y="10817"/>
        <w:numPr>
          <w:ilvl w:val="0"/>
          <w:numId w:val="1"/>
        </w:numPr>
        <w:shd w:val="clear" w:color="auto" w:fill="auto"/>
        <w:spacing w:line="170" w:lineRule="exact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>Полный перечень административных процедур и действий содержится в соответствующем справочнике</w:t>
      </w:r>
    </w:p>
    <w:p w:rsidR="00087D74" w:rsidRPr="004F57DF" w:rsidRDefault="00087D74" w:rsidP="00087D74">
      <w:pPr>
        <w:pStyle w:val="21"/>
        <w:framePr w:w="9038" w:h="499" w:hRule="exact" w:wrap="around" w:vAnchor="page" w:hAnchor="page" w:x="946" w:y="10817"/>
        <w:numPr>
          <w:ilvl w:val="0"/>
          <w:numId w:val="1"/>
        </w:numPr>
        <w:shd w:val="clear" w:color="auto" w:fill="auto"/>
        <w:spacing w:line="170" w:lineRule="exact"/>
        <w:rPr>
          <w:rFonts w:ascii="Liberation Serif" w:hAnsi="Liberation Serif" w:cs="Liberation Serif"/>
        </w:rPr>
        <w:sectPr w:rsidR="00087D74" w:rsidRPr="004F57DF" w:rsidSect="00087D74">
          <w:headerReference w:type="default" r:id="rId8"/>
          <w:headerReference w:type="first" r:id="rId9"/>
          <w:pgSz w:w="16838" w:h="11906" w:orient="landscape"/>
          <w:pgMar w:top="1701" w:right="851" w:bottom="851" w:left="737" w:header="709" w:footer="709" w:gutter="0"/>
          <w:pgNumType w:start="38"/>
          <w:cols w:space="708"/>
          <w:titlePg/>
          <w:docGrid w:linePitch="360"/>
        </w:sectPr>
      </w:pPr>
      <w:r w:rsidRPr="004F57DF">
        <w:rPr>
          <w:rFonts w:ascii="Liberation Serif" w:hAnsi="Liberation Serif" w:cs="Liberation Serif"/>
        </w:rPr>
        <w:t xml:space="preserve"> Не включается в общий срок предоставления услуги</w:t>
      </w:r>
    </w:p>
    <w:p w:rsidR="00087D74" w:rsidRPr="004F57DF" w:rsidRDefault="00087D74" w:rsidP="00087D74">
      <w:pPr>
        <w:ind w:left="120"/>
        <w:jc w:val="right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101"/>
        <w:gridCol w:w="5952"/>
        <w:gridCol w:w="3418"/>
      </w:tblGrid>
      <w:tr w:rsidR="00087D74" w:rsidRPr="004F57DF" w:rsidTr="00653DCA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№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Место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выполнения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действия/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используемая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Процедуры</w:t>
            </w:r>
            <w:r w:rsidRPr="004F57DF">
              <w:rPr>
                <w:rStyle w:val="105pt0pt"/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B53D37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Максимальный срок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5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20 рабочих дней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АП4.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АД4.1. Принятие решения о предоставлении услуги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1 часа</w:t>
            </w:r>
          </w:p>
        </w:tc>
      </w:tr>
      <w:tr w:rsidR="00087D74" w:rsidRPr="004F57DF" w:rsidTr="00653DCA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6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АД4.2. Формирование решения о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АД4.3. Принятие решения об отказе в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АД4.4. Формирование отказа в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1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После окончания процедуры принятия решения</w:t>
            </w:r>
          </w:p>
        </w:tc>
      </w:tr>
    </w:tbl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21"/>
        <w:numPr>
          <w:ilvl w:val="0"/>
          <w:numId w:val="2"/>
        </w:numPr>
        <w:shd w:val="clear" w:color="auto" w:fill="auto"/>
        <w:spacing w:line="170" w:lineRule="exact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>Полный перечень административных процедур и действий содержится в соответствующем справочнике</w:t>
      </w:r>
    </w:p>
    <w:p w:rsidR="00087D74" w:rsidRPr="004F57DF" w:rsidRDefault="00087D74" w:rsidP="00087D74">
      <w:pPr>
        <w:pStyle w:val="21"/>
        <w:numPr>
          <w:ilvl w:val="0"/>
          <w:numId w:val="2"/>
        </w:numPr>
        <w:shd w:val="clear" w:color="auto" w:fill="auto"/>
        <w:spacing w:line="170" w:lineRule="exact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 xml:space="preserve"> Не включается в общий срок предоставления услуги</w:t>
      </w: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center"/>
        <w:rPr>
          <w:rFonts w:ascii="Liberation Serif" w:hAnsi="Liberation Serif" w:cs="Liberation Serif"/>
          <w:sz w:val="22"/>
          <w:szCs w:val="22"/>
        </w:rPr>
      </w:pPr>
    </w:p>
    <w:p w:rsidR="00087D74" w:rsidRPr="004F57DF" w:rsidRDefault="000A260E" w:rsidP="00087D74">
      <w:pPr>
        <w:pStyle w:val="a5"/>
        <w:shd w:val="clear" w:color="auto" w:fill="auto"/>
        <w:spacing w:line="317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2</w:t>
      </w:r>
      <w:r w:rsidR="00087D74" w:rsidRPr="004F57DF">
        <w:rPr>
          <w:rFonts w:ascii="Liberation Serif" w:hAnsi="Liberation Serif" w:cs="Liberation Serif"/>
        </w:rPr>
        <w:t>. Описание связей административных процедур и административных действий с их характеристиками для подуслуги «Предоставление информации о движении в очереди граждан, нуждающихся в предоставлении жилого помещения (ДО)»</w:t>
      </w:r>
    </w:p>
    <w:p w:rsidR="00087D74" w:rsidRPr="004F57DF" w:rsidRDefault="00087D74" w:rsidP="00087D74">
      <w:pPr>
        <w:pStyle w:val="a5"/>
        <w:shd w:val="clear" w:color="auto" w:fill="auto"/>
        <w:spacing w:line="317" w:lineRule="exact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101"/>
        <w:gridCol w:w="5952"/>
        <w:gridCol w:w="3418"/>
      </w:tblGrid>
      <w:tr w:rsidR="00087D74" w:rsidRPr="004F57DF" w:rsidTr="00653DCA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№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Место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выполнения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действия/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используемая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Процедуры</w:t>
            </w:r>
            <w:r w:rsidRPr="004F57DF">
              <w:rPr>
                <w:rStyle w:val="105pt0pt"/>
                <w:rFonts w:ascii="Liberation Serif" w:hAnsi="Liberation Serif" w:cs="Liberation Serif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Максимальный срок</w:t>
            </w:r>
          </w:p>
        </w:tc>
      </w:tr>
      <w:tr w:rsidR="00087D74" w:rsidRPr="004F57DF" w:rsidTr="00653DCA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5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АП1.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АД1.1. Контроль комплектности предоставленных документов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1 рабочего дня</w:t>
            </w:r>
            <w:r w:rsidRPr="004F57DF">
              <w:rPr>
                <w:rStyle w:val="10pt0pt"/>
                <w:rFonts w:ascii="Liberation Serif" w:hAnsi="Liberation Serif" w:cs="Liberation Serif"/>
                <w:vertAlign w:val="superscript"/>
              </w:rPr>
              <w:t>6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АД1.2. Подтверждение полномочий представителя заявителя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АД1.3. Регистрация заявления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eastAsiaTheme="minorEastAsia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АД1.4. Принятие решения об отказе в приеме документов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АП2.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АД2.1. Формирование межведомственных запросов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5 рабочих дней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АД2.2. Получение ответов на межведомственные запросы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1 рабочего дня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АП4.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АД4.1. Принятие решения о предоставлении услуги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1 часа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АД4.2. Формирование решения о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АД4.3. Принятие решения об отказе в предоставлении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</w:tbl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 w:rsidRPr="004F57DF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  <w:r w:rsidRPr="004F57DF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4F57DF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     </w:t>
      </w:r>
    </w:p>
    <w:p w:rsidR="00087D74" w:rsidRPr="004F57DF" w:rsidRDefault="00087D74" w:rsidP="00087D74">
      <w:pPr>
        <w:pStyle w:val="21"/>
        <w:framePr w:w="9048" w:h="480" w:hRule="exact" w:wrap="around" w:vAnchor="page" w:hAnchor="page" w:x="946" w:y="10893"/>
        <w:numPr>
          <w:ilvl w:val="0"/>
          <w:numId w:val="3"/>
        </w:numPr>
        <w:shd w:val="clear" w:color="auto" w:fill="auto"/>
        <w:spacing w:line="170" w:lineRule="exact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>Полный перечень административных процедур и действий содержится в соответствующем справочнике</w:t>
      </w:r>
    </w:p>
    <w:p w:rsidR="00087D74" w:rsidRPr="004F57DF" w:rsidRDefault="00087D74" w:rsidP="00087D74">
      <w:pPr>
        <w:pStyle w:val="21"/>
        <w:framePr w:w="9048" w:h="480" w:hRule="exact" w:wrap="around" w:vAnchor="page" w:hAnchor="page" w:x="946" w:y="10893"/>
        <w:numPr>
          <w:ilvl w:val="0"/>
          <w:numId w:val="3"/>
        </w:numPr>
        <w:shd w:val="clear" w:color="auto" w:fill="auto"/>
        <w:spacing w:line="170" w:lineRule="exact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 xml:space="preserve"> Не включается в общий срок предоставления услуги</w:t>
      </w:r>
    </w:p>
    <w:p w:rsidR="00087D74" w:rsidRPr="004F57DF" w:rsidRDefault="00087D74" w:rsidP="00087D74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101"/>
        <w:gridCol w:w="5952"/>
        <w:gridCol w:w="3418"/>
      </w:tblGrid>
      <w:tr w:rsidR="00087D74" w:rsidRPr="004F57DF" w:rsidTr="00653DCA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1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№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Место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выполнения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действия/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используемая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Процедуры</w:t>
            </w:r>
            <w:r w:rsidRPr="004F57DF">
              <w:rPr>
                <w:rStyle w:val="105pt0pt"/>
                <w:rFonts w:ascii="Liberation Serif" w:hAnsi="Liberation Serif" w:cs="Liberation Serif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Максимальный срок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5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услуги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АД4.4. Формирование отказа в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12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После окончания процедуры принятия решения</w:t>
            </w:r>
          </w:p>
        </w:tc>
      </w:tr>
    </w:tbl>
    <w:p w:rsidR="00087D74" w:rsidRPr="004F57DF" w:rsidRDefault="00087D74" w:rsidP="00087D74">
      <w:pPr>
        <w:pStyle w:val="a5"/>
        <w:shd w:val="clear" w:color="auto" w:fill="auto"/>
        <w:spacing w:line="317" w:lineRule="exact"/>
        <w:rPr>
          <w:rFonts w:ascii="Liberation Serif" w:hAnsi="Liberation Serif" w:cs="Liberation Serif"/>
        </w:rPr>
      </w:pPr>
    </w:p>
    <w:p w:rsidR="00087D74" w:rsidRPr="004F57DF" w:rsidRDefault="000A260E" w:rsidP="00087D74">
      <w:pPr>
        <w:pStyle w:val="a5"/>
        <w:shd w:val="clear" w:color="auto" w:fill="auto"/>
        <w:spacing w:line="317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3</w:t>
      </w:r>
      <w:r w:rsidR="00087D74" w:rsidRPr="004F57DF">
        <w:rPr>
          <w:rFonts w:ascii="Liberation Serif" w:hAnsi="Liberation Serif" w:cs="Liberation Serif"/>
        </w:rPr>
        <w:t>. Описание связей административных процедур и административн^</w:t>
      </w:r>
      <w:r w:rsidR="00087D74" w:rsidRPr="004F57DF">
        <w:rPr>
          <w:rStyle w:val="Candara95pt0pt"/>
          <w:rFonts w:ascii="Liberation Serif" w:hAnsi="Liberation Serif" w:cs="Liberation Serif"/>
        </w:rPr>
        <w:t>1</w:t>
      </w:r>
      <w:r w:rsidR="00087D74" w:rsidRPr="004F57DF">
        <w:rPr>
          <w:rFonts w:ascii="Liberation Serif" w:hAnsi="Liberation Serif" w:cs="Liberation Serif"/>
        </w:rPr>
        <w:t>х действий с их характеристиками для подуслуги «Снятие с учета граждан, нуждающихся в предоставлении жилого помещения (СУ)»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101"/>
        <w:gridCol w:w="5952"/>
        <w:gridCol w:w="3408"/>
      </w:tblGrid>
      <w:tr w:rsidR="00087D74" w:rsidRPr="004F57DF" w:rsidTr="00653DCA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№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Место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выполнения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действия/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используемая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Процедуры</w:t>
            </w:r>
            <w:r w:rsidRPr="004F57DF">
              <w:rPr>
                <w:rStyle w:val="105pt0pt"/>
                <w:rFonts w:ascii="Liberation Serif" w:hAnsi="Liberation Serif" w:cs="Liberation Serif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Максимальный срок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5</w:t>
            </w:r>
          </w:p>
        </w:tc>
      </w:tr>
      <w:tr w:rsidR="00087D74" w:rsidRPr="004F57DF" w:rsidTr="00653DCA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АП1.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АД1.1. 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1 рабочего дня</w:t>
            </w:r>
            <w:r w:rsidRPr="004F57DF">
              <w:rPr>
                <w:rStyle w:val="10pt0pt"/>
                <w:rFonts w:ascii="Liberation Serif" w:hAnsi="Liberation Serif" w:cs="Liberation Serif"/>
                <w:vertAlign w:val="superscript"/>
              </w:rPr>
              <w:t>8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АД1.2. 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АД1.3. 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5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АД1.4. 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</w:tbl>
    <w:p w:rsidR="00087D74" w:rsidRPr="004F57DF" w:rsidRDefault="00087D74" w:rsidP="00087D74">
      <w:pPr>
        <w:pStyle w:val="21"/>
        <w:framePr w:w="9038" w:h="470" w:hRule="exact" w:wrap="around" w:vAnchor="page" w:hAnchor="page" w:x="946" w:y="10936"/>
        <w:numPr>
          <w:ilvl w:val="0"/>
          <w:numId w:val="4"/>
        </w:numPr>
        <w:shd w:val="clear" w:color="auto" w:fill="auto"/>
        <w:spacing w:line="170" w:lineRule="exact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>Полный перечень административных процедур и действий содержится в соответствующем справочнике</w:t>
      </w:r>
    </w:p>
    <w:p w:rsidR="00087D74" w:rsidRPr="004F57DF" w:rsidRDefault="00087D74" w:rsidP="00087D74">
      <w:pPr>
        <w:pStyle w:val="21"/>
        <w:framePr w:w="9038" w:h="470" w:hRule="exact" w:wrap="around" w:vAnchor="page" w:hAnchor="page" w:x="946" w:y="10936"/>
        <w:numPr>
          <w:ilvl w:val="0"/>
          <w:numId w:val="4"/>
        </w:numPr>
        <w:shd w:val="clear" w:color="auto" w:fill="auto"/>
        <w:spacing w:line="170" w:lineRule="exact"/>
        <w:rPr>
          <w:rFonts w:ascii="Liberation Serif" w:hAnsi="Liberation Serif" w:cs="Liberation Serif"/>
        </w:rPr>
      </w:pPr>
      <w:r w:rsidRPr="004F57DF">
        <w:rPr>
          <w:rFonts w:ascii="Liberation Serif" w:hAnsi="Liberation Serif" w:cs="Liberation Serif"/>
        </w:rPr>
        <w:t xml:space="preserve"> Не включается в общий срок предоставления услуги</w:t>
      </w:r>
    </w:p>
    <w:p w:rsidR="00087D74" w:rsidRPr="004F57DF" w:rsidRDefault="00087D74" w:rsidP="00087D74">
      <w:pPr>
        <w:ind w:left="120"/>
        <w:jc w:val="right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101"/>
        <w:gridCol w:w="5952"/>
        <w:gridCol w:w="3418"/>
      </w:tblGrid>
      <w:tr w:rsidR="00087D74" w:rsidRPr="004F57DF" w:rsidTr="00653DCA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№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10" w:lineRule="exact"/>
              <w:ind w:left="16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Место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выполнения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действия/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используемая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Процедуры</w:t>
            </w:r>
            <w:r w:rsidRPr="004F57DF">
              <w:rPr>
                <w:rStyle w:val="105pt0pt"/>
                <w:rFonts w:ascii="Liberation Serif" w:hAnsi="Liberation Serif" w:cs="Liberation Serif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Максимальный срок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5pt0pt"/>
                <w:rFonts w:ascii="Liberation Serif" w:hAnsi="Liberation Serif" w:cs="Liberation Serif"/>
              </w:rPr>
              <w:t>5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АП2.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АД2.1. Формирование межведомственных запросов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5 рабочих дней</w:t>
            </w:r>
          </w:p>
        </w:tc>
      </w:tr>
      <w:tr w:rsidR="00087D74" w:rsidRPr="004F57DF" w:rsidTr="00653DCA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12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  <w:p w:rsidR="00087D74" w:rsidRPr="004F57DF" w:rsidRDefault="00087D74" w:rsidP="00653DCA">
            <w:pPr>
              <w:pStyle w:val="2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АД2.2. Получение ответов на межведомственные запросы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20 рабочих дней</w:t>
            </w: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АП4.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АД4.1. Принятие решения о предоставлении услуги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До 1 часа</w:t>
            </w: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АД4.2. Формирование решения о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6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АД4.3. Принятие решения об отказе в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АД4.4. Формирование отказа в предоставлении услуги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rPr>
                <w:rFonts w:ascii="Liberation Serif" w:hAnsi="Liberation Serif" w:cs="Liberation Serif"/>
              </w:rPr>
            </w:pPr>
          </w:p>
        </w:tc>
      </w:tr>
      <w:tr w:rsidR="00087D74" w:rsidRPr="004F57DF" w:rsidTr="00653DCA">
        <w:trPr>
          <w:trHeight w:hRule="exact" w:val="12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74" w:rsidRPr="004F57DF" w:rsidRDefault="00087D74" w:rsidP="00653DCA">
            <w:pPr>
              <w:pStyle w:val="2"/>
              <w:shd w:val="clear" w:color="auto" w:fill="auto"/>
              <w:spacing w:after="0" w:line="312" w:lineRule="exact"/>
              <w:ind w:left="120"/>
              <w:jc w:val="left"/>
              <w:rPr>
                <w:rFonts w:ascii="Liberation Serif" w:hAnsi="Liberation Serif" w:cs="Liberation Serif"/>
              </w:rPr>
            </w:pPr>
            <w:r w:rsidRPr="004F57DF">
              <w:rPr>
                <w:rStyle w:val="10pt0pt"/>
                <w:rFonts w:ascii="Liberation Serif" w:hAnsi="Liberation Serif" w:cs="Liberation Serif"/>
              </w:rPr>
              <w:t>После окончания процедуры принятия решения</w:t>
            </w:r>
          </w:p>
        </w:tc>
      </w:tr>
    </w:tbl>
    <w:p w:rsidR="00AC0B9C" w:rsidRDefault="00AC0B9C"/>
    <w:sectPr w:rsidR="00AC0B9C" w:rsidSect="00087D74">
      <w:pgSz w:w="16838" w:h="11906" w:orient="landscape"/>
      <w:pgMar w:top="1701" w:right="1134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BB" w:rsidRDefault="007705BB" w:rsidP="00087D74">
      <w:pPr>
        <w:spacing w:after="0" w:line="240" w:lineRule="auto"/>
      </w:pPr>
      <w:r>
        <w:separator/>
      </w:r>
    </w:p>
  </w:endnote>
  <w:endnote w:type="continuationSeparator" w:id="1">
    <w:p w:rsidR="007705BB" w:rsidRDefault="007705BB" w:rsidP="000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BB" w:rsidRDefault="007705BB" w:rsidP="00087D74">
      <w:pPr>
        <w:spacing w:after="0" w:line="240" w:lineRule="auto"/>
      </w:pPr>
      <w:r>
        <w:separator/>
      </w:r>
    </w:p>
  </w:footnote>
  <w:footnote w:type="continuationSeparator" w:id="1">
    <w:p w:rsidR="007705BB" w:rsidRDefault="007705BB" w:rsidP="0008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4233"/>
      <w:docPartObj>
        <w:docPartGallery w:val="Page Numbers (Top of Page)"/>
        <w:docPartUnique/>
      </w:docPartObj>
    </w:sdtPr>
    <w:sdtContent>
      <w:p w:rsidR="00B53D37" w:rsidRDefault="00FF409D">
        <w:pPr>
          <w:pStyle w:val="a6"/>
          <w:jc w:val="center"/>
        </w:pPr>
        <w:fldSimple w:instr=" PAGE   \* MERGEFORMAT ">
          <w:r w:rsidR="000A260E">
            <w:rPr>
              <w:noProof/>
            </w:rPr>
            <w:t>42</w:t>
          </w:r>
        </w:fldSimple>
      </w:p>
    </w:sdtContent>
  </w:sdt>
  <w:p w:rsidR="00087D74" w:rsidRDefault="00087D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4217"/>
      <w:docPartObj>
        <w:docPartGallery w:val="Page Numbers (Top of Page)"/>
        <w:docPartUnique/>
      </w:docPartObj>
    </w:sdtPr>
    <w:sdtContent>
      <w:p w:rsidR="00087D74" w:rsidRDefault="00FF409D">
        <w:pPr>
          <w:pStyle w:val="a6"/>
          <w:jc w:val="center"/>
        </w:pPr>
        <w:fldSimple w:instr=" PAGE   \* MERGEFORMAT ">
          <w:r w:rsidR="000A260E">
            <w:rPr>
              <w:noProof/>
            </w:rPr>
            <w:t>38</w:t>
          </w:r>
        </w:fldSimple>
      </w:p>
    </w:sdtContent>
  </w:sdt>
  <w:p w:rsidR="00087D74" w:rsidRDefault="00087D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550"/>
    <w:multiLevelType w:val="multilevel"/>
    <w:tmpl w:val="6C8EEC7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D74C87"/>
    <w:multiLevelType w:val="multilevel"/>
    <w:tmpl w:val="50206D3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164A7"/>
    <w:multiLevelType w:val="multilevel"/>
    <w:tmpl w:val="5D6EDE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870A6"/>
    <w:multiLevelType w:val="multilevel"/>
    <w:tmpl w:val="BE9C1E0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D74"/>
    <w:rsid w:val="00087D74"/>
    <w:rsid w:val="000A260E"/>
    <w:rsid w:val="007705BB"/>
    <w:rsid w:val="00AC0B9C"/>
    <w:rsid w:val="00B53D37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rsid w:val="00087D74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87D7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customStyle="1" w:styleId="ConsPlusNonformat">
    <w:name w:val="ConsPlusNonformat"/>
    <w:rsid w:val="0008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сновной текст2"/>
    <w:basedOn w:val="a"/>
    <w:rsid w:val="00087D74"/>
    <w:pPr>
      <w:widowControl w:val="0"/>
      <w:shd w:val="clear" w:color="auto" w:fill="FFFFFF"/>
      <w:spacing w:after="1800" w:line="0" w:lineRule="atLeas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character" w:customStyle="1" w:styleId="100">
    <w:name w:val="Основной текст (10)_"/>
    <w:basedOn w:val="a0"/>
    <w:link w:val="101"/>
    <w:rsid w:val="00087D74"/>
    <w:rPr>
      <w:i/>
      <w:iCs/>
      <w:spacing w:val="1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7D74"/>
    <w:pPr>
      <w:widowControl w:val="0"/>
      <w:shd w:val="clear" w:color="auto" w:fill="FFFFFF"/>
      <w:spacing w:before="360" w:after="240" w:line="274" w:lineRule="exact"/>
    </w:pPr>
    <w:rPr>
      <w:i/>
      <w:iCs/>
      <w:spacing w:val="1"/>
      <w:sz w:val="19"/>
      <w:szCs w:val="19"/>
    </w:rPr>
  </w:style>
  <w:style w:type="character" w:customStyle="1" w:styleId="10pt0pt">
    <w:name w:val="Основной текст + 10 pt;Интервал 0 pt"/>
    <w:basedOn w:val="a3"/>
    <w:rsid w:val="00087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87D74"/>
    <w:rPr>
      <w:spacing w:val="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87D74"/>
    <w:pPr>
      <w:widowControl w:val="0"/>
      <w:shd w:val="clear" w:color="auto" w:fill="FFFFFF"/>
      <w:spacing w:after="0" w:line="418" w:lineRule="exact"/>
      <w:jc w:val="both"/>
    </w:pPr>
    <w:rPr>
      <w:spacing w:val="3"/>
    </w:rPr>
  </w:style>
  <w:style w:type="character" w:customStyle="1" w:styleId="105pt0pt">
    <w:name w:val="Основной текст + 10;5 pt;Полужирный;Интервал 0 pt"/>
    <w:basedOn w:val="a3"/>
    <w:rsid w:val="00087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087D74"/>
    <w:rPr>
      <w:b/>
      <w:bCs/>
      <w:spacing w:val="-4"/>
      <w:sz w:val="17"/>
      <w:szCs w:val="1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87D74"/>
    <w:pPr>
      <w:widowControl w:val="0"/>
      <w:shd w:val="clear" w:color="auto" w:fill="FFFFFF"/>
      <w:spacing w:after="0" w:line="0" w:lineRule="atLeast"/>
    </w:pPr>
    <w:rPr>
      <w:b/>
      <w:bCs/>
      <w:spacing w:val="-4"/>
      <w:sz w:val="17"/>
      <w:szCs w:val="17"/>
    </w:rPr>
  </w:style>
  <w:style w:type="character" w:customStyle="1" w:styleId="Candara95pt0pt">
    <w:name w:val="Подпись к таблице + Candara;9;5 pt;Интервал 0 pt"/>
    <w:basedOn w:val="a4"/>
    <w:rsid w:val="00087D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8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D74"/>
  </w:style>
  <w:style w:type="paragraph" w:styleId="a8">
    <w:name w:val="footer"/>
    <w:basedOn w:val="a"/>
    <w:link w:val="a9"/>
    <w:uiPriority w:val="99"/>
    <w:semiHidden/>
    <w:unhideWhenUsed/>
    <w:rsid w:val="0008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F82-0D2A-4E2D-9D8C-5166554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2022-10-13T05:03:00Z</cp:lastPrinted>
  <dcterms:created xsi:type="dcterms:W3CDTF">2022-08-16T09:10:00Z</dcterms:created>
  <dcterms:modified xsi:type="dcterms:W3CDTF">2022-10-13T05:04:00Z</dcterms:modified>
</cp:coreProperties>
</file>