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E7" w:rsidRDefault="00E36B84">
      <w:pPr>
        <w:suppressAutoHyphens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от «_</w:t>
      </w:r>
      <w:r>
        <w:rPr>
          <w:rFonts w:eastAsia="Calibri"/>
          <w:sz w:val="28"/>
          <w:szCs w:val="28"/>
          <w:lang w:eastAsia="ru-RU"/>
        </w:rPr>
        <w:t>29</w:t>
      </w:r>
      <w:r>
        <w:rPr>
          <w:rFonts w:eastAsia="Calibri"/>
          <w:sz w:val="28"/>
          <w:szCs w:val="28"/>
          <w:lang w:eastAsia="ru-RU"/>
        </w:rPr>
        <w:t>_» ноября 2021 года №_</w:t>
      </w:r>
      <w:r>
        <w:rPr>
          <w:rFonts w:eastAsia="Calibri"/>
          <w:sz w:val="28"/>
          <w:szCs w:val="28"/>
          <w:lang w:eastAsia="ru-RU"/>
        </w:rPr>
        <w:t>633</w:t>
      </w:r>
    </w:p>
    <w:p w:rsidR="009047E7" w:rsidRDefault="00E36B84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proofErr w:type="spellStart"/>
      <w:r>
        <w:rPr>
          <w:rFonts w:eastAsia="Calibri"/>
          <w:sz w:val="28"/>
          <w:szCs w:val="28"/>
          <w:lang w:eastAsia="ru-RU"/>
        </w:rPr>
        <w:t>пгт</w:t>
      </w:r>
      <w:proofErr w:type="spellEnd"/>
      <w:r>
        <w:rPr>
          <w:rFonts w:eastAsia="Calibri"/>
          <w:sz w:val="28"/>
          <w:szCs w:val="28"/>
          <w:lang w:eastAsia="ru-RU"/>
        </w:rPr>
        <w:t>. Свободный</w:t>
      </w:r>
    </w:p>
    <w:p w:rsidR="009047E7" w:rsidRDefault="009047E7">
      <w:pPr>
        <w:suppressAutoHyphens w:val="0"/>
        <w:rPr>
          <w:rFonts w:eastAsia="Calibri"/>
          <w:b/>
          <w:bCs/>
          <w:i/>
          <w:iCs/>
          <w:sz w:val="28"/>
          <w:szCs w:val="28"/>
          <w:lang w:eastAsia="ru-RU"/>
        </w:rPr>
      </w:pPr>
    </w:p>
    <w:p w:rsidR="009047E7" w:rsidRDefault="009047E7">
      <w:pPr>
        <w:jc w:val="center"/>
        <w:rPr>
          <w:lang w:eastAsia="en-US"/>
        </w:rPr>
      </w:pPr>
    </w:p>
    <w:p w:rsidR="009047E7" w:rsidRDefault="00E36B84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Порядок осуществления претензионной </w:t>
      </w:r>
    </w:p>
    <w:p w:rsidR="009047E7" w:rsidRDefault="00E36B84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и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исковой работы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и работы с просроченной дебиторской задолженностью, утвержденный постановлением администрации городского округа </w:t>
      </w:r>
    </w:p>
    <w:p w:rsidR="009047E7" w:rsidRDefault="00E36B84">
      <w:pPr>
        <w:jc w:val="center"/>
      </w:pPr>
      <w:r>
        <w:rPr>
          <w:rFonts w:ascii="Liberation Serif" w:hAnsi="Liberation Serif"/>
          <w:b/>
          <w:bCs/>
          <w:sz w:val="28"/>
          <w:szCs w:val="28"/>
        </w:rPr>
        <w:t xml:space="preserve">ЗАТО Свободный от 15.08.2019 № 438 </w:t>
      </w:r>
    </w:p>
    <w:p w:rsidR="009047E7" w:rsidRDefault="009047E7">
      <w:pPr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:rsidR="009047E7" w:rsidRDefault="009047E7">
      <w:pPr>
        <w:jc w:val="both"/>
        <w:rPr>
          <w:color w:val="FF0000"/>
          <w:sz w:val="24"/>
          <w:szCs w:val="24"/>
        </w:rPr>
      </w:pPr>
    </w:p>
    <w:p w:rsidR="009047E7" w:rsidRDefault="00E36B8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со статьей 101 Областного закона от 10 марта </w:t>
      </w:r>
      <w:r>
        <w:rPr>
          <w:rFonts w:ascii="Liberation Serif" w:hAnsi="Liberation Serif"/>
          <w:sz w:val="28"/>
          <w:szCs w:val="28"/>
        </w:rPr>
        <w:br/>
        <w:t>1999 года № 4-ОЗ «О правовых актах в Свердловской области», руководствуясь Уставом городского округа ЗАТО Свободный Свердловской области,</w:t>
      </w:r>
    </w:p>
    <w:p w:rsidR="009047E7" w:rsidRDefault="00E36B84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9047E7" w:rsidRDefault="00E36B84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 Вне</w:t>
      </w:r>
      <w:r>
        <w:rPr>
          <w:rFonts w:ascii="Liberation Serif" w:hAnsi="Liberation Serif"/>
          <w:bCs/>
          <w:sz w:val="28"/>
          <w:szCs w:val="28"/>
        </w:rPr>
        <w:t>сти в Порядок осуществления претензионной и исковой работы и работы с просроченной дебиторской задолженностью, утвержденный постановлением администрации городского округа ЗАТО Свободный от 15.08.2019 № 438 «Об утверждении порядка осуществления претензионно</w:t>
      </w:r>
      <w:r>
        <w:rPr>
          <w:rFonts w:ascii="Liberation Serif" w:hAnsi="Liberation Serif"/>
          <w:bCs/>
          <w:sz w:val="28"/>
          <w:szCs w:val="28"/>
        </w:rPr>
        <w:t xml:space="preserve">й и исковой </w:t>
      </w:r>
      <w:proofErr w:type="gramStart"/>
      <w:r>
        <w:rPr>
          <w:rFonts w:ascii="Liberation Serif" w:hAnsi="Liberation Serif"/>
          <w:bCs/>
          <w:sz w:val="28"/>
          <w:szCs w:val="28"/>
        </w:rPr>
        <w:t>работы  и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работы с просроченной дебиторской задолженностью» следующие изменения:</w:t>
      </w:r>
    </w:p>
    <w:p w:rsidR="009047E7" w:rsidRDefault="00E36B84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1.1. подпункт 8 пункта 3.2. главы 3 изложить в следующей редакции:</w:t>
      </w:r>
    </w:p>
    <w:p w:rsidR="009047E7" w:rsidRDefault="00E36B84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«8) Составление проекта ответа на претензию и представление на подпись уполномоченному лицу.»;</w:t>
      </w:r>
    </w:p>
    <w:p w:rsidR="009047E7" w:rsidRDefault="00E36B84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1.2. пункт 3.6. главы 3 изложить в следующей редакции:</w:t>
      </w:r>
    </w:p>
    <w:p w:rsidR="009047E7" w:rsidRDefault="00E36B84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«3.6.</w:t>
      </w:r>
      <w:r>
        <w:t xml:space="preserve"> </w:t>
      </w:r>
      <w:r>
        <w:rPr>
          <w:rFonts w:ascii="Liberation Serif" w:hAnsi="Liberation Serif"/>
          <w:bCs/>
          <w:sz w:val="28"/>
          <w:szCs w:val="28"/>
        </w:rPr>
        <w:t>Право подписания претензий и исков от имени Администрации имеет Глава городского округа, уполномоченные специалисты подразделения правового обеспечения.»;</w:t>
      </w:r>
    </w:p>
    <w:p w:rsidR="009047E7" w:rsidRDefault="00E36B84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1.3. пункт 5.10. главы 5 изложить в след</w:t>
      </w:r>
      <w:r>
        <w:rPr>
          <w:rFonts w:ascii="Liberation Serif" w:hAnsi="Liberation Serif"/>
          <w:bCs/>
          <w:sz w:val="28"/>
          <w:szCs w:val="28"/>
        </w:rPr>
        <w:t>ующей редакции:</w:t>
      </w:r>
    </w:p>
    <w:p w:rsidR="009047E7" w:rsidRDefault="00E36B84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«5.10. Формами направления претензии признаются телеграфная, телетайпная, направленная по электронной почте, переданная с использованием иных средств связи, обеспечивающих фиксирование ее отправления. Общепринятым и надежным является отправ</w:t>
      </w:r>
      <w:r>
        <w:rPr>
          <w:rFonts w:ascii="Liberation Serif" w:hAnsi="Liberation Serif"/>
          <w:bCs/>
          <w:sz w:val="28"/>
          <w:szCs w:val="28"/>
        </w:rPr>
        <w:t xml:space="preserve">ление претензии письмом с объявленной ценностью либо вручение ее под расписку полномочному представителю контрагента. При этом доказательства отправки претензии заказной корреспонденцией - почтовая квитанция в приеме заказного письма почтовым отделением и </w:t>
      </w:r>
      <w:r>
        <w:rPr>
          <w:rFonts w:ascii="Liberation Serif" w:hAnsi="Liberation Serif"/>
          <w:bCs/>
          <w:sz w:val="28"/>
          <w:szCs w:val="28"/>
        </w:rPr>
        <w:t>опись вложений должна сохраняться до предъявления иска. Почтовая квитанция должна прикладываться к исковому заявлению, направляемому в суд, в качестве доказательства принятия мер к непосредственному урегулированию спора, если не будет получен ответ на прет</w:t>
      </w:r>
      <w:r>
        <w:rPr>
          <w:rFonts w:ascii="Liberation Serif" w:hAnsi="Liberation Serif"/>
          <w:bCs/>
          <w:sz w:val="28"/>
          <w:szCs w:val="28"/>
        </w:rPr>
        <w:t>ензию.»;</w:t>
      </w:r>
    </w:p>
    <w:p w:rsidR="009047E7" w:rsidRDefault="00E36B84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1.4. в пункте 6.3. главы 6 слова «Главой администрации, ППО» заменить словами «Главой городского округа либо уполномоченным специалистом ППО»;</w:t>
      </w:r>
    </w:p>
    <w:p w:rsidR="009047E7" w:rsidRDefault="00E36B84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1.5. пункт 7.1. главы 7 изложить в следующей редакции:</w:t>
      </w:r>
    </w:p>
    <w:p w:rsidR="009047E7" w:rsidRDefault="00E36B84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«7.1. В ведении исполнительного производства учас</w:t>
      </w:r>
      <w:r>
        <w:rPr>
          <w:rFonts w:ascii="Liberation Serif" w:hAnsi="Liberation Serif"/>
          <w:bCs/>
          <w:sz w:val="28"/>
          <w:szCs w:val="28"/>
        </w:rPr>
        <w:t>твуют уполномоченные специалисты ППО.»</w:t>
      </w:r>
    </w:p>
    <w:p w:rsidR="009047E7" w:rsidRDefault="00E36B84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1.6. в пункте 7.2. главы 7 слова «Лицо, назначенное ответственным, за ведение исполнительного производства» заменить словами «Уполномоченный специалист ППО».</w:t>
      </w:r>
    </w:p>
    <w:p w:rsidR="009047E7" w:rsidRDefault="00E36B84">
      <w:pPr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>1.7. в пункте 8.1. главы 8 слова «ППО» заменить словами «г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лавный специалист ППО».</w:t>
      </w:r>
    </w:p>
    <w:p w:rsidR="009047E7" w:rsidRDefault="00E36B84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2. Настоящее постановление опубликовать на официальном сайте администрации городского 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округа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ЗАТО Свободный.</w:t>
      </w:r>
    </w:p>
    <w:p w:rsidR="009047E7" w:rsidRDefault="009047E7">
      <w:pPr>
        <w:jc w:val="both"/>
        <w:rPr>
          <w:rFonts w:ascii="Liberation Serif" w:hAnsi="Liberation Serif"/>
          <w:sz w:val="28"/>
          <w:szCs w:val="28"/>
        </w:rPr>
      </w:pPr>
    </w:p>
    <w:p w:rsidR="009047E7" w:rsidRDefault="009047E7">
      <w:pPr>
        <w:jc w:val="both"/>
        <w:rPr>
          <w:rFonts w:ascii="Liberation Serif" w:hAnsi="Liberation Serif"/>
          <w:sz w:val="28"/>
          <w:szCs w:val="28"/>
        </w:rPr>
      </w:pPr>
    </w:p>
    <w:p w:rsidR="009047E7" w:rsidRDefault="00E36B84" w:rsidP="0082016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А.В. Иванов</w:t>
      </w:r>
      <w:bookmarkStart w:id="0" w:name="_GoBack"/>
      <w:bookmarkEnd w:id="0"/>
    </w:p>
    <w:sectPr w:rsidR="009047E7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84" w:rsidRDefault="00E36B84">
      <w:r>
        <w:separator/>
      </w:r>
    </w:p>
  </w:endnote>
  <w:endnote w:type="continuationSeparator" w:id="0">
    <w:p w:rsidR="00E36B84" w:rsidRDefault="00E3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E7" w:rsidRDefault="009047E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84" w:rsidRDefault="00E36B84">
      <w:r>
        <w:separator/>
      </w:r>
    </w:p>
  </w:footnote>
  <w:footnote w:type="continuationSeparator" w:id="0">
    <w:p w:rsidR="00E36B84" w:rsidRDefault="00E36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E7" w:rsidRDefault="009047E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3BF"/>
    <w:multiLevelType w:val="multilevel"/>
    <w:tmpl w:val="289095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7E7"/>
    <w:rsid w:val="00820167"/>
    <w:rsid w:val="009047E7"/>
    <w:rsid w:val="00E3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970A"/>
  <w15:docId w15:val="{335EF841-31BA-4724-AE24-65BB1821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bCs/>
      <w:sz w:val="26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Заголовок 3 Знак"/>
    <w:basedOn w:val="a0"/>
    <w:qFormat/>
    <w:rPr>
      <w:rFonts w:ascii="Times New Roman" w:eastAsia="Times New Roman" w:hAnsi="Times New Roman" w:cs="Times New Roman"/>
      <w:b/>
      <w:caps/>
      <w:spacing w:val="20"/>
      <w:sz w:val="32"/>
      <w:szCs w:val="20"/>
    </w:rPr>
  </w:style>
  <w:style w:type="character" w:customStyle="1" w:styleId="a3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</w:style>
  <w:style w:type="paragraph" w:styleId="ad">
    <w:name w:val="footer"/>
    <w:basedOn w:val="a"/>
  </w:style>
  <w:style w:type="paragraph" w:styleId="ae">
    <w:name w:val="List Paragraph"/>
    <w:basedOn w:val="a"/>
    <w:qFormat/>
    <w:pPr>
      <w:ind w:left="708"/>
    </w:pPr>
  </w:style>
  <w:style w:type="paragraph" w:customStyle="1" w:styleId="Default">
    <w:name w:val="Default"/>
    <w:qFormat/>
    <w:rPr>
      <w:rFonts w:eastAsia="Calibri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1">
    <w:name w:val="Обычная таблица1"/>
    <w:qFormat/>
    <w:rPr>
      <w:rFonts w:eastAsia="Times New Roman" w:cs="Times New Roman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numbering" w:customStyle="1" w:styleId="WW8Num1">
    <w:name w:val="WW8Num1"/>
    <w:qFormat/>
  </w:style>
  <w:style w:type="table" w:styleId="af3">
    <w:name w:val="Table Grid"/>
    <w:basedOn w:val="a1"/>
    <w:rsid w:val="007F0AA7"/>
    <w:rPr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dc:description/>
  <cp:lastModifiedBy>Шикова</cp:lastModifiedBy>
  <cp:revision>19</cp:revision>
  <cp:lastPrinted>2021-11-30T04:45:00Z</cp:lastPrinted>
  <dcterms:created xsi:type="dcterms:W3CDTF">2021-01-11T09:59:00Z</dcterms:created>
  <dcterms:modified xsi:type="dcterms:W3CDTF">2022-02-04T11:43:00Z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BossProviderVariable">
    <vt:lpwstr>22cf6d00-a0d2-4596-8be9-90e29993362e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