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2B" w:rsidRDefault="00CD7F5C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«09» июля 2021 года  № 384</w:t>
      </w:r>
    </w:p>
    <w:p w:rsidR="00D63E2B" w:rsidRDefault="00CD7F5C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D63E2B" w:rsidRDefault="00D63E2B">
      <w:pPr>
        <w:widowControl w:val="0"/>
        <w:rPr>
          <w:rFonts w:ascii="Liberation Serif" w:hAnsi="Liberation Serif"/>
          <w:sz w:val="25"/>
          <w:szCs w:val="25"/>
        </w:rPr>
      </w:pPr>
    </w:p>
    <w:p w:rsidR="00D63E2B" w:rsidRDefault="00D63E2B">
      <w:pPr>
        <w:widowControl w:val="0"/>
        <w:rPr>
          <w:rFonts w:ascii="Liberation Serif" w:hAnsi="Liberation Serif"/>
          <w:sz w:val="25"/>
          <w:szCs w:val="25"/>
        </w:rPr>
      </w:pPr>
    </w:p>
    <w:p w:rsidR="00D63E2B" w:rsidRDefault="00CD7F5C">
      <w:pPr>
        <w:ind w:right="-2"/>
        <w:jc w:val="center"/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D63E2B" w:rsidRDefault="00CD7F5C">
      <w:pPr>
        <w:ind w:right="-2"/>
        <w:jc w:val="center"/>
      </w:pPr>
      <w:r>
        <w:rPr>
          <w:b/>
          <w:bCs/>
          <w:sz w:val="28"/>
          <w:szCs w:val="28"/>
        </w:rPr>
        <w:t xml:space="preserve">«Развитие городского хозяйства» на 2016-2024 годы, утвержденную постановлением администрации городского </w:t>
      </w:r>
      <w:proofErr w:type="gramStart"/>
      <w:r>
        <w:rPr>
          <w:b/>
          <w:bCs/>
          <w:sz w:val="28"/>
          <w:szCs w:val="28"/>
        </w:rPr>
        <w:t>округа</w:t>
      </w:r>
      <w:proofErr w:type="gramEnd"/>
      <w:r>
        <w:rPr>
          <w:b/>
          <w:bCs/>
          <w:sz w:val="28"/>
          <w:szCs w:val="28"/>
        </w:rPr>
        <w:t xml:space="preserve"> ЗАТО Свободный</w:t>
      </w:r>
    </w:p>
    <w:p w:rsidR="00D63E2B" w:rsidRDefault="00CD7F5C">
      <w:pPr>
        <w:ind w:right="-2"/>
        <w:jc w:val="center"/>
      </w:pPr>
      <w:r>
        <w:rPr>
          <w:b/>
          <w:bCs/>
          <w:sz w:val="28"/>
          <w:szCs w:val="28"/>
        </w:rPr>
        <w:t>от 04.10.2018 № 548</w:t>
      </w:r>
    </w:p>
    <w:p w:rsidR="00D63E2B" w:rsidRDefault="00D63E2B">
      <w:pPr>
        <w:ind w:right="-121" w:firstLine="720"/>
        <w:jc w:val="both"/>
        <w:rPr>
          <w:b/>
          <w:bCs/>
          <w:sz w:val="28"/>
          <w:szCs w:val="28"/>
        </w:rPr>
      </w:pPr>
    </w:p>
    <w:p w:rsidR="00D63E2B" w:rsidRDefault="00D63E2B">
      <w:pPr>
        <w:ind w:right="-121" w:firstLine="720"/>
        <w:jc w:val="both"/>
        <w:rPr>
          <w:b/>
          <w:bCs/>
          <w:sz w:val="28"/>
          <w:szCs w:val="28"/>
        </w:rPr>
      </w:pPr>
    </w:p>
    <w:p w:rsidR="00D63E2B" w:rsidRDefault="00CD7F5C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На основании </w:t>
      </w:r>
      <w:r>
        <w:rPr>
          <w:rFonts w:ascii="Liberation Serif" w:hAnsi="Liberation Serif"/>
          <w:bCs/>
          <w:sz w:val="28"/>
          <w:szCs w:val="28"/>
        </w:rPr>
        <w:t xml:space="preserve">решения Думы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                       от 23.06.2021 № 56/6 «О внесении изменений в решение Думы городского округа от 18.12.2020 № 51/7 «Об утверждении бюджета городского округа                  ЗАТО Свободный на 2021 год и пла</w:t>
      </w:r>
      <w:r>
        <w:rPr>
          <w:rFonts w:ascii="Liberation Serif" w:hAnsi="Liberation Serif"/>
          <w:bCs/>
          <w:sz w:val="28"/>
          <w:szCs w:val="28"/>
        </w:rPr>
        <w:t xml:space="preserve">новый период 2022-2023 годов»,                                 в соответствии со статьей 101 Областного закона от 10 марта 1999 года                 № 4-ОЗ «О правовых актах в Свердловской области»,  руководствуясь Уставом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Свободный,</w:t>
      </w:r>
    </w:p>
    <w:p w:rsidR="00D63E2B" w:rsidRDefault="00CD7F5C">
      <w:pPr>
        <w:ind w:right="-2"/>
        <w:jc w:val="both"/>
      </w:pPr>
      <w:r>
        <w:rPr>
          <w:b/>
          <w:bCs/>
          <w:sz w:val="28"/>
          <w:szCs w:val="28"/>
        </w:rPr>
        <w:t>ПОСТАНОВЛЯЮ:</w:t>
      </w:r>
    </w:p>
    <w:p w:rsidR="00D63E2B" w:rsidRDefault="00CD7F5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Внести в муниципальную программу «Развитие городского хозяйства»         на 2016-2024 годы, утвержденную постановлением администрации городского </w:t>
      </w:r>
      <w:proofErr w:type="gramStart"/>
      <w:r>
        <w:rPr>
          <w:bCs/>
          <w:sz w:val="28"/>
          <w:szCs w:val="28"/>
        </w:rPr>
        <w:t>округа</w:t>
      </w:r>
      <w:proofErr w:type="gramEnd"/>
      <w:r>
        <w:rPr>
          <w:bCs/>
          <w:sz w:val="28"/>
          <w:szCs w:val="28"/>
        </w:rPr>
        <w:t xml:space="preserve"> ЗАТО Свободный от 04.10.2018 № 548</w:t>
      </w:r>
      <w:r>
        <w:t xml:space="preserve"> </w:t>
      </w:r>
      <w:r>
        <w:rPr>
          <w:bCs/>
          <w:sz w:val="28"/>
          <w:szCs w:val="28"/>
        </w:rPr>
        <w:t>с изменениями, внесенными постановлениями администра</w:t>
      </w:r>
      <w:r>
        <w:rPr>
          <w:bCs/>
          <w:sz w:val="28"/>
          <w:szCs w:val="28"/>
        </w:rPr>
        <w:t>ции городского округа ЗАТО Свободный                  от 29.12.2018 № 723, от 24.04.2019 № 219, от 11.07.2019 № 374,                               от 07.08.2019 № 430, от 14.10.2019 № 546, от 30.12.2019 № 737,                              от 22.04.2020 № 1</w:t>
      </w:r>
      <w:r>
        <w:rPr>
          <w:bCs/>
          <w:sz w:val="28"/>
          <w:szCs w:val="28"/>
        </w:rPr>
        <w:t xml:space="preserve">89, от 13.07.2020 № 326, от 29.10.2020 № 518,                               от 29.01.2021 № 30, от 01.03.2021 № 80, от 27.04.2021 № 207 следующие изменения: </w:t>
      </w:r>
    </w:p>
    <w:p w:rsidR="00D63E2B" w:rsidRDefault="00CD7F5C">
      <w:pPr>
        <w:ind w:right="-2" w:firstLine="709"/>
        <w:jc w:val="both"/>
      </w:pPr>
      <w:r>
        <w:rPr>
          <w:bCs/>
          <w:sz w:val="28"/>
          <w:szCs w:val="28"/>
        </w:rPr>
        <w:t>1.1 </w:t>
      </w:r>
      <w:r>
        <w:rPr>
          <w:rFonts w:ascii="Liberation Serif" w:hAnsi="Liberation Serif"/>
          <w:bCs/>
          <w:sz w:val="28"/>
          <w:szCs w:val="28"/>
        </w:rPr>
        <w:t xml:space="preserve">в паспорте муниципальной программы в строке «Объемы финансирования муниципальной программы по </w:t>
      </w:r>
      <w:r>
        <w:rPr>
          <w:rFonts w:ascii="Liberation Serif" w:hAnsi="Liberation Serif"/>
          <w:bCs/>
          <w:sz w:val="28"/>
          <w:szCs w:val="28"/>
        </w:rPr>
        <w:t xml:space="preserve">годам реализации, тыс. рублей» </w:t>
      </w:r>
      <w:r>
        <w:rPr>
          <w:bCs/>
          <w:sz w:val="28"/>
          <w:szCs w:val="28"/>
        </w:rPr>
        <w:t xml:space="preserve"> число «810087,6» заменить числом «825999,7», число «138701,3» заменить числом «154613,5», число «781652,7» заменить числом «797564,9», число «138481,3» заменить числом «154393,5»;</w:t>
      </w:r>
    </w:p>
    <w:p w:rsidR="00D63E2B" w:rsidRDefault="00CD7F5C">
      <w:pPr>
        <w:ind w:right="-2" w:firstLine="709"/>
        <w:jc w:val="both"/>
      </w:pPr>
      <w:r>
        <w:rPr>
          <w:bCs/>
          <w:sz w:val="28"/>
          <w:szCs w:val="28"/>
        </w:rPr>
        <w:t>1.2 в паспорте подпрограммы «Обеспечение кач</w:t>
      </w:r>
      <w:r>
        <w:rPr>
          <w:bCs/>
          <w:sz w:val="28"/>
          <w:szCs w:val="28"/>
        </w:rPr>
        <w:t>ества условий проживания населения и улучшения жилищных условий» в строке «Объемы финансирования подпрограммы по годам реализации, тыс. рублей» число «129997,9» заменить числом «130056,9», число «16466,7» заменить числом «16525,7»;</w:t>
      </w:r>
    </w:p>
    <w:p w:rsidR="00D63E2B" w:rsidRDefault="00CD7F5C">
      <w:pPr>
        <w:ind w:right="-2" w:firstLine="709"/>
        <w:jc w:val="both"/>
      </w:pPr>
      <w:r>
        <w:rPr>
          <w:bCs/>
          <w:sz w:val="28"/>
          <w:szCs w:val="28"/>
        </w:rPr>
        <w:t>1.3 в паспорте подпрогра</w:t>
      </w:r>
      <w:r>
        <w:rPr>
          <w:bCs/>
          <w:sz w:val="28"/>
          <w:szCs w:val="28"/>
        </w:rPr>
        <w:t>ммы «Развитие коммунальной инфраструктуры»     в строке «Объемы финансирования подпрограммы по годам реализации,           тыс. рублей» число «464652,8» заменить числом «466942,5», число «84296,4» заменить числом «86586,2», число «455101,8» заменить числом</w:t>
      </w:r>
      <w:r>
        <w:rPr>
          <w:bCs/>
          <w:sz w:val="28"/>
          <w:szCs w:val="28"/>
        </w:rPr>
        <w:t xml:space="preserve"> «457391,5»; </w:t>
      </w:r>
    </w:p>
    <w:p w:rsidR="00D63E2B" w:rsidRDefault="00CD7F5C">
      <w:pPr>
        <w:ind w:right="-2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1.4 в паспорте подпрограммы «Формирование современной городской среды» в строке «Объемы финансирования подпрограммы по годам реализации, тыс. рублей» число «117113,5» заменить числом «134789,6», число «24036,1» заменить числом «41712,2», числ</w:t>
      </w:r>
      <w:r>
        <w:rPr>
          <w:bCs/>
          <w:sz w:val="28"/>
          <w:szCs w:val="28"/>
        </w:rPr>
        <w:t>о «115193,4» заменить числом «132869,5», число «23816,1» заменить числом «41492,2»;</w:t>
      </w:r>
      <w:proofErr w:type="gramEnd"/>
    </w:p>
    <w:p w:rsidR="00D63E2B" w:rsidRDefault="00CD7F5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1.5 в паспорте подпрограммы «Развитие дорожной деятельности» в строке «Объемы финансирования подпрограммы по годам реализации, тыс. рублей» число «83993,9» заменить числом </w:t>
      </w:r>
      <w:r>
        <w:rPr>
          <w:bCs/>
          <w:sz w:val="28"/>
          <w:szCs w:val="28"/>
        </w:rPr>
        <w:t>«79881,3», число «13902,0» заменить числом «9789,4», число «80329,7» заменить числом «76217,1;</w:t>
      </w:r>
    </w:p>
    <w:p w:rsidR="00D63E2B" w:rsidRDefault="00CD7F5C">
      <w:pPr>
        <w:widowControl w:val="0"/>
        <w:ind w:firstLine="709"/>
        <w:jc w:val="both"/>
        <w:rPr>
          <w:b/>
        </w:rPr>
      </w:pPr>
      <w:r>
        <w:rPr>
          <w:sz w:val="28"/>
          <w:szCs w:val="28"/>
        </w:rPr>
        <w:t xml:space="preserve">1.6 в разделе 3. </w:t>
      </w:r>
      <w:proofErr w:type="gramStart"/>
      <w:r>
        <w:rPr>
          <w:sz w:val="28"/>
          <w:szCs w:val="28"/>
        </w:rPr>
        <w:t xml:space="preserve">«План мероприятий по выполнению муниципальной программы» число «810087,6» заменить числом «825999,7», число </w:t>
      </w:r>
      <w:r>
        <w:rPr>
          <w:bCs/>
          <w:sz w:val="28"/>
          <w:szCs w:val="28"/>
        </w:rPr>
        <w:t>«138701,3» заменить числом «154613,5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число «129997,9» заменить числом «130056,9», число «16466,7» заменить числом «16525,7», число «464652,8» заменить числом «466942,5», число «84296,4» заменить числом «86586,2», число «117113,5» заменить числом «134789,6», число «24036,1» заменить числом </w:t>
      </w:r>
      <w:r>
        <w:rPr>
          <w:sz w:val="28"/>
          <w:szCs w:val="28"/>
        </w:rPr>
        <w:t>«41712,2», число «83993,9» заменить числом «79881,3», число «13902,0» заменить числом «9789,4».</w:t>
      </w:r>
      <w:proofErr w:type="gramEnd"/>
    </w:p>
    <w:p w:rsidR="00D63E2B" w:rsidRDefault="00CD7F5C">
      <w:pPr>
        <w:ind w:firstLine="709"/>
        <w:jc w:val="both"/>
      </w:pPr>
      <w:r>
        <w:rPr>
          <w:sz w:val="28"/>
          <w:szCs w:val="28"/>
        </w:rPr>
        <w:t xml:space="preserve">1.7 приложение № 7 к муниципальной программе «Развитие городского хозяйства» изложить в новой редакции (прилагается). </w:t>
      </w:r>
    </w:p>
    <w:p w:rsidR="00D63E2B" w:rsidRDefault="00CD7F5C">
      <w:pPr>
        <w:ind w:firstLine="709"/>
        <w:jc w:val="both"/>
      </w:pPr>
      <w:r>
        <w:rPr>
          <w:sz w:val="28"/>
          <w:szCs w:val="28"/>
        </w:rPr>
        <w:t>2. Настоящее постановление опубликовать в</w:t>
      </w:r>
      <w:r>
        <w:rPr>
          <w:sz w:val="28"/>
          <w:szCs w:val="28"/>
        </w:rPr>
        <w:t xml:space="preserve"> газете «Свободные вести»               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(адм-затосвободный.рф).   </w:t>
      </w:r>
    </w:p>
    <w:p w:rsidR="00D63E2B" w:rsidRDefault="00D63E2B">
      <w:pPr>
        <w:ind w:right="-105" w:firstLine="720"/>
        <w:jc w:val="both"/>
        <w:rPr>
          <w:sz w:val="28"/>
          <w:szCs w:val="28"/>
        </w:rPr>
      </w:pPr>
    </w:p>
    <w:p w:rsidR="00D63E2B" w:rsidRDefault="00D63E2B">
      <w:pPr>
        <w:ind w:right="-105" w:firstLine="720"/>
        <w:jc w:val="both"/>
        <w:rPr>
          <w:sz w:val="28"/>
          <w:szCs w:val="28"/>
        </w:rPr>
      </w:pPr>
    </w:p>
    <w:p w:rsidR="00D63E2B" w:rsidRDefault="00CD7F5C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Иванов</w:t>
      </w:r>
    </w:p>
    <w:p w:rsidR="00D63E2B" w:rsidRDefault="00D63E2B" w:rsidP="00CD7F5C">
      <w:pPr>
        <w:ind w:right="-121"/>
        <w:jc w:val="both"/>
        <w:rPr>
          <w:rFonts w:ascii="Liberation Serif" w:hAnsi="Liberation Serif"/>
          <w:sz w:val="20"/>
          <w:szCs w:val="20"/>
        </w:rPr>
      </w:pPr>
      <w:bookmarkStart w:id="0" w:name="_GoBack"/>
      <w:bookmarkEnd w:id="0"/>
    </w:p>
    <w:sectPr w:rsidR="00D63E2B">
      <w:headerReference w:type="default" r:id="rId8"/>
      <w:pgSz w:w="11906" w:h="16838"/>
      <w:pgMar w:top="816" w:right="567" w:bottom="1134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7F5C">
      <w:r>
        <w:separator/>
      </w:r>
    </w:p>
  </w:endnote>
  <w:endnote w:type="continuationSeparator" w:id="0">
    <w:p w:rsidR="00000000" w:rsidRDefault="00CD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7F5C">
      <w:r>
        <w:separator/>
      </w:r>
    </w:p>
  </w:footnote>
  <w:footnote w:type="continuationSeparator" w:id="0">
    <w:p w:rsidR="00000000" w:rsidRDefault="00CD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2B" w:rsidRDefault="00D63E2B">
    <w:pPr>
      <w:pStyle w:val="a7"/>
      <w:jc w:val="center"/>
    </w:pPr>
  </w:p>
  <w:p w:rsidR="00D63E2B" w:rsidRDefault="00D63E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E2B"/>
    <w:rsid w:val="00CD7F5C"/>
    <w:rsid w:val="00D6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1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paragraph" w:customStyle="1" w:styleId="a8">
    <w:name w:val="Заголовок"/>
    <w:basedOn w:val="a"/>
    <w:next w:val="a9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2D70A6"/>
    <w:pPr>
      <w:spacing w:after="140" w:line="276" w:lineRule="auto"/>
    </w:pPr>
  </w:style>
  <w:style w:type="paragraph" w:styleId="aa">
    <w:name w:val="List"/>
    <w:basedOn w:val="a9"/>
    <w:rsid w:val="002D70A6"/>
    <w:rPr>
      <w:rFonts w:cs="Mangal"/>
    </w:rPr>
  </w:style>
  <w:style w:type="paragraph" w:customStyle="1" w:styleId="11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2D70A6"/>
  </w:style>
  <w:style w:type="paragraph" w:styleId="a7">
    <w:name w:val="header"/>
    <w:basedOn w:val="a"/>
    <w:link w:val="1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uiPriority w:val="99"/>
    <w:rsid w:val="00E26686"/>
    <w:pPr>
      <w:ind w:firstLine="561"/>
    </w:pPr>
  </w:style>
  <w:style w:type="paragraph" w:customStyle="1" w:styleId="af0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E657-AC3A-4B5B-AA5D-60C62B54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4822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247</cp:revision>
  <cp:lastPrinted>2021-06-30T08:14:00Z</cp:lastPrinted>
  <dcterms:created xsi:type="dcterms:W3CDTF">2016-06-29T04:35:00Z</dcterms:created>
  <dcterms:modified xsi:type="dcterms:W3CDTF">2021-07-15T09:02:00Z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