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14" w:rsidRDefault="00A37814">
      <w:pPr>
        <w:rPr>
          <w:rFonts w:ascii="Liberation Serif" w:hAnsi="Liberation Serif"/>
        </w:rPr>
      </w:pPr>
      <w:bookmarkStart w:id="0" w:name="_GoBack"/>
      <w:bookmarkEnd w:id="0"/>
    </w:p>
    <w:p w:rsidR="00A37814" w:rsidRDefault="0079768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УТВЕРЖДЕН </w:t>
      </w:r>
    </w:p>
    <w:p w:rsidR="00A37814" w:rsidRDefault="0079768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</w:t>
      </w:r>
      <w:r>
        <w:rPr>
          <w:rFonts w:ascii="Liberation Serif" w:hAnsi="Liberation Serif"/>
        </w:rPr>
        <w:t xml:space="preserve">                                                       Постановлением администрации</w:t>
      </w:r>
    </w:p>
    <w:p w:rsidR="00A37814" w:rsidRDefault="0079768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A37814" w:rsidRDefault="0079768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от «</w:t>
      </w:r>
      <w:r>
        <w:rPr>
          <w:rFonts w:ascii="Liberation Serif" w:hAnsi="Liberation Serif"/>
        </w:rPr>
        <w:t>07</w:t>
      </w:r>
      <w:r>
        <w:rPr>
          <w:rFonts w:ascii="Liberation Serif" w:hAnsi="Liberation Serif"/>
        </w:rPr>
        <w:t xml:space="preserve">» апреля 2021 г. № </w:t>
      </w:r>
      <w:r>
        <w:rPr>
          <w:rFonts w:ascii="Liberation Serif" w:hAnsi="Liberation Serif"/>
        </w:rPr>
        <w:t>170</w:t>
      </w:r>
    </w:p>
    <w:p w:rsidR="00A37814" w:rsidRDefault="00A37814">
      <w:pPr>
        <w:jc w:val="both"/>
        <w:rPr>
          <w:rFonts w:ascii="Liberation Serif" w:hAnsi="Liberation Serif"/>
        </w:rPr>
      </w:pPr>
    </w:p>
    <w:p w:rsidR="00A37814" w:rsidRDefault="0079768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</w:p>
    <w:p w:rsidR="00A37814" w:rsidRDefault="00797681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Порядок</w:t>
      </w:r>
    </w:p>
    <w:p w:rsidR="00A37814" w:rsidRDefault="00797681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составления и представления квартальной и месячной отчетности </w:t>
      </w:r>
    </w:p>
    <w:p w:rsidR="00A37814" w:rsidRDefault="00797681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в 2021 году получателями средств местного бюджета, администраторами доходов бюджета  </w:t>
      </w:r>
    </w:p>
    <w:p w:rsidR="00A37814" w:rsidRDefault="00A37814">
      <w:pPr>
        <w:ind w:firstLine="540"/>
        <w:jc w:val="both"/>
        <w:rPr>
          <w:rFonts w:ascii="Liberation Serif" w:hAnsi="Liberation Serif"/>
          <w:sz w:val="28"/>
        </w:rPr>
      </w:pPr>
    </w:p>
    <w:p w:rsidR="00A37814" w:rsidRDefault="00797681">
      <w:pPr>
        <w:tabs>
          <w:tab w:val="left" w:pos="567"/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8"/>
          <w:szCs w:val="28"/>
        </w:rPr>
        <w:t>Представление месячной и квартальной бюджетной отчетности осуществляется в соответствии с требованиями Инструкции о порядке составления и представления годовой, кварт</w:t>
      </w:r>
      <w:r>
        <w:rPr>
          <w:rFonts w:ascii="Liberation Serif" w:hAnsi="Liberation Serif"/>
          <w:sz w:val="28"/>
          <w:szCs w:val="28"/>
        </w:rPr>
        <w:t xml:space="preserve">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Инструкция 191н), </w:t>
      </w:r>
      <w:bookmarkStart w:id="1" w:name="bookmark0"/>
      <w:r>
        <w:rPr>
          <w:rFonts w:ascii="Liberation Serif" w:hAnsi="Liberation Serif"/>
          <w:sz w:val="28"/>
          <w:szCs w:val="28"/>
        </w:rPr>
        <w:t>с учетом следующих особенностей:</w:t>
      </w:r>
    </w:p>
    <w:p w:rsidR="00A37814" w:rsidRDefault="00797681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В части месячной </w:t>
      </w:r>
      <w:r>
        <w:rPr>
          <w:rFonts w:ascii="Liberation Serif" w:hAnsi="Liberation Serif"/>
          <w:sz w:val="28"/>
          <w:szCs w:val="28"/>
        </w:rPr>
        <w:t>отчетности.</w:t>
      </w:r>
      <w:bookmarkEnd w:id="1"/>
    </w:p>
    <w:p w:rsidR="00A37814" w:rsidRDefault="00797681">
      <w:pPr>
        <w:pStyle w:val="12"/>
        <w:shd w:val="clear" w:color="auto" w:fill="auto"/>
        <w:tabs>
          <w:tab w:val="left" w:pos="567"/>
          <w:tab w:val="left" w:pos="709"/>
          <w:tab w:val="left" w:pos="1249"/>
        </w:tabs>
        <w:spacing w:line="240" w:lineRule="auto"/>
        <w:ind w:right="4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Месячная бюджетная отчетность об исполнении консолидированного бю</w:t>
      </w:r>
      <w:r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жета предоставляется в отдел бухгалтерского учета и финансов в следующем с</w:t>
      </w: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ставе:</w:t>
      </w:r>
    </w:p>
    <w:p w:rsidR="00A37814" w:rsidRDefault="00797681">
      <w:pPr>
        <w:numPr>
          <w:ilvl w:val="0"/>
          <w:numId w:val="1"/>
        </w:numPr>
        <w:tabs>
          <w:tab w:val="left" w:pos="567"/>
        </w:tabs>
        <w:suppressAutoHyphens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Отчет об исполнении бюджета главного распорядителя, распорядителя, получателя бюджетных средств,</w:t>
      </w:r>
      <w:r>
        <w:rPr>
          <w:rFonts w:ascii="Liberation Serif" w:hAnsi="Liberation Serif"/>
          <w:sz w:val="28"/>
          <w:szCs w:val="28"/>
        </w:rPr>
        <w:t xml:space="preserve"> главного администратора, администрат</w:t>
      </w: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ра источников финансирования дефицита бюджета, главного администр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тора, администратора доходов бюджета </w:t>
      </w:r>
      <w:hyperlink r:id="rId9">
        <w:r>
          <w:rPr>
            <w:rFonts w:ascii="Liberation Serif" w:hAnsi="Liberation Serif"/>
            <w:sz w:val="28"/>
            <w:szCs w:val="28"/>
          </w:rPr>
          <w:t>(ф. 0503127)</w:t>
        </w:r>
      </w:hyperlink>
      <w:r>
        <w:rPr>
          <w:rFonts w:ascii="Liberation Serif" w:hAnsi="Liberation Serif"/>
          <w:sz w:val="28"/>
          <w:szCs w:val="28"/>
        </w:rPr>
        <w:t>;</w:t>
      </w:r>
    </w:p>
    <w:p w:rsidR="00A37814" w:rsidRDefault="00797681">
      <w:pPr>
        <w:pStyle w:val="12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Справка по консолидируемым расчетам (ф. 0503125) в части определения взаимосвязанных показателей по денежным расчетам, с учетом следу</w:t>
      </w:r>
      <w:r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>щих особенностей:</w:t>
      </w:r>
    </w:p>
    <w:p w:rsidR="00A37814" w:rsidRDefault="00797681">
      <w:pPr>
        <w:widowControl w:val="0"/>
        <w:ind w:right="40" w:firstLine="9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Справки ф.0503125 составляются отдельно по каждому счету:</w:t>
      </w:r>
    </w:p>
    <w:p w:rsidR="00A37814" w:rsidRDefault="00797681">
      <w:pPr>
        <w:widowControl w:val="0"/>
        <w:ind w:right="40" w:firstLine="9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1 205 51 56</w:t>
      </w:r>
      <w:r>
        <w:rPr>
          <w:rFonts w:ascii="Liberation Serif" w:hAnsi="Liberation Serif"/>
          <w:sz w:val="28"/>
          <w:szCs w:val="28"/>
        </w:rPr>
        <w:t>0; 1 2055 1 660; 1 301 11 710; 1 301 11 810, если справка не содержит показателей, то форму необходимо заполнить со статусом «Показатели отсутствуют».</w:t>
      </w:r>
    </w:p>
    <w:p w:rsidR="00A37814" w:rsidRDefault="00797681">
      <w:pPr>
        <w:pStyle w:val="12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Пояснительная записка к Балансу учреждения (ф. 0503160);</w:t>
      </w:r>
    </w:p>
    <w:p w:rsidR="00A37814" w:rsidRDefault="00797681">
      <w:pPr>
        <w:numPr>
          <w:ilvl w:val="0"/>
          <w:numId w:val="1"/>
        </w:numPr>
        <w:tabs>
          <w:tab w:val="left" w:pos="567"/>
        </w:tabs>
        <w:suppressAutoHyphens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Справочная </w:t>
      </w:r>
      <w:hyperlink r:id="rId10">
        <w:r>
          <w:rPr>
            <w:rFonts w:ascii="Liberation Serif" w:hAnsi="Liberation Serif"/>
            <w:sz w:val="28"/>
            <w:szCs w:val="28"/>
          </w:rPr>
          <w:t>таблица</w:t>
        </w:r>
      </w:hyperlink>
      <w:r>
        <w:rPr>
          <w:rFonts w:ascii="Liberation Serif" w:hAnsi="Liberation Serif"/>
          <w:sz w:val="28"/>
          <w:szCs w:val="28"/>
        </w:rPr>
        <w:t xml:space="preserve"> к отчету об исполнении консолидированного бюдж</w:t>
      </w:r>
      <w:r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>та субъекта Российской Федерации (ф. 0503387).</w:t>
      </w:r>
    </w:p>
    <w:p w:rsidR="00A37814" w:rsidRDefault="00797681">
      <w:pPr>
        <w:widowControl w:val="0"/>
        <w:tabs>
          <w:tab w:val="left" w:pos="567"/>
        </w:tabs>
        <w:ind w:left="20" w:right="4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В части квартальной</w:t>
      </w:r>
      <w:r>
        <w:rPr>
          <w:rFonts w:ascii="Liberation Serif" w:hAnsi="Liberation Serif"/>
          <w:color w:val="000000"/>
          <w:sz w:val="28"/>
          <w:szCs w:val="28"/>
        </w:rPr>
        <w:t xml:space="preserve"> отчетности.</w:t>
      </w:r>
    </w:p>
    <w:p w:rsidR="00A37814" w:rsidRDefault="00797681">
      <w:pPr>
        <w:widowControl w:val="0"/>
        <w:tabs>
          <w:tab w:val="left" w:pos="567"/>
        </w:tabs>
        <w:ind w:left="20" w:right="4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Дополнительно к формам отчетности, представляемой в составе месячной отчетности, в составе квартальной отчетности представляются:</w:t>
      </w:r>
    </w:p>
    <w:p w:rsidR="00A37814" w:rsidRDefault="00797681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ind w:right="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Отчет о движении денежных средств (ф.0503123) в составе отчетности за 1 полугодие;</w:t>
      </w:r>
    </w:p>
    <w:p w:rsidR="00A37814" w:rsidRDefault="00797681">
      <w:pPr>
        <w:numPr>
          <w:ilvl w:val="0"/>
          <w:numId w:val="2"/>
        </w:numPr>
        <w:suppressAutoHyphens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Отчет о бюджетных обязательств</w:t>
      </w:r>
      <w:r>
        <w:rPr>
          <w:rFonts w:ascii="Liberation Serif" w:hAnsi="Liberation Serif"/>
          <w:sz w:val="28"/>
          <w:szCs w:val="28"/>
        </w:rPr>
        <w:t>ах (ф. 0503128) на 1 июля, на 1 октября;</w:t>
      </w:r>
    </w:p>
    <w:p w:rsidR="00A37814" w:rsidRDefault="00797681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ind w:right="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Пояснительная записка (ф.0503160) в составе: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Сведения по дебиторской и кредиторской задолженности (ф.0503169) отражается с учетом следующих особенностей.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При заполнении Сведений ф. 0503169 в программном комплексе </w:t>
      </w:r>
      <w:r>
        <w:rPr>
          <w:rFonts w:ascii="Liberation Serif" w:hAnsi="Liberation Serif"/>
          <w:color w:val="000000"/>
          <w:sz w:val="28"/>
          <w:szCs w:val="28"/>
        </w:rPr>
        <w:t xml:space="preserve">«Свод-Смарт» (далее – ПК «Свод-Смарт») в разделе «1.Сведения о дебит.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задолж</w:t>
      </w:r>
      <w:proofErr w:type="spellEnd"/>
      <w:proofErr w:type="gramStart"/>
      <w:r>
        <w:rPr>
          <w:rFonts w:ascii="Liberation Serif" w:hAnsi="Liberation Serif"/>
          <w:color w:val="000000"/>
          <w:sz w:val="28"/>
          <w:szCs w:val="28"/>
        </w:rPr>
        <w:t>.-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Доходы» необходимо заполнять графу «1-АДМ», в графе «1-Номер счета» счета бухгалтерского учета должны быть указаны согласно приказа Министерства финансов Российской Федерации от </w:t>
      </w:r>
      <w:r>
        <w:rPr>
          <w:rFonts w:ascii="Liberation Serif" w:hAnsi="Liberation Serif"/>
          <w:color w:val="000000"/>
          <w:sz w:val="28"/>
          <w:szCs w:val="28"/>
        </w:rPr>
        <w:t>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</w:t>
      </w:r>
      <w:r>
        <w:rPr>
          <w:rFonts w:ascii="Liberation Serif" w:hAnsi="Liberation Serif"/>
          <w:color w:val="000000"/>
          <w:sz w:val="28"/>
          <w:szCs w:val="28"/>
        </w:rPr>
        <w:t>аук, государственных (муниципальных) учреждений и Инструкции по его применению».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Раздел 2 Сведений (ф. 0503169) в ПК «Свод-Смарт» заполняется по показателям просроченной дебиторской задолженности, по плательщикам, имеющих общую сумму просроченной дебиторск</w:t>
      </w:r>
      <w:r>
        <w:rPr>
          <w:rFonts w:ascii="Liberation Serif" w:hAnsi="Liberation Serif"/>
          <w:color w:val="000000"/>
          <w:sz w:val="28"/>
          <w:szCs w:val="28"/>
        </w:rPr>
        <w:t>ой задолженности в отчетном периоде свыше 100 000,00 рублей, независимо от документа-основания и кода бюджетной классификации доходов (далее – КБК доходов), в том числе: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в графе «1-КБК» отражается КБК доходов, с заполнением кода главного администратора д</w:t>
      </w:r>
      <w:r>
        <w:rPr>
          <w:rFonts w:ascii="Liberation Serif" w:hAnsi="Liberation Serif"/>
          <w:color w:val="000000"/>
          <w:sz w:val="28"/>
          <w:szCs w:val="28"/>
        </w:rPr>
        <w:t xml:space="preserve">оходов бюджета (вместо кода главного администратора доходов бюджета не должно быть «000»).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КБК доходов отраженные в графе «1-КБК» должны соответствовать КБК доходов заполненные в разделе «1.Сведения о дебиторской  задолженности - Доходы» и в форме «Информа</w:t>
      </w:r>
      <w:r>
        <w:rPr>
          <w:rFonts w:ascii="Liberation Serif" w:hAnsi="Liberation Serif"/>
          <w:color w:val="000000"/>
          <w:sz w:val="28"/>
          <w:szCs w:val="28"/>
        </w:rPr>
        <w:t xml:space="preserve">ция главного администратора (администратора) доходов бюджетов бюджетной системы Российской Федерации о суммах дебиторской задолженности по платежам в бюджет, а также мерах, принимаемых по ее взысканию», код формы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Дебиторы_МБ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(далее – форма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Дебиторы_МБ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);</w:t>
      </w:r>
      <w:proofErr w:type="gramEnd"/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/>
          <w:color w:val="000000"/>
          <w:sz w:val="28"/>
          <w:szCs w:val="28"/>
        </w:rPr>
        <w:t>в графе «3-Дата возникновения (в формате ММ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.Г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ГГГ)» (далее – 3-Дата возникновения), дата возникновения просроченной дебиторской задолженности должна соответствовать графе «15-Дата возникновения просроченной задолженности» формы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Дебиторы_МБ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в графе «4-Дат</w:t>
      </w:r>
      <w:r>
        <w:rPr>
          <w:rFonts w:ascii="Liberation Serif" w:hAnsi="Liberation Serif"/>
          <w:color w:val="000000"/>
          <w:sz w:val="28"/>
          <w:szCs w:val="28"/>
        </w:rPr>
        <w:t>а исполнения по правовому основанию (в формате ММ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.Г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ГГГ)» (далее – 4-Дата исполнения), дата исполнения по правовому основанию (договору, счету, нормативному правовому акту, исполнительному документу и т.п.), если дата в отчетном периоде менялась (разные док</w:t>
      </w:r>
      <w:r>
        <w:rPr>
          <w:rFonts w:ascii="Liberation Serif" w:hAnsi="Liberation Serif"/>
          <w:color w:val="000000"/>
          <w:sz w:val="28"/>
          <w:szCs w:val="28"/>
        </w:rPr>
        <w:t>ументы содержали разные даты исполнения просроченной дебиторской задолженности, то в графе 4-Дата исполнения, указывается дата последнего документа). (Например: в графе 3-Дата возникновения и в графе 4-Дата исполнения были указаны на основании документа-ос</w:t>
      </w:r>
      <w:r>
        <w:rPr>
          <w:rFonts w:ascii="Liberation Serif" w:hAnsi="Liberation Serif"/>
          <w:color w:val="000000"/>
          <w:sz w:val="28"/>
          <w:szCs w:val="28"/>
        </w:rPr>
        <w:t>нования (договора), но в случаях направления информации в судебные органы дата графы 4-Дата исполнения, может измениться);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в графе «5-Дебитор (кредитор) ИНН» указывается идентификационный номер налогоплательщика (ИНН).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По физическим лицам и индивидуальны</w:t>
      </w:r>
      <w:r>
        <w:rPr>
          <w:rFonts w:ascii="Liberation Serif" w:hAnsi="Liberation Serif"/>
          <w:color w:val="000000"/>
          <w:sz w:val="28"/>
          <w:szCs w:val="28"/>
        </w:rPr>
        <w:t>м предпринимателям вместо ИНН указывать значение «0000000000», а в случае если контрагентом является нерезидент – «1111111111»;</w:t>
      </w:r>
      <w:proofErr w:type="gramEnd"/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- в графе «6-Дебитор (кредитор) – наименование», наименования дебиторов должны соответствовать графе «8-Реквизиты контрагента - </w:t>
      </w:r>
      <w:r>
        <w:rPr>
          <w:rFonts w:ascii="Liberation Serif" w:hAnsi="Liberation Serif"/>
          <w:color w:val="000000"/>
          <w:sz w:val="28"/>
          <w:szCs w:val="28"/>
        </w:rPr>
        <w:t xml:space="preserve">Наименование организации /ФИО» формы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Дебиторы_МБ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(вместо наименований дебиторов не должно быть: «неуплаченные штрафы», «Прочие дебиторы (сумма задолженности менее 10 тыс. рублей)», «Наниматели», «Физические лица», «индивидуальные предприниматели»);</w:t>
      </w:r>
      <w:proofErr w:type="gramEnd"/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- в гра</w:t>
      </w:r>
      <w:r>
        <w:rPr>
          <w:rFonts w:ascii="Liberation Serif" w:hAnsi="Liberation Serif"/>
          <w:color w:val="000000"/>
          <w:sz w:val="28"/>
          <w:szCs w:val="28"/>
        </w:rPr>
        <w:t>фе «7-Причины образования, код» заполняются коды по просроченной дебиторской задолженности с 81 по 89, путем выборки кодов из справочника, после чего автоматически заполняется графа «8-Причины образования, пояснения». Без детализации по КОСГУ.</w:t>
      </w:r>
    </w:p>
    <w:p w:rsidR="00A37814" w:rsidRDefault="00797681">
      <w:pPr>
        <w:widowControl w:val="0"/>
        <w:tabs>
          <w:tab w:val="left" w:pos="567"/>
        </w:tabs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Сведения об </w:t>
      </w:r>
      <w:r>
        <w:rPr>
          <w:rFonts w:ascii="Liberation Serif" w:hAnsi="Liberation Serif"/>
          <w:color w:val="000000"/>
          <w:sz w:val="28"/>
          <w:szCs w:val="28"/>
        </w:rPr>
        <w:t>исполнении бюджета (ф.0503164) (далее – Сведения ф.0503164).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заполнении Сведений ф.0503164 в разделе «Доходы бюджета» за 2021 год следует учитывать следующее: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сведения об исполнении бюджета формируются по показателям, по которым: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не утверждены планов</w:t>
      </w:r>
      <w:r>
        <w:rPr>
          <w:rFonts w:ascii="Liberation Serif" w:hAnsi="Liberation Serif"/>
          <w:color w:val="000000"/>
          <w:sz w:val="28"/>
          <w:szCs w:val="28"/>
        </w:rPr>
        <w:t>ые назначения на 2021 год;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утверждены плановые назначения на 2021 год и отсутствуют фактические поступления;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исполнение плановых назначений по состоянию на 1 апреля, 1 июля и 1 октября 2021 года составило менее 20%, 45% 70% или более 30%, 55%, 80% соот</w:t>
      </w:r>
      <w:r>
        <w:rPr>
          <w:rFonts w:ascii="Liberation Serif" w:hAnsi="Liberation Serif"/>
          <w:color w:val="000000"/>
          <w:sz w:val="28"/>
          <w:szCs w:val="28"/>
        </w:rPr>
        <w:t>ветственно и абсолютное отклонение показателя в ту или другую сторону имеет значение более 100 тыс. рублей.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Например, если по состоянию на 1 апреля 2021 года исполнение плановых назначений составило 15%, а абсолютное отклонение показателя от плановых назна</w:t>
      </w:r>
      <w:r>
        <w:rPr>
          <w:rFonts w:ascii="Liberation Serif" w:hAnsi="Liberation Serif"/>
          <w:color w:val="000000"/>
          <w:sz w:val="28"/>
          <w:szCs w:val="28"/>
        </w:rPr>
        <w:t>чений составило 50,0 тыс. рублей, то данный показатель не отражается в разделе «Доходы» формы 0503164;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в графе 8 указываются коды причины отклонений от прогноза;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в графе 9 даются пояснения отклонения между плановыми (прогнозными) назначениями и фактиче</w:t>
      </w:r>
      <w:r>
        <w:rPr>
          <w:rFonts w:ascii="Liberation Serif" w:hAnsi="Liberation Serif"/>
          <w:color w:val="000000"/>
          <w:sz w:val="28"/>
          <w:szCs w:val="28"/>
        </w:rPr>
        <w:t>ским исполнением с учетом критериев, указанных выше.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текстовой части Пояснительной записки (форма 0503160) необходимо отразить по всем видам доходов бюджета (на уровне статьи доходов в соответствии со структурой кода классификации доходов бюджета):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При</w:t>
      </w:r>
      <w:r>
        <w:rPr>
          <w:rFonts w:ascii="Liberation Serif" w:hAnsi="Liberation Serif"/>
          <w:color w:val="000000"/>
          <w:sz w:val="28"/>
          <w:szCs w:val="28"/>
        </w:rPr>
        <w:t>чины отклонений (с приведением конкретных примеров) фактических поступлений доходов областного бюджета за 1 квартал, 2 квартал и 3 квартал: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– от плановых (прогнозных) показателей;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– от фактических поступлений за аналогичный период прошлого года.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Причины </w:t>
      </w:r>
      <w:r>
        <w:rPr>
          <w:rFonts w:ascii="Liberation Serif" w:hAnsi="Liberation Serif"/>
          <w:color w:val="000000"/>
          <w:sz w:val="28"/>
          <w:szCs w:val="28"/>
        </w:rPr>
        <w:t>фактических поступлений при отсутствии плановых (прогнозных) назначений либо причины отсутствия фактических поступлений при утвержденных плановых (прогнозных) показателях.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Причины увеличения (уменьшения) недоимки по состоянию на 01.04.2021, 01.07.2021 и </w:t>
      </w:r>
      <w:r>
        <w:rPr>
          <w:rFonts w:ascii="Liberation Serif" w:hAnsi="Liberation Serif"/>
          <w:color w:val="000000"/>
          <w:sz w:val="28"/>
          <w:szCs w:val="28"/>
        </w:rPr>
        <w:t>01.10.2021 по сравнению с недоимкой по состоянию на 01.01.2021.</w:t>
      </w:r>
    </w:p>
    <w:p w:rsidR="00A37814" w:rsidRDefault="00797681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разделу 2 «Расходы бюджета» отражаются показатели, по которым по состоянию на 1 апреля, 1 июля, 1 октября исполнение составило соответственно менее 10%, 35%, 65% от утвержденных годовых наз</w:t>
      </w:r>
      <w:r>
        <w:rPr>
          <w:rFonts w:ascii="Liberation Serif" w:hAnsi="Liberation Serif"/>
          <w:sz w:val="28"/>
          <w:szCs w:val="28"/>
        </w:rPr>
        <w:t>начений.</w:t>
      </w:r>
    </w:p>
    <w:p w:rsidR="00A37814" w:rsidRDefault="00797681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графах 8 и 9 раздела 2 «Расходы бюджета» указываются коды и наименования причин отклонений, которые необходимо выбирать из справочника.</w:t>
      </w:r>
    </w:p>
    <w:p w:rsidR="00A37814" w:rsidRDefault="00797681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Обращаем внимание, что код 99 «иные причины» следует использовать только в тех случаях, когда не подходит ни </w:t>
      </w:r>
      <w:r>
        <w:rPr>
          <w:rFonts w:ascii="Liberation Serif" w:hAnsi="Liberation Serif"/>
          <w:sz w:val="28"/>
          <w:szCs w:val="28"/>
        </w:rPr>
        <w:t>одна из причин с кодом 01 – 19.</w:t>
      </w:r>
    </w:p>
    <w:p w:rsidR="00A37814" w:rsidRDefault="00797681">
      <w:pPr>
        <w:widowControl w:val="0"/>
        <w:ind w:left="20" w:right="4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разделе 3 «Источники финансирования дефицита бюджета» по поступлению и выбытию источников финансирования дефицита бюджета отражаются показатели, по которым фактическое исполнение на отчетную дату не соответствует плановым </w:t>
      </w:r>
      <w:r>
        <w:rPr>
          <w:rFonts w:ascii="Liberation Serif" w:hAnsi="Liberation Serif"/>
          <w:sz w:val="28"/>
          <w:szCs w:val="28"/>
        </w:rPr>
        <w:t>назначениям.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Графа 8 раздела 3 «Источники финансирования дефицита бюджета» в отчетности в 2019 году не заполняется.</w:t>
      </w:r>
    </w:p>
    <w:p w:rsidR="00A37814" w:rsidRDefault="00797681">
      <w:pPr>
        <w:widowControl w:val="0"/>
        <w:ind w:left="20" w:right="40" w:firstLine="54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графе 9 раздела 3 «Источники финансирования дефицита бюджета» указываются кратко обобщенные причины отклонений исполнения от плановых пока</w:t>
      </w:r>
      <w:r>
        <w:rPr>
          <w:rFonts w:ascii="Liberation Serif" w:hAnsi="Liberation Serif"/>
          <w:sz w:val="28"/>
          <w:szCs w:val="28"/>
        </w:rPr>
        <w:t>зателей. Детальное описание причин отклонений от плановых показателей по источникам финансирования дефицита бюджета отражается в разделе 3 текстовой части Пояснительной записки (ф.0503160).</w:t>
      </w:r>
    </w:p>
    <w:p w:rsidR="00A37814" w:rsidRDefault="00797681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Дополнительно в составе квартальной бюджетной отчетности представляются дополнительные формы бюджетной отчетности (в ПК «Свод-Смарт») </w:t>
      </w:r>
      <w:r>
        <w:rPr>
          <w:rFonts w:ascii="Liberation Serif" w:hAnsi="Liberation Serif"/>
          <w:bCs/>
          <w:sz w:val="28"/>
          <w:szCs w:val="28"/>
        </w:rPr>
        <w:t>в срок до 13 числа</w:t>
      </w:r>
      <w:r>
        <w:rPr>
          <w:rFonts w:ascii="Liberation Serif" w:hAnsi="Liberation Serif"/>
          <w:sz w:val="28"/>
          <w:szCs w:val="28"/>
        </w:rPr>
        <w:t xml:space="preserve">, месяца следующего </w:t>
      </w:r>
      <w:proofErr w:type="gramStart"/>
      <w:r>
        <w:rPr>
          <w:rFonts w:ascii="Liberation Serif" w:hAnsi="Liberation Serif"/>
          <w:sz w:val="28"/>
          <w:szCs w:val="28"/>
        </w:rPr>
        <w:t>за</w:t>
      </w:r>
      <w:proofErr w:type="gramEnd"/>
      <w:r>
        <w:rPr>
          <w:rFonts w:ascii="Liberation Serif" w:hAnsi="Liberation Serif"/>
          <w:sz w:val="28"/>
          <w:szCs w:val="28"/>
        </w:rPr>
        <w:t xml:space="preserve"> отчетным:</w:t>
      </w:r>
    </w:p>
    <w:p w:rsidR="00A37814" w:rsidRDefault="00797681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Информация главного </w:t>
      </w:r>
      <w:proofErr w:type="gramStart"/>
      <w:r>
        <w:rPr>
          <w:rFonts w:ascii="Liberation Serif" w:hAnsi="Liberation Serif"/>
          <w:sz w:val="28"/>
          <w:szCs w:val="28"/>
        </w:rPr>
        <w:t>администратора доходов бюджетов бюджетной системы</w:t>
      </w:r>
      <w:r>
        <w:rPr>
          <w:rFonts w:ascii="Liberation Serif" w:hAnsi="Liberation Serif"/>
          <w:sz w:val="28"/>
          <w:szCs w:val="28"/>
        </w:rPr>
        <w:t xml:space="preserve"> Российской Федерации</w:t>
      </w:r>
      <w:proofErr w:type="gramEnd"/>
      <w:r>
        <w:rPr>
          <w:rFonts w:ascii="Liberation Serif" w:hAnsi="Liberation Serif"/>
          <w:sz w:val="28"/>
          <w:szCs w:val="28"/>
        </w:rPr>
        <w:t xml:space="preserve"> о суммах признанной администраторами безнадежной к взысканию задолженности по не налоговым доходам, и ее списании (ф. Безнадежная задолженность МБ)</w:t>
      </w:r>
    </w:p>
    <w:p w:rsidR="00A37814" w:rsidRDefault="00797681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Информация главного </w:t>
      </w:r>
      <w:proofErr w:type="gramStart"/>
      <w:r>
        <w:rPr>
          <w:rFonts w:ascii="Liberation Serif" w:hAnsi="Liberation Serif"/>
          <w:sz w:val="28"/>
          <w:szCs w:val="28"/>
        </w:rPr>
        <w:t>администратора доходов бюджетов бюджетной системы Российской Фед</w:t>
      </w:r>
      <w:r>
        <w:rPr>
          <w:rFonts w:ascii="Liberation Serif" w:hAnsi="Liberation Serif"/>
          <w:sz w:val="28"/>
          <w:szCs w:val="28"/>
        </w:rPr>
        <w:t>ерации</w:t>
      </w:r>
      <w:proofErr w:type="gramEnd"/>
      <w:r>
        <w:rPr>
          <w:rFonts w:ascii="Liberation Serif" w:hAnsi="Liberation Serif"/>
          <w:sz w:val="28"/>
          <w:szCs w:val="28"/>
        </w:rPr>
        <w:t xml:space="preserve"> о суммах дебиторской задолженности по платежам в бюджет, а так же мерах, принимаемых по ее взысканию (ф. Дебиторы МБ)</w:t>
      </w:r>
    </w:p>
    <w:p w:rsidR="00A37814" w:rsidRDefault="0079768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  <w:t>В срок до 16 числа</w:t>
      </w:r>
      <w:r>
        <w:rPr>
          <w:rFonts w:ascii="Liberation Serif" w:hAnsi="Liberation Serif"/>
          <w:sz w:val="28"/>
          <w:szCs w:val="28"/>
        </w:rPr>
        <w:t xml:space="preserve">, месяца следующего за </w:t>
      </w:r>
      <w:proofErr w:type="gramStart"/>
      <w:r>
        <w:rPr>
          <w:rFonts w:ascii="Liberation Serif" w:hAnsi="Liberation Serif"/>
          <w:sz w:val="28"/>
          <w:szCs w:val="28"/>
        </w:rPr>
        <w:t>отчетным</w:t>
      </w:r>
      <w:proofErr w:type="gramEnd"/>
      <w:r>
        <w:rPr>
          <w:rFonts w:ascii="Liberation Serif" w:hAnsi="Liberation Serif"/>
          <w:sz w:val="28"/>
          <w:szCs w:val="28"/>
        </w:rPr>
        <w:t>:</w:t>
      </w:r>
    </w:p>
    <w:p w:rsidR="00A37814" w:rsidRDefault="00797681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Справка о наличии имущества и обязательств на </w:t>
      </w:r>
      <w:proofErr w:type="spellStart"/>
      <w:r>
        <w:rPr>
          <w:rFonts w:ascii="Liberation Serif" w:hAnsi="Liberation Serif"/>
          <w:sz w:val="28"/>
          <w:szCs w:val="28"/>
        </w:rPr>
        <w:t>забалансовых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счетах.</w:t>
      </w:r>
    </w:p>
    <w:p w:rsidR="00A37814" w:rsidRDefault="00797681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заполн</w:t>
      </w:r>
      <w:r>
        <w:rPr>
          <w:rFonts w:ascii="Liberation Serif" w:hAnsi="Liberation Serif"/>
          <w:sz w:val="28"/>
          <w:szCs w:val="28"/>
        </w:rPr>
        <w:t xml:space="preserve">ения справки необходимо выбрать форму 0503320М. Заполняется только Справка, с обязательным отражением </w:t>
      </w:r>
      <w:proofErr w:type="spellStart"/>
      <w:r>
        <w:rPr>
          <w:rFonts w:ascii="Liberation Serif" w:hAnsi="Liberation Serif"/>
          <w:sz w:val="28"/>
          <w:szCs w:val="28"/>
        </w:rPr>
        <w:t>забалансового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счета 04 «Задолженность неплатежеспособных дебиторов» на начало отчетного периода и на конец отчетного периода.</w:t>
      </w:r>
    </w:p>
    <w:p w:rsidR="00A37814" w:rsidRDefault="00797681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/>
          <w:sz w:val="28"/>
          <w:szCs w:val="28"/>
        </w:rPr>
        <w:t>Месячная отчетность предс</w:t>
      </w:r>
      <w:r>
        <w:rPr>
          <w:rFonts w:ascii="Liberation Serif" w:hAnsi="Liberation Serif"/>
          <w:sz w:val="28"/>
          <w:szCs w:val="28"/>
        </w:rPr>
        <w:t>тавляется в срок до 5 числа месяца, следующего за отчетным, квартальная – согласно Графику представления квартальной отчетности (Приложение 1).</w:t>
      </w:r>
      <w:proofErr w:type="gramEnd"/>
    </w:p>
    <w:p w:rsidR="00A37814" w:rsidRDefault="00797681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Дополнительно ежеквартально, в установленные сроки представляется  Расшифровка кассовых расходов, форма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OFOiK</w:t>
      </w:r>
      <w:proofErr w:type="spellEnd"/>
      <w:r>
        <w:rPr>
          <w:rFonts w:ascii="Liberation Serif" w:hAnsi="Liberation Serif"/>
          <w:sz w:val="28"/>
          <w:szCs w:val="28"/>
        </w:rPr>
        <w:t xml:space="preserve"> «Информация о численности и фондах </w:t>
      </w:r>
      <w:proofErr w:type="gramStart"/>
      <w:r>
        <w:rPr>
          <w:rFonts w:ascii="Liberation Serif" w:hAnsi="Liberation Serif"/>
          <w:sz w:val="28"/>
          <w:szCs w:val="28"/>
        </w:rPr>
        <w:t>оплаты труда отдельных категорий работников бюджетного сектора экономики</w:t>
      </w:r>
      <w:proofErr w:type="gramEnd"/>
      <w:r>
        <w:rPr>
          <w:rFonts w:ascii="Liberation Serif" w:hAnsi="Liberation Serif"/>
          <w:sz w:val="28"/>
          <w:szCs w:val="28"/>
        </w:rPr>
        <w:t xml:space="preserve">». Форма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OFOiK</w:t>
      </w:r>
      <w:proofErr w:type="spellEnd"/>
      <w:r>
        <w:rPr>
          <w:rFonts w:ascii="Liberation Serif" w:hAnsi="Liberation Serif"/>
          <w:sz w:val="28"/>
          <w:szCs w:val="28"/>
        </w:rPr>
        <w:t xml:space="preserve"> заполняется в разрезе категорий независимо от отрасли, в которой осуществляется их деятельность. </w:t>
      </w:r>
    </w:p>
    <w:p w:rsidR="00A37814" w:rsidRDefault="00A37814">
      <w:pPr>
        <w:spacing w:beforeAutospacing="1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A37814" w:rsidRDefault="00A37814">
      <w:pPr>
        <w:spacing w:beforeAutospacing="1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A37814" w:rsidRDefault="00A37814">
      <w:pPr>
        <w:spacing w:beforeAutospacing="1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A37814" w:rsidRDefault="00A37814">
      <w:pPr>
        <w:spacing w:beforeAutospacing="1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A37814" w:rsidRDefault="00A37814">
      <w:pPr>
        <w:spacing w:beforeAutospacing="1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A37814" w:rsidRDefault="00A37814">
      <w:pPr>
        <w:spacing w:beforeAutospacing="1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A37814" w:rsidRDefault="00A37814">
      <w:pPr>
        <w:spacing w:beforeAutospacing="1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A37814" w:rsidRDefault="00A37814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A37814" w:rsidRDefault="00797681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Приложение 1</w:t>
      </w:r>
    </w:p>
    <w:p w:rsidR="00A37814" w:rsidRDefault="00797681">
      <w:pPr>
        <w:ind w:firstLine="540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к Порядку сост</w:t>
      </w:r>
      <w:r>
        <w:rPr>
          <w:rFonts w:ascii="Liberation Serif" w:hAnsi="Liberation Serif"/>
          <w:sz w:val="22"/>
          <w:szCs w:val="22"/>
        </w:rPr>
        <w:t xml:space="preserve">авления и представлению </w:t>
      </w:r>
      <w:proofErr w:type="gramStart"/>
      <w:r>
        <w:rPr>
          <w:rFonts w:ascii="Liberation Serif" w:hAnsi="Liberation Serif"/>
          <w:sz w:val="22"/>
          <w:szCs w:val="22"/>
        </w:rPr>
        <w:t>квартальной</w:t>
      </w:r>
      <w:proofErr w:type="gramEnd"/>
      <w:r>
        <w:rPr>
          <w:rFonts w:ascii="Liberation Serif" w:hAnsi="Liberation Serif"/>
          <w:sz w:val="22"/>
          <w:szCs w:val="22"/>
        </w:rPr>
        <w:t xml:space="preserve"> </w:t>
      </w:r>
    </w:p>
    <w:p w:rsidR="00A37814" w:rsidRDefault="00797681">
      <w:pPr>
        <w:ind w:firstLine="5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и месячной  отчетности в 2021 году получателями </w:t>
      </w:r>
    </w:p>
    <w:p w:rsidR="00A37814" w:rsidRDefault="00797681">
      <w:pPr>
        <w:ind w:firstLine="5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средств местного бюджета, администраторами </w:t>
      </w:r>
    </w:p>
    <w:p w:rsidR="00A37814" w:rsidRDefault="00797681">
      <w:pPr>
        <w:ind w:firstLine="54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доходов   бюджета</w:t>
      </w:r>
    </w:p>
    <w:p w:rsidR="00A37814" w:rsidRDefault="00A37814">
      <w:pPr>
        <w:ind w:firstLine="540"/>
        <w:jc w:val="right"/>
        <w:rPr>
          <w:rFonts w:ascii="Liberation Serif" w:hAnsi="Liberation Serif"/>
          <w:sz w:val="20"/>
          <w:szCs w:val="20"/>
        </w:rPr>
      </w:pPr>
    </w:p>
    <w:p w:rsidR="00A37814" w:rsidRDefault="00A37814">
      <w:pPr>
        <w:ind w:firstLine="540"/>
        <w:rPr>
          <w:rFonts w:ascii="Liberation Serif" w:hAnsi="Liberation Serif"/>
          <w:sz w:val="28"/>
          <w:szCs w:val="28"/>
        </w:rPr>
      </w:pPr>
    </w:p>
    <w:p w:rsidR="00A37814" w:rsidRDefault="00A37814">
      <w:pPr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A37814" w:rsidRDefault="00797681">
      <w:pPr>
        <w:ind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График представления квартальной отчетности</w:t>
      </w:r>
    </w:p>
    <w:p w:rsidR="00A37814" w:rsidRDefault="00797681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муниципальных казенных учреждений</w:t>
      </w:r>
    </w:p>
    <w:p w:rsidR="00A37814" w:rsidRDefault="00797681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</w:t>
      </w:r>
    </w:p>
    <w:p w:rsidR="00A37814" w:rsidRDefault="00A37814">
      <w:pPr>
        <w:rPr>
          <w:rFonts w:ascii="Liberation Serif" w:hAnsi="Liberation Serif"/>
          <w:sz w:val="28"/>
          <w:szCs w:val="28"/>
        </w:rPr>
      </w:pPr>
    </w:p>
    <w:p w:rsidR="00A37814" w:rsidRDefault="00A37814">
      <w:pPr>
        <w:rPr>
          <w:rFonts w:ascii="Liberation Serif" w:hAnsi="Liberation Serif"/>
          <w:sz w:val="28"/>
          <w:szCs w:val="28"/>
        </w:rPr>
      </w:pPr>
    </w:p>
    <w:p w:rsidR="00A37814" w:rsidRDefault="00A37814">
      <w:pPr>
        <w:rPr>
          <w:rFonts w:ascii="Liberation Serif" w:hAnsi="Liberation Serif"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6912"/>
        <w:gridCol w:w="1560"/>
        <w:gridCol w:w="1099"/>
      </w:tblGrid>
      <w:tr w:rsidR="00A3781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14" w:rsidRDefault="00797681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14" w:rsidRDefault="00797681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14" w:rsidRDefault="00797681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</w:t>
            </w:r>
          </w:p>
        </w:tc>
      </w:tr>
      <w:tr w:rsidR="00A3781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14" w:rsidRDefault="00A3781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«Служба муниципального заказа»</w:t>
            </w:r>
          </w:p>
          <w:p w:rsidR="00A37814" w:rsidRDefault="00A3781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09.04.2021</w:t>
            </w:r>
          </w:p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08.10.2021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14" w:rsidRDefault="00A3781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11-00</w:t>
            </w:r>
          </w:p>
        </w:tc>
      </w:tr>
      <w:tr w:rsidR="00A3781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14" w:rsidRDefault="00A3781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ДО СЮТ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09.04.2021</w:t>
            </w:r>
          </w:p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08.10.2021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14" w:rsidRDefault="00A3781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09-00</w:t>
            </w:r>
          </w:p>
        </w:tc>
      </w:tr>
      <w:tr w:rsidR="00A3781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14" w:rsidRDefault="00A3781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09.04.2021</w:t>
            </w:r>
          </w:p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09.10.2021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14" w:rsidRDefault="00A3781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10-00</w:t>
            </w:r>
          </w:p>
        </w:tc>
      </w:tr>
      <w:tr w:rsidR="00A3781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14" w:rsidRDefault="00A3781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Администрация 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09.04.2021</w:t>
            </w:r>
          </w:p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09.10.2021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14" w:rsidRDefault="00A3781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A37814" w:rsidRDefault="007976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16-00</w:t>
            </w:r>
          </w:p>
        </w:tc>
      </w:tr>
    </w:tbl>
    <w:p w:rsidR="00A37814" w:rsidRDefault="00A37814">
      <w:pPr>
        <w:spacing w:beforeAutospacing="1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A37814" w:rsidRDefault="00A37814">
      <w:pPr>
        <w:rPr>
          <w:rFonts w:ascii="Liberation Serif" w:hAnsi="Liberation Serif"/>
          <w:sz w:val="28"/>
          <w:szCs w:val="28"/>
        </w:rPr>
      </w:pPr>
    </w:p>
    <w:p w:rsidR="00A37814" w:rsidRDefault="00A37814">
      <w:pPr>
        <w:rPr>
          <w:rFonts w:ascii="Liberation Serif" w:hAnsi="Liberation Serif"/>
          <w:sz w:val="28"/>
          <w:szCs w:val="28"/>
        </w:rPr>
      </w:pPr>
    </w:p>
    <w:p w:rsidR="00A37814" w:rsidRDefault="00A37814">
      <w:pPr>
        <w:rPr>
          <w:rFonts w:ascii="Liberation Serif" w:hAnsi="Liberation Serif"/>
          <w:sz w:val="28"/>
          <w:szCs w:val="28"/>
        </w:rPr>
      </w:pPr>
    </w:p>
    <w:p w:rsidR="00A37814" w:rsidRDefault="00A37814">
      <w:pPr>
        <w:rPr>
          <w:rFonts w:ascii="Liberation Serif" w:hAnsi="Liberation Serif"/>
          <w:sz w:val="28"/>
          <w:szCs w:val="28"/>
        </w:rPr>
      </w:pPr>
    </w:p>
    <w:p w:rsidR="00A37814" w:rsidRDefault="00A37814">
      <w:pPr>
        <w:rPr>
          <w:rFonts w:ascii="Liberation Serif" w:hAnsi="Liberation Serif"/>
          <w:sz w:val="28"/>
          <w:szCs w:val="28"/>
        </w:rPr>
      </w:pPr>
    </w:p>
    <w:p w:rsidR="00A37814" w:rsidRDefault="00A37814">
      <w:pPr>
        <w:rPr>
          <w:rFonts w:ascii="Liberation Serif" w:hAnsi="Liberation Serif"/>
          <w:sz w:val="28"/>
          <w:szCs w:val="28"/>
        </w:rPr>
      </w:pPr>
    </w:p>
    <w:p w:rsidR="00A37814" w:rsidRDefault="00A37814">
      <w:pPr>
        <w:ind w:right="-2"/>
        <w:jc w:val="center"/>
        <w:rPr>
          <w:rFonts w:ascii="Liberation Serif" w:hAnsi="Liberation Serif"/>
          <w:sz w:val="20"/>
          <w:szCs w:val="20"/>
        </w:rPr>
      </w:pPr>
    </w:p>
    <w:sectPr w:rsidR="00A37814">
      <w:headerReference w:type="default" r:id="rId11"/>
      <w:footerReference w:type="default" r:id="rId12"/>
      <w:pgSz w:w="11906" w:h="16838"/>
      <w:pgMar w:top="816" w:right="567" w:bottom="1134" w:left="1417" w:header="0" w:footer="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7681">
      <w:r>
        <w:separator/>
      </w:r>
    </w:p>
  </w:endnote>
  <w:endnote w:type="continuationSeparator" w:id="0">
    <w:p w:rsidR="00000000" w:rsidRDefault="0079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14" w:rsidRDefault="00A3781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7681">
      <w:r>
        <w:separator/>
      </w:r>
    </w:p>
  </w:footnote>
  <w:footnote w:type="continuationSeparator" w:id="0">
    <w:p w:rsidR="00000000" w:rsidRDefault="0079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427090"/>
      <w:docPartObj>
        <w:docPartGallery w:val="Page Numbers (Top of Page)"/>
        <w:docPartUnique/>
      </w:docPartObj>
    </w:sdtPr>
    <w:sdtEndPr/>
    <w:sdtContent>
      <w:p w:rsidR="00A37814" w:rsidRDefault="00A37814">
        <w:pPr>
          <w:pStyle w:val="a7"/>
          <w:jc w:val="center"/>
        </w:pPr>
      </w:p>
      <w:p w:rsidR="00A37814" w:rsidRDefault="00797681">
        <w:pPr>
          <w:pStyle w:val="a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A37814" w:rsidRDefault="00A3781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0A75"/>
    <w:multiLevelType w:val="multilevel"/>
    <w:tmpl w:val="989060E8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1">
    <w:nsid w:val="7BDE3DF6"/>
    <w:multiLevelType w:val="multilevel"/>
    <w:tmpl w:val="756875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E623DC2"/>
    <w:multiLevelType w:val="multilevel"/>
    <w:tmpl w:val="14DC8222"/>
    <w:lvl w:ilvl="0">
      <w:start w:val="1"/>
      <w:numFmt w:val="decimal"/>
      <w:lvlText w:val="%1)"/>
      <w:lvlJc w:val="left"/>
      <w:pPr>
        <w:tabs>
          <w:tab w:val="num" w:pos="0"/>
        </w:tabs>
        <w:ind w:left="9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14"/>
    <w:rsid w:val="00797681"/>
    <w:rsid w:val="00A37814"/>
    <w:rsid w:val="00EA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link w:val="a8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uiPriority w:val="99"/>
    <w:qFormat/>
    <w:rsid w:val="009720A2"/>
    <w:rPr>
      <w:rFonts w:ascii="Courier New" w:hAnsi="Courier New" w:cs="Courier New"/>
    </w:rPr>
  </w:style>
  <w:style w:type="character" w:customStyle="1" w:styleId="aa">
    <w:name w:val="Без интервала Знак"/>
    <w:basedOn w:val="a0"/>
    <w:uiPriority w:val="99"/>
    <w:qFormat/>
    <w:locked/>
    <w:rsid w:val="009720A2"/>
    <w:rPr>
      <w:rFonts w:eastAsia="Calibri" w:cs="Calibri"/>
      <w:sz w:val="22"/>
      <w:szCs w:val="22"/>
      <w:lang w:eastAsia="en-US"/>
    </w:rPr>
  </w:style>
  <w:style w:type="character" w:customStyle="1" w:styleId="a8">
    <w:name w:val="Основной текст_"/>
    <w:link w:val="10"/>
    <w:uiPriority w:val="99"/>
    <w:qFormat/>
    <w:locked/>
    <w:rsid w:val="009720A2"/>
    <w:rPr>
      <w:sz w:val="25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2D70A6"/>
    <w:pPr>
      <w:spacing w:after="140" w:line="276" w:lineRule="auto"/>
    </w:pPr>
  </w:style>
  <w:style w:type="paragraph" w:styleId="ad">
    <w:name w:val="List"/>
    <w:basedOn w:val="ac"/>
    <w:rsid w:val="002D70A6"/>
    <w:rPr>
      <w:rFonts w:cs="Mangal"/>
    </w:rPr>
  </w:style>
  <w:style w:type="paragraph" w:customStyle="1" w:styleId="11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  <w:rsid w:val="002D70A6"/>
  </w:style>
  <w:style w:type="paragraph" w:styleId="a7">
    <w:name w:val="header"/>
    <w:basedOn w:val="a"/>
    <w:link w:val="1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uiPriority w:val="99"/>
    <w:rsid w:val="00E26686"/>
    <w:pPr>
      <w:ind w:firstLine="561"/>
    </w:pPr>
  </w:style>
  <w:style w:type="paragraph" w:customStyle="1" w:styleId="af3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5">
    <w:name w:val="Plain Text"/>
    <w:basedOn w:val="a"/>
    <w:uiPriority w:val="99"/>
    <w:qFormat/>
    <w:rsid w:val="009720A2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99"/>
    <w:qFormat/>
    <w:rsid w:val="009720A2"/>
    <w:pPr>
      <w:suppressAutoHyphens w:val="0"/>
      <w:ind w:left="720"/>
    </w:pPr>
  </w:style>
  <w:style w:type="paragraph" w:styleId="af7">
    <w:name w:val="No Spacing"/>
    <w:uiPriority w:val="99"/>
    <w:qFormat/>
    <w:rsid w:val="009720A2"/>
    <w:pPr>
      <w:suppressAutoHyphens w:val="0"/>
    </w:pPr>
    <w:rPr>
      <w:rFonts w:eastAsia="Calibri" w:cs="Calibri"/>
      <w:sz w:val="22"/>
      <w:szCs w:val="22"/>
      <w:lang w:eastAsia="en-US"/>
    </w:rPr>
  </w:style>
  <w:style w:type="paragraph" w:customStyle="1" w:styleId="12">
    <w:name w:val="Основной текст1"/>
    <w:basedOn w:val="a"/>
    <w:uiPriority w:val="99"/>
    <w:qFormat/>
    <w:rsid w:val="009720A2"/>
    <w:pPr>
      <w:widowControl w:val="0"/>
      <w:shd w:val="clear" w:color="auto" w:fill="FFFFFF"/>
      <w:suppressAutoHyphens w:val="0"/>
      <w:spacing w:line="331" w:lineRule="exact"/>
    </w:pPr>
    <w:rPr>
      <w:rFonts w:ascii="Calibri" w:hAnsi="Calibri"/>
      <w:sz w:val="25"/>
      <w:szCs w:val="20"/>
    </w:rPr>
  </w:style>
  <w:style w:type="paragraph" w:customStyle="1" w:styleId="ConsPlusNonformat">
    <w:name w:val="ConsPlusNonformat"/>
    <w:uiPriority w:val="99"/>
    <w:qFormat/>
    <w:rsid w:val="009720A2"/>
    <w:pPr>
      <w:widowControl w:val="0"/>
      <w:suppressAutoHyphens w:val="0"/>
    </w:pPr>
    <w:rPr>
      <w:rFonts w:ascii="Courier New" w:hAnsi="Courier New" w:cs="Courier New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link w:val="a8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uiPriority w:val="99"/>
    <w:qFormat/>
    <w:rsid w:val="009720A2"/>
    <w:rPr>
      <w:rFonts w:ascii="Courier New" w:hAnsi="Courier New" w:cs="Courier New"/>
    </w:rPr>
  </w:style>
  <w:style w:type="character" w:customStyle="1" w:styleId="aa">
    <w:name w:val="Без интервала Знак"/>
    <w:basedOn w:val="a0"/>
    <w:uiPriority w:val="99"/>
    <w:qFormat/>
    <w:locked/>
    <w:rsid w:val="009720A2"/>
    <w:rPr>
      <w:rFonts w:eastAsia="Calibri" w:cs="Calibri"/>
      <w:sz w:val="22"/>
      <w:szCs w:val="22"/>
      <w:lang w:eastAsia="en-US"/>
    </w:rPr>
  </w:style>
  <w:style w:type="character" w:customStyle="1" w:styleId="a8">
    <w:name w:val="Основной текст_"/>
    <w:link w:val="10"/>
    <w:uiPriority w:val="99"/>
    <w:qFormat/>
    <w:locked/>
    <w:rsid w:val="009720A2"/>
    <w:rPr>
      <w:sz w:val="25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2D70A6"/>
    <w:pPr>
      <w:spacing w:after="140" w:line="276" w:lineRule="auto"/>
    </w:pPr>
  </w:style>
  <w:style w:type="paragraph" w:styleId="ad">
    <w:name w:val="List"/>
    <w:basedOn w:val="ac"/>
    <w:rsid w:val="002D70A6"/>
    <w:rPr>
      <w:rFonts w:cs="Mangal"/>
    </w:rPr>
  </w:style>
  <w:style w:type="paragraph" w:customStyle="1" w:styleId="11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  <w:rsid w:val="002D70A6"/>
  </w:style>
  <w:style w:type="paragraph" w:styleId="a7">
    <w:name w:val="header"/>
    <w:basedOn w:val="a"/>
    <w:link w:val="1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uiPriority w:val="99"/>
    <w:rsid w:val="00E26686"/>
    <w:pPr>
      <w:ind w:firstLine="561"/>
    </w:pPr>
  </w:style>
  <w:style w:type="paragraph" w:customStyle="1" w:styleId="af3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5">
    <w:name w:val="Plain Text"/>
    <w:basedOn w:val="a"/>
    <w:uiPriority w:val="99"/>
    <w:qFormat/>
    <w:rsid w:val="009720A2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99"/>
    <w:qFormat/>
    <w:rsid w:val="009720A2"/>
    <w:pPr>
      <w:suppressAutoHyphens w:val="0"/>
      <w:ind w:left="720"/>
    </w:pPr>
  </w:style>
  <w:style w:type="paragraph" w:styleId="af7">
    <w:name w:val="No Spacing"/>
    <w:uiPriority w:val="99"/>
    <w:qFormat/>
    <w:rsid w:val="009720A2"/>
    <w:pPr>
      <w:suppressAutoHyphens w:val="0"/>
    </w:pPr>
    <w:rPr>
      <w:rFonts w:eastAsia="Calibri" w:cs="Calibri"/>
      <w:sz w:val="22"/>
      <w:szCs w:val="22"/>
      <w:lang w:eastAsia="en-US"/>
    </w:rPr>
  </w:style>
  <w:style w:type="paragraph" w:customStyle="1" w:styleId="12">
    <w:name w:val="Основной текст1"/>
    <w:basedOn w:val="a"/>
    <w:uiPriority w:val="99"/>
    <w:qFormat/>
    <w:rsid w:val="009720A2"/>
    <w:pPr>
      <w:widowControl w:val="0"/>
      <w:shd w:val="clear" w:color="auto" w:fill="FFFFFF"/>
      <w:suppressAutoHyphens w:val="0"/>
      <w:spacing w:line="331" w:lineRule="exact"/>
    </w:pPr>
    <w:rPr>
      <w:rFonts w:ascii="Calibri" w:hAnsi="Calibri"/>
      <w:sz w:val="25"/>
      <w:szCs w:val="20"/>
    </w:rPr>
  </w:style>
  <w:style w:type="paragraph" w:customStyle="1" w:styleId="ConsPlusNonformat">
    <w:name w:val="ConsPlusNonformat"/>
    <w:uiPriority w:val="99"/>
    <w:qFormat/>
    <w:rsid w:val="009720A2"/>
    <w:pPr>
      <w:widowControl w:val="0"/>
      <w:suppressAutoHyphens w:val="0"/>
    </w:pPr>
    <w:rPr>
      <w:rFonts w:ascii="Courier New" w:hAnsi="Courier New" w:cs="Courier New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70FF1FCE4AC3C5B12CFE73E6DDD7767BB4DC63D634A547E76CD316F4A359D3BECACC8A6C0A2B87LAa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51DC3E47251B03EFF2F559C2E5355F8F8DDF613FAD71DC9B9347BA565D58B328FE2F9093E2C07ArBX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D8C0-42DF-43FE-84E1-F088D1E9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2021-04-07T06:41:00Z</cp:lastPrinted>
  <dcterms:created xsi:type="dcterms:W3CDTF">2021-04-09T05:25:00Z</dcterms:created>
  <dcterms:modified xsi:type="dcterms:W3CDTF">2021-04-09T05:25:00Z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