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92" w:rsidRDefault="001049B0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«07» апреля 2021 года  №169</w:t>
      </w:r>
    </w:p>
    <w:p w:rsidR="00675392" w:rsidRDefault="001049B0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675392" w:rsidRDefault="00675392">
      <w:pPr>
        <w:widowControl w:val="0"/>
        <w:rPr>
          <w:rFonts w:ascii="Liberation Serif" w:hAnsi="Liberation Serif"/>
          <w:sz w:val="25"/>
          <w:szCs w:val="25"/>
        </w:rPr>
      </w:pPr>
    </w:p>
    <w:p w:rsidR="00675392" w:rsidRDefault="00675392">
      <w:pPr>
        <w:widowControl w:val="0"/>
        <w:rPr>
          <w:rFonts w:ascii="Liberation Serif" w:hAnsi="Liberation Serif"/>
          <w:sz w:val="25"/>
          <w:szCs w:val="25"/>
        </w:rPr>
      </w:pPr>
    </w:p>
    <w:p w:rsidR="00675392" w:rsidRDefault="001049B0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</w:t>
      </w:r>
      <w:r>
        <w:rPr>
          <w:rFonts w:ascii="Liberation Serif" w:hAnsi="Liberation Serif"/>
          <w:b/>
          <w:sz w:val="28"/>
        </w:rPr>
        <w:t xml:space="preserve">составления и представления </w:t>
      </w:r>
    </w:p>
    <w:p w:rsidR="00675392" w:rsidRDefault="001049B0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квартальной и месячной бухгалтерской отчетности</w:t>
      </w:r>
    </w:p>
    <w:p w:rsidR="00675392" w:rsidRDefault="001049B0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муниципальными бюджетными и автономными учреждениями</w:t>
      </w:r>
    </w:p>
    <w:p w:rsidR="00675392" w:rsidRDefault="001049B0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 в 2021 году</w:t>
      </w:r>
    </w:p>
    <w:p w:rsidR="00675392" w:rsidRDefault="00675392">
      <w:pPr>
        <w:jc w:val="center"/>
        <w:rPr>
          <w:rFonts w:ascii="Liberation Serif" w:hAnsi="Liberation Serif"/>
          <w:b/>
          <w:sz w:val="28"/>
        </w:rPr>
      </w:pPr>
    </w:p>
    <w:p w:rsidR="00675392" w:rsidRDefault="00675392">
      <w:pPr>
        <w:jc w:val="center"/>
        <w:rPr>
          <w:rFonts w:ascii="Liberation Serif" w:hAnsi="Liberation Serif"/>
          <w:sz w:val="28"/>
          <w:szCs w:val="28"/>
        </w:rPr>
      </w:pPr>
    </w:p>
    <w:p w:rsidR="00675392" w:rsidRDefault="001049B0">
      <w:pPr>
        <w:pStyle w:val="af5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соответствии со статьей 264.2 Бюджетного кодекса Российской Федер</w:t>
      </w:r>
      <w:r>
        <w:rPr>
          <w:rFonts w:ascii="Liberation Serif" w:hAnsi="Liberation Serif" w:cs="Times New Roman"/>
          <w:sz w:val="28"/>
          <w:szCs w:val="28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ции, </w:t>
      </w:r>
      <w:r>
        <w:rPr>
          <w:rFonts w:ascii="Liberation Serif" w:hAnsi="Liberation Serif" w:cs="Times New Roman"/>
          <w:sz w:val="28"/>
        </w:rPr>
        <w:t>Приказом Министерства финансов Российской Федерации                  от 25.03.2011 № 33н «Об утверждении Инструкции о порядке составления, пре</w:t>
      </w:r>
      <w:r>
        <w:rPr>
          <w:rFonts w:ascii="Liberation Serif" w:hAnsi="Liberation Serif" w:cs="Times New Roman"/>
          <w:sz w:val="28"/>
        </w:rPr>
        <w:t>д</w:t>
      </w:r>
      <w:r>
        <w:rPr>
          <w:rFonts w:ascii="Liberation Serif" w:hAnsi="Liberation Serif" w:cs="Times New Roman"/>
          <w:sz w:val="28"/>
        </w:rPr>
        <w:t>ставления месячной, квартальной и годово</w:t>
      </w:r>
      <w:r>
        <w:rPr>
          <w:rFonts w:ascii="Liberation Serif" w:hAnsi="Liberation Serif" w:cs="Times New Roman"/>
          <w:sz w:val="28"/>
        </w:rPr>
        <w:t>й отчетности государственных (мун</w:t>
      </w:r>
      <w:r>
        <w:rPr>
          <w:rFonts w:ascii="Liberation Serif" w:hAnsi="Liberation Serif" w:cs="Times New Roman"/>
          <w:sz w:val="28"/>
        </w:rPr>
        <w:t>и</w:t>
      </w:r>
      <w:r>
        <w:rPr>
          <w:rFonts w:ascii="Liberation Serif" w:hAnsi="Liberation Serif" w:cs="Times New Roman"/>
          <w:sz w:val="28"/>
        </w:rPr>
        <w:t xml:space="preserve">ципальных) бюджетных и автономных учреждений», </w:t>
      </w:r>
      <w:r>
        <w:rPr>
          <w:rFonts w:ascii="Liberation Serif" w:hAnsi="Liberation Serif" w:cs="Times New Roman"/>
          <w:sz w:val="28"/>
          <w:szCs w:val="28"/>
        </w:rPr>
        <w:t xml:space="preserve">Положением              «О бюджетном процессе в городском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округе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Свободный», утвержденным р</w:t>
      </w:r>
      <w:r>
        <w:rPr>
          <w:rFonts w:ascii="Liberation Serif" w:hAnsi="Liberation Serif" w:cs="Times New Roman"/>
          <w:sz w:val="28"/>
          <w:szCs w:val="28"/>
        </w:rPr>
        <w:t>е</w:t>
      </w:r>
      <w:r>
        <w:rPr>
          <w:rFonts w:ascii="Liberation Serif" w:hAnsi="Liberation Serif" w:cs="Times New Roman"/>
          <w:sz w:val="28"/>
          <w:szCs w:val="28"/>
        </w:rPr>
        <w:t>шением Думы городского округа от 16.11.2009 № 33/8, руководствуясь</w:t>
      </w:r>
      <w:r>
        <w:rPr>
          <w:rFonts w:ascii="Liberation Serif" w:hAnsi="Liberation Serif" w:cs="Times New Roman"/>
          <w:sz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Уставом гор</w:t>
      </w:r>
      <w:r>
        <w:rPr>
          <w:rFonts w:ascii="Liberation Serif" w:hAnsi="Liberation Serif" w:cs="Times New Roman"/>
          <w:sz w:val="28"/>
          <w:szCs w:val="28"/>
        </w:rPr>
        <w:t>одского округа ЗАТО Свободный</w:t>
      </w:r>
    </w:p>
    <w:p w:rsidR="00675392" w:rsidRDefault="001049B0">
      <w:pPr>
        <w:pStyle w:val="af5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ПОСТАНОВЛЯЮ:</w:t>
      </w:r>
    </w:p>
    <w:p w:rsidR="00675392" w:rsidRDefault="001049B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1. Утвердить Порядок составления и представления  квартальной и месячной бухгалтерской отчетности муниципальными бюджетными и автономными учреждениями в 2021 году</w:t>
      </w:r>
      <w:r>
        <w:rPr>
          <w:rFonts w:ascii="Liberation Serif" w:hAnsi="Liberation Serif"/>
          <w:sz w:val="28"/>
        </w:rPr>
        <w:t xml:space="preserve"> (прилагается).</w:t>
      </w:r>
    </w:p>
    <w:p w:rsidR="00675392" w:rsidRDefault="001049B0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2. Опубликовать Постан</w:t>
      </w:r>
      <w:r>
        <w:rPr>
          <w:rFonts w:ascii="Liberation Serif" w:hAnsi="Liberation Serif"/>
          <w:sz w:val="28"/>
        </w:rPr>
        <w:t xml:space="preserve">овление в газете «Свободные вести» и разместить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</w:rPr>
        <w:t>округа</w:t>
      </w:r>
      <w:proofErr w:type="gramEnd"/>
      <w:r>
        <w:rPr>
          <w:rFonts w:ascii="Liberation Serif" w:hAnsi="Liberation Serif"/>
          <w:sz w:val="28"/>
        </w:rPr>
        <w:t xml:space="preserve"> ЗАТО Свободный.</w:t>
      </w:r>
    </w:p>
    <w:p w:rsidR="00675392" w:rsidRDefault="001049B0">
      <w:pPr>
        <w:pStyle w:val="af6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3. Контроль  исполнения постановления возложить на начальника отдела бу</w:t>
      </w:r>
      <w:r>
        <w:rPr>
          <w:rFonts w:ascii="Liberation Serif" w:hAnsi="Liberation Serif"/>
          <w:sz w:val="28"/>
          <w:szCs w:val="28"/>
        </w:rPr>
        <w:t>х</w:t>
      </w:r>
      <w:r>
        <w:rPr>
          <w:rFonts w:ascii="Liberation Serif" w:hAnsi="Liberation Serif"/>
          <w:sz w:val="28"/>
          <w:szCs w:val="28"/>
        </w:rPr>
        <w:t>галтерского учета и финансов Рыжкову С.Ф.</w:t>
      </w:r>
    </w:p>
    <w:p w:rsidR="00675392" w:rsidRDefault="00675392">
      <w:pPr>
        <w:jc w:val="both"/>
        <w:rPr>
          <w:rFonts w:ascii="Liberation Serif" w:hAnsi="Liberation Serif"/>
          <w:sz w:val="28"/>
          <w:szCs w:val="28"/>
        </w:rPr>
      </w:pPr>
    </w:p>
    <w:p w:rsidR="00675392" w:rsidRDefault="00675392">
      <w:pPr>
        <w:pStyle w:val="af7"/>
        <w:jc w:val="both"/>
        <w:rPr>
          <w:rFonts w:ascii="Liberation Serif" w:hAnsi="Liberation Serif" w:cs="Times New Roman"/>
          <w:sz w:val="28"/>
          <w:szCs w:val="28"/>
        </w:rPr>
      </w:pPr>
    </w:p>
    <w:p w:rsidR="00675392" w:rsidRDefault="001049B0" w:rsidP="001049B0">
      <w:pPr>
        <w:pStyle w:val="af7"/>
        <w:jc w:val="both"/>
        <w:rPr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городского </w:t>
      </w:r>
      <w:r>
        <w:rPr>
          <w:rFonts w:ascii="Liberation Serif" w:hAnsi="Liberation Serif" w:cs="Times New Roman"/>
          <w:sz w:val="28"/>
          <w:szCs w:val="28"/>
        </w:rPr>
        <w:t>округа ЗАТО Свободный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А.В. Иванов</w:t>
      </w:r>
      <w:bookmarkStart w:id="0" w:name="_GoBack"/>
      <w:bookmarkEnd w:id="0"/>
    </w:p>
    <w:p w:rsidR="00675392" w:rsidRDefault="00675392">
      <w:pPr>
        <w:jc w:val="center"/>
        <w:rPr>
          <w:rFonts w:ascii="Liberation Serif" w:hAnsi="Liberation Serif"/>
          <w:sz w:val="20"/>
          <w:szCs w:val="20"/>
        </w:rPr>
      </w:pPr>
    </w:p>
    <w:sectPr w:rsidR="00675392">
      <w:headerReference w:type="default" r:id="rId8"/>
      <w:pgSz w:w="11906" w:h="16838"/>
      <w:pgMar w:top="816" w:right="567" w:bottom="1134" w:left="1417" w:header="0" w:footer="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49B0">
      <w:r>
        <w:separator/>
      </w:r>
    </w:p>
  </w:endnote>
  <w:endnote w:type="continuationSeparator" w:id="0">
    <w:p w:rsidR="00000000" w:rsidRDefault="0010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49B0">
      <w:r>
        <w:separator/>
      </w:r>
    </w:p>
  </w:footnote>
  <w:footnote w:type="continuationSeparator" w:id="0">
    <w:p w:rsidR="00000000" w:rsidRDefault="0010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396043"/>
      <w:docPartObj>
        <w:docPartGallery w:val="Page Numbers (Top of Page)"/>
        <w:docPartUnique/>
      </w:docPartObj>
    </w:sdtPr>
    <w:sdtEndPr/>
    <w:sdtContent>
      <w:p w:rsidR="00675392" w:rsidRDefault="00675392">
        <w:pPr>
          <w:pStyle w:val="a7"/>
          <w:jc w:val="center"/>
        </w:pPr>
      </w:p>
      <w:p w:rsidR="00675392" w:rsidRDefault="001049B0">
        <w:pPr>
          <w:pStyle w:val="a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675392" w:rsidRDefault="00675392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392"/>
    <w:rsid w:val="001049B0"/>
    <w:rsid w:val="006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link w:val="a8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uiPriority w:val="99"/>
    <w:qFormat/>
    <w:rsid w:val="009720A2"/>
    <w:rPr>
      <w:rFonts w:ascii="Courier New" w:hAnsi="Courier New" w:cs="Courier New"/>
    </w:rPr>
  </w:style>
  <w:style w:type="character" w:customStyle="1" w:styleId="aa">
    <w:name w:val="Без интервала Знак"/>
    <w:basedOn w:val="a0"/>
    <w:uiPriority w:val="99"/>
    <w:qFormat/>
    <w:locked/>
    <w:rsid w:val="009720A2"/>
    <w:rPr>
      <w:rFonts w:eastAsia="Calibri" w:cs="Calibri"/>
      <w:sz w:val="22"/>
      <w:szCs w:val="22"/>
      <w:lang w:eastAsia="en-US"/>
    </w:rPr>
  </w:style>
  <w:style w:type="character" w:customStyle="1" w:styleId="a8">
    <w:name w:val="Основной текст_"/>
    <w:link w:val="10"/>
    <w:uiPriority w:val="99"/>
    <w:qFormat/>
    <w:locked/>
    <w:rsid w:val="009720A2"/>
    <w:rPr>
      <w:sz w:val="25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2D70A6"/>
    <w:pPr>
      <w:spacing w:after="140" w:line="276" w:lineRule="auto"/>
    </w:pPr>
  </w:style>
  <w:style w:type="paragraph" w:styleId="ad">
    <w:name w:val="List"/>
    <w:basedOn w:val="ac"/>
    <w:rsid w:val="002D70A6"/>
    <w:rPr>
      <w:rFonts w:cs="Mangal"/>
    </w:rPr>
  </w:style>
  <w:style w:type="paragraph" w:customStyle="1" w:styleId="11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  <w:rsid w:val="002D70A6"/>
  </w:style>
  <w:style w:type="paragraph" w:styleId="a7">
    <w:name w:val="header"/>
    <w:basedOn w:val="a"/>
    <w:link w:val="1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uiPriority w:val="99"/>
    <w:rsid w:val="00E26686"/>
    <w:pPr>
      <w:ind w:firstLine="561"/>
    </w:pPr>
  </w:style>
  <w:style w:type="paragraph" w:customStyle="1" w:styleId="af3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5">
    <w:name w:val="Plain Text"/>
    <w:basedOn w:val="a"/>
    <w:uiPriority w:val="99"/>
    <w:qFormat/>
    <w:rsid w:val="009720A2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99"/>
    <w:qFormat/>
    <w:rsid w:val="009720A2"/>
    <w:pPr>
      <w:suppressAutoHyphens w:val="0"/>
      <w:ind w:left="720"/>
    </w:pPr>
  </w:style>
  <w:style w:type="paragraph" w:styleId="af7">
    <w:name w:val="No Spacing"/>
    <w:uiPriority w:val="99"/>
    <w:qFormat/>
    <w:rsid w:val="009720A2"/>
    <w:pPr>
      <w:suppressAutoHyphens w:val="0"/>
    </w:pPr>
    <w:rPr>
      <w:rFonts w:eastAsia="Calibri" w:cs="Calibri"/>
      <w:sz w:val="22"/>
      <w:szCs w:val="22"/>
      <w:lang w:eastAsia="en-US"/>
    </w:rPr>
  </w:style>
  <w:style w:type="paragraph" w:customStyle="1" w:styleId="12">
    <w:name w:val="Основной текст1"/>
    <w:basedOn w:val="a"/>
    <w:uiPriority w:val="99"/>
    <w:qFormat/>
    <w:rsid w:val="009720A2"/>
    <w:pPr>
      <w:widowControl w:val="0"/>
      <w:shd w:val="clear" w:color="auto" w:fill="FFFFFF"/>
      <w:suppressAutoHyphens w:val="0"/>
      <w:spacing w:line="331" w:lineRule="exact"/>
    </w:pPr>
    <w:rPr>
      <w:rFonts w:ascii="Calibri" w:hAnsi="Calibri"/>
      <w:sz w:val="25"/>
      <w:szCs w:val="20"/>
    </w:rPr>
  </w:style>
  <w:style w:type="paragraph" w:customStyle="1" w:styleId="ConsPlusNonformat">
    <w:name w:val="ConsPlusNonformat"/>
    <w:uiPriority w:val="99"/>
    <w:qFormat/>
    <w:rsid w:val="009720A2"/>
    <w:pPr>
      <w:widowControl w:val="0"/>
      <w:suppressAutoHyphens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2D5A00"/>
    <w:pPr>
      <w:suppressAutoHyphens w:val="0"/>
    </w:pPr>
    <w:rPr>
      <w:rFonts w:ascii="Times New Roman" w:hAnsi="Times New Roman"/>
      <w:sz w:val="26"/>
      <w:szCs w:val="26"/>
    </w:rPr>
  </w:style>
  <w:style w:type="paragraph" w:customStyle="1" w:styleId="2">
    <w:name w:val="Основной текст2"/>
    <w:basedOn w:val="a"/>
    <w:uiPriority w:val="99"/>
    <w:qFormat/>
    <w:rsid w:val="002D5A00"/>
    <w:pPr>
      <w:widowControl w:val="0"/>
      <w:shd w:val="clear" w:color="auto" w:fill="FFFFFF"/>
      <w:suppressAutoHyphens w:val="0"/>
      <w:spacing w:before="720" w:line="317" w:lineRule="exact"/>
      <w:jc w:val="both"/>
    </w:pPr>
    <w:rPr>
      <w:rFonts w:eastAsia="Calibri"/>
      <w:spacing w:val="5"/>
      <w:sz w:val="25"/>
      <w:szCs w:val="20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1026-D987-4CF6-B5BB-CF3F9A8D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230</cp:revision>
  <cp:lastPrinted>2021-04-07T12:00:00Z</cp:lastPrinted>
  <dcterms:created xsi:type="dcterms:W3CDTF">2016-06-29T04:35:00Z</dcterms:created>
  <dcterms:modified xsi:type="dcterms:W3CDTF">2021-04-09T05:25:00Z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