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"/>
        <w:ind w:firstLine="963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>
      <w:pPr>
        <w:pStyle w:val="Normal"/>
        <w:spacing w:lineRule="atLeast" w:line="10"/>
        <w:ind w:firstLine="963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spacing w:lineRule="atLeast" w:line="10"/>
        <w:ind w:firstLine="963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ЗАТО Свободный</w:t>
      </w:r>
    </w:p>
    <w:p>
      <w:pPr>
        <w:pStyle w:val="Normal"/>
        <w:spacing w:lineRule="atLeast" w:line="10"/>
        <w:ind w:firstLine="963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 xml:space="preserve">» мая 2021 г. № </w:t>
      </w:r>
      <w:r>
        <w:rPr>
          <w:rFonts w:ascii="Liberation Serif" w:hAnsi="Liberation Serif"/>
          <w:sz w:val="28"/>
          <w:szCs w:val="28"/>
        </w:rPr>
        <w:t>233</w:t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План мероприятий </w:t>
      </w:r>
    </w:p>
    <w:p>
      <w:pPr>
        <w:sectPr>
          <w:headerReference w:type="default" r:id="rId2"/>
          <w:type w:val="nextPage"/>
          <w:pgSz w:orient="landscape" w:w="16838" w:h="11906"/>
          <w:pgMar w:left="1134" w:right="1134" w:header="680" w:top="737" w:footer="0" w:bottom="720" w:gutter="0"/>
          <w:pgNumType w:start="2" w:fmt="decimal"/>
          <w:formProt w:val="false"/>
          <w:textDirection w:val="lrTb"/>
          <w:docGrid w:type="default" w:linePitch="600" w:charSpace="40960"/>
        </w:sect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 реализации на территории городского округа ЗАТО Свободный Стратегии государственной антинаркотической политики Российской Федерации на период до 2030 года</w:t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1. Общие положения</w:t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>1. Настоящий План мероприятий по реализации на территории городского округа ЗАТО Свободный Стратегии государственной антинаркотической политики Российской Федерации на период до 2030 года (далее – Стратегия) является документом планирования в сфере реализации государственной антинаркотической политики Российской Федерации (далее – антинаркотическая политика) на территории муниципального образования.</w:t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2. Правовую основу настоящего Плана мероприятий по реализации на территории городского округа </w:t>
        <w:br/>
        <w:t xml:space="preserve">ЗАТО Свободный Стратегии (далее – План) составляют Указ Президента Российской Федерации от 23 ноября 2020 года № 733 «Об утверждении Стратегии государственной антинаркотической политики Российской Федерации на период до 2030 года», нормативные правовые акты Губернатора Свердловской области и Правительства Свердловской области, Перечень приоритетных направлений (план мероприятий) реализации на территории Свердловской области Стратегии государственной антинаркотической политики Российской Федерации на период до 2030 года от 23.12.2020 </w:t>
        <w:br/>
        <w:t>№ 01-01-39/144.</w:t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>3. Настоящим Планом на основе анализа наркоситуации в городском округе ЗАТО Свободный и тенденций ее развития, а также в соответствии с принципами, установленными Федеральным законом от 8 января 1998 года № 3-ФЗ «О наркотических средствах и психотропных веществах», определяются цели и задачи, направления и меры по реализации антинаркотической политики на период до 2030 года, а также механизмы и ожидаемые результаты реализации мероприятий Плана.</w:t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>4. В ходе реализации на территории городского округа ЗАТО Свободный Стратегии государственной антинаркотической политики Российской Федерации до 2020 года в 2010 – 2020 годах были приняты следующие меры:</w:t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а) реализуется алгоритм побуждения наркопотребителей к прохождению по решению суда лечения наркотической зависимости, медицинской и социальной реабилитации;</w:t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>б) во исполнение постановления Правительства Российской Федерации от 20.06.2011 № 485 «Об утверждении Положения о государственной системе мониторинга наркоситуации в Российской Федерации» и Указа Губернатора Свердловской области от 19.02.2013 № 74-УГ «Об утверждении Положения об осуществлении мониторинга наркоситуации в Свердловской области» осуществляется мониторинг наркоситуации в Свердловской области (далее – мониторинг наркоситуации);</w:t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в) правоохранительными органами выявлено свыше 24 преступлений, связанных с незаконным оборотом наркотиков. Из незаконного оборота изъято 66,53 грамма наркотиков и иных веществ, подлежащих контролю в Российской Федерации;</w:t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г) организована реализация механизмов раннего выявления незаконного потребления наркотиков;</w:t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 xml:space="preserve">ж) организовано обеспечение антинаркотической деятельности в рамках муниципальных программ городского округа ЗАТО Свободный, включающих антинаркотические мероприятия. В период 2010–2020 годов финансирование антинаркотической деятельности в рамках муниципальных программ обеспечено на общую сумму 405,5 тыс. рублей, около 37 тысяч рублей ежегодно (в 2018 году – 39,5 тысяч рублей, в 2019 году – 39,5 тысяч рублей, в 2020 году – </w:t>
        <w:br/>
        <w:t>39,5 тысяч рублей).</w:t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 xml:space="preserve">5. В результате реализации антинаркотической политики в 2010–2020 годах наркоситуация городского округа ЗАТО Свободный согласно данным мониторинга, проводимого аппаратом антинаркотической комиссии Свердловской области за 2020 год, остается удовлетворительной. </w:t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6. В настоящее время в городском округе ЗАТО Свободный наркоситуация характеризуется следующими показателями:</w:t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а) ежегодно правоохранительными органами выявляется около 4 преступлений, связанных с незаконным оборотом наркотиков;</w:t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>б) отмечается подтвержденная данными медицинской статистики тенденция к снижению общей заболеваемости наркоманией. Общее число зарегистрированных в ГБУЗ СО «Психиатрическая больница №7» пациентов с психическими расстройствами, связанными с потреблением наркотиков, с 2010 года снизилось на 60 процентов и в 2020 году составило 4 человека, или 31 случай на 100 тыс. человек (2010 год – 10 человек, или 102 случая на 100 тыс. человек);</w:t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>в) число лиц, у которых впервые диагностировано психическое расстройство, связанное с потреблением наркотиков, с 2010 года сократилось на 100 процентов и в 2020 году составило 0 человек, или 0случая на 100 тыс. человек (2010 год – 3 человека, или 0 случая на 100 тыс. человек);</w:t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>г) по сравнению с уровнем 2015 года в 2020 году число лиц, потребляющих наркотики инъекционным способом, снизилось на 50 процентов и составило 4 человека (2015 год – 8 человек);</w:t>
      </w:r>
    </w:p>
    <w:p>
      <w:pPr>
        <w:pStyle w:val="Normal"/>
        <w:spacing w:lineRule="atLeast" w:line="10"/>
        <w:ind w:firstLine="709"/>
        <w:jc w:val="both"/>
        <w:rPr/>
      </w:pPr>
      <w:r>
        <w:rPr>
          <w:rFonts w:cs="Liberation Serif" w:ascii="Liberation Serif" w:hAnsi="Liberation Serif"/>
          <w:bCs/>
          <w:sz w:val="28"/>
          <w:szCs w:val="28"/>
        </w:rPr>
        <w:t>д) с 2015 года наблюдается спад на 25 процентов числа лиц с зависимостью от новых потенциально опасных психоактивных веществ и с полинаркоманией (в 2015 году – 4 человека, в 2020 году – 3 человека);</w:t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 xml:space="preserve">е) число умерших от потребления наркотиков в городском округе ЗАТО Свободный в 2020 году составило </w:t>
        <w:br/>
        <w:t>0 человек (в 2019 году – 0 человек, в 2018 году – 0 человек, в 2010 году – 0 человек).</w:t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tLeast" w:line="1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spacing w:lineRule="atLeast" w:line="1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2. План реализации Стратегии в </w:t>
      </w:r>
      <w:r>
        <w:rPr>
          <w:rFonts w:cs="Liberation Serif" w:ascii="Liberation Serif" w:hAnsi="Liberation Serif"/>
          <w:b/>
          <w:bCs/>
          <w:sz w:val="28"/>
          <w:szCs w:val="28"/>
        </w:rPr>
        <w:t>городском округе ЗАТО Свободный</w:t>
      </w:r>
    </w:p>
    <w:p>
      <w:pPr>
        <w:pStyle w:val="Normal"/>
        <w:spacing w:lineRule="atLeast" w:line="1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14674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4427"/>
        <w:gridCol w:w="4963"/>
        <w:gridCol w:w="2693"/>
        <w:gridCol w:w="1632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Номер строки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Меры, обеспечивающие реализацию направлений государственной антинаркотической политики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Ответственные</w:t>
            </w:r>
          </w:p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исполнители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Срок</w:t>
            </w:r>
          </w:p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реализации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Направление 1. Совершенствование антинаркотической деятельности и государственного контроля за оборотом наркотиков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1. Совершенствование (с учетом анализа наркоситуации) нормативно-правового регулирования оборота наркотиков и антинаркотической деятельности</w:t>
            </w:r>
          </w:p>
        </w:tc>
      </w:tr>
      <w:tr>
        <w:trPr>
          <w:trHeight w:val="1932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Разработка правовых актов, регулирующих антинаркотическую деятельность, или внесение изменений в такие правовые акты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городского округа</w:t>
            </w:r>
          </w:p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ЗАТО Свободный </w:t>
              <w:br/>
              <w:t>Ж.М. Барабанщикова</w:t>
            </w:r>
          </w:p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/>
            </w:pPr>
            <w:r>
              <w:rPr/>
              <w:t>2022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1.2.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2. Обеспечение эффективной координации антинаркотической деятельности</w:t>
            </w:r>
          </w:p>
        </w:tc>
      </w:tr>
      <w:tr>
        <w:trPr>
          <w:trHeight w:val="2826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1.2.1.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согласованности мер по реализации Стратегии на региональном и муниципальном уровнях, в том числе касающихся ресурсного обеспечения антинаркотической деятельности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Обеспечить корректировку муниципальных программ (подпрограмм, планов), конкретизировав мероприятия по профилактике наркомании, реабилитации и ресоциализации наркопотребителей, противодействию вовлечению населения в незаконный оборот наркотиков, популяризации здорового образа жизни и их финансовое обеспечение согласно настоящему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Ведущий специалист по социальной политике администрации городского округа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/>
            </w:pPr>
            <w:r>
              <w:rPr/>
              <w:t>2022</w:t>
            </w:r>
          </w:p>
        </w:tc>
      </w:tr>
      <w:tr>
        <w:trPr>
          <w:trHeight w:val="1393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1.2.2.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Формирование плана профессиональной подготовки и переподготовки специалистов, обеспечивающих реализацию антинаркотической политики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Обеспечить профессиональную подготовку и переподготовку специалистов, обеспечивающих реализацию антинаркотической политики на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городского округа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ЗАТО Свободный </w:t>
              <w:br/>
              <w:t>Ж.М. Барабанщикова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2022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1.2.3.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Привлечение институтов гражданского общества, включая общественные и некоммерческие организации, к решению задач, предусмотренных Планом, а также стимулирование их к активному участию в такой работе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Поддержка антинаркотических волонтерских организаций и общественных движений, которые реализуют мероприятия по профилактике потребления психоактивных веществ и пропаганде здорового образа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городского округа</w:t>
            </w:r>
          </w:p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ЗАТО Свободный </w:t>
              <w:br/>
              <w:t>Ж.М. Барабанщикова</w:t>
            </w:r>
          </w:p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Направление 2. Профилактика и раннее выявление незаконного потребления наркотиков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1. Формирование на общих методологических основаниях системы комплексной антинаркотической профилактической деятельности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2.1.1.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/>
            </w:pPr>
            <w:r>
              <w:rPr>
                <w:rFonts w:cs="Liberation Serif" w:ascii="Liberation Serif" w:hAnsi="Liberation Serif"/>
              </w:rPr>
              <w:t>Расширение практики использования форм и методов первичной профилактики незаконного потребления наркотиков и универсальных педагогических методик профилактики противоправного поведения несовершеннолетних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в образовательных организациях классных часов, тренингов,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Отдел образования, молодежной политики, культуры и спорта администрации городского округа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Задача 2. Создание с учетом традиционных российских духовно-нравственных и культурных ценностей условий </w:t>
              <w:br/>
              <w:t>для формирования в обществе осознанного негативного отношения к незаконному потреблению наркотиков</w:t>
            </w:r>
          </w:p>
        </w:tc>
      </w:tr>
      <w:tr>
        <w:trPr/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2.2.1.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Включение профилактических мероприятий в образовательные программы,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Реализация регионального проекта «Безопасность жизни»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Отдел образования, молодежной политики, культуры и спорта администрации городского округа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>
          <w:trHeight w:val="924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2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мероприятий профилактической направленности в учреждениях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Отдел образования, молодежной политики, культуры и спорта администрации городского округа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2.2.2.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/>
            </w:pPr>
            <w:r>
              <w:rPr>
                <w:rFonts w:cs="Liberation Serif" w:ascii="Liberation Serif" w:hAnsi="Liberation Serif"/>
              </w:rPr>
              <w:t>Формирование установки на особую роль духовно-нравственного воспитания в образовательных организациях, формирующего у обучающихся устойчивое неприятие незаконного потребления наркотиков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142" w:hanging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в образовательных организациях мероприятий направленных на формирование у обучающихся устойчивого неприятия незаконного потребления наркотиков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Отдел образования, молодежной политики, культуры и спорта администрации городского округа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2.2.3.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Активное 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Установление взаимодействия с волонтерскими организациями для реализации антинаркотической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Отдел образования, молодежной политики, культуры и спорта администрации городского округа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2.2.4.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в образовательных организациях тестирований и профилактических бесед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Отдел образования, молодежной политики, культуры и спорта администрации городского округа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>
          <w:trHeight w:val="2760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2.2.5.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Направление в средства массовой информации сведений о проведении мероприятий, направленных на антинаркотическую пропаганду, распространение среди несовершеннолетних и их родителей (законных представителей) информации о рисках, связанных с незаконным потреблением наркотиков (листовок, брошюр и электронных информационных материалов)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Руководители муниципальных учреждений городского округа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Публикация материалов антинаркотической направленности на информационных ресурсах, осуществление их рассылки </w:t>
              <w:br/>
              <w:t>для публикации средствам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Руководители муниципальных учреждений городского округа </w:t>
              <w:br/>
              <w:t>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2.2.6.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Осуществление мониторинга средств массовой информации и анализа эффективности информационно-просветительских программ, направленных на содействие реализации антинаркотической политики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Формирование отчетов о количестве публикаций в средствах массовой информации материалов антинаркотической направленности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ОМВД России </w:t>
              <w:br/>
              <w:t>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мероприятий антинаркотической направленности, посвященных Международному дню борьбы с наркоманией и незаконным оборотом наркотиков (26 июня)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Ежегодно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Руководители муниципальных учреждений городского округа </w:t>
              <w:br/>
              <w:t>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2.2.8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Организация работы по своевременному выявлению и устранению рекламы пронаркотического содержания, размещаемой на стенах зданий и сооружений, в том числе в виде трафаретных надписей и граффити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Реализация комплекса мероприятий, направленных на своевременное выявление и устранение рекламы пронаркотического содержания, размещаемой на стенах зданий и сооружений, в том числе в виде трафаретных надписей и граффити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ОМВД России </w:t>
              <w:br/>
              <w:t>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2.2.9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Участие во всероссийских и областных антинаркотических акциях, направленных на выявление и пресечение преступлений и административных правонарушений в сфере незаконного оборота наркотиков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Проведение с привлечением учреждений образования и культуры всероссийских и областных антинаркотических акций на территории ГО ЗАТО Свободный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ОМВД России</w:t>
            </w:r>
          </w:p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Направление 3.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1. Повышение эффективности функционирования наркологической службы, предупреждение случаев незаконного лечения больных наркоманией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3.1.1.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Реализация комплекса мероприятий, направленных на улучшение ситуации, связанной с увеличением числа отравлений наркотическими веществами, ежегодно утверждаемого антинаркотической комиссией Свердловской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ГАУЗ СО «Городская больница ЗАТО Свободный»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>
          <w:trHeight w:val="1656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3.1.2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/>
            </w:pPr>
            <w:r>
              <w:rPr>
                <w:rFonts w:cs="Liberation Serif" w:ascii="Liberation Serif" w:hAnsi="Liberation Serif"/>
              </w:rPr>
              <w:t>Обеспечение условий для проведения профилактических медицинских осмотров обучающихся в образовательных организациях с целью выявления потребителей наркотических средств и психотропных веществ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ГАУЗ СО «Городская больница ЗАТО Свободный»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3.2.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2. 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</w:t>
            </w:r>
          </w:p>
        </w:tc>
      </w:tr>
      <w:tr>
        <w:trPr>
          <w:trHeight w:val="1119" w:hRule="atLeast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3.2.1.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Развитие с участием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Установление взаимодействия с негосударственными организациями, оказывающими услуги в сфере социальной реабилитации больных наркоманией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городского округа</w:t>
            </w:r>
          </w:p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ЗАТО Свободный </w:t>
              <w:br/>
              <w:t>Ж.М. Барабанщикова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>
          <w:trHeight w:val="1178" w:hRule="atLeast"/>
        </w:trPr>
        <w:tc>
          <w:tcPr>
            <w:tcW w:w="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Информирование населения о порядке получения социальных услуг лицами, находящимися в тяжелой жизненной ситуации в связи с потреблением наркотиков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городского округа</w:t>
            </w:r>
          </w:p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ЗАТО Свободный </w:t>
              <w:br/>
              <w:t>Ж.М. Барабанщикова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3.3.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3. Повышение доступности для наркопотребителей профилактики, диагностики и лечения инфекционных заболеваний (ВИЧ</w:t>
              <w:noBreakHyphen/>
              <w:t>инфекции, вирусных гепатитов, туберкулеза, инфекций, передающихся половым путем)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3.3.1.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Внедрение программ профилактики социально значимых инфекционных заболеваний среди наркопотребителей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Реализация мероприятий, направленных </w:t>
              <w:br/>
              <w:t>на профилактику социально значимых инфекционных заболеваний среди наркопотребителей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Ведущий специалист по социальной политике администрации городского округа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Направление 4. Сокращение количества преступлений и правонарушений, связанных с незаконным оборотом наркотиков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4.1.</w:t>
            </w:r>
          </w:p>
        </w:tc>
        <w:tc>
          <w:tcPr>
            <w:tcW w:w="1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Задача 1. Существенное сокращение сырьевой базы незаконного производства наркотиков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4.1.1.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ind w:hanging="2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Участие в межведомственных оперативно-профилактических мероприятиях по выявлению мест произрастания дикорастущих и культивируемых наркосодержащих растений, проводимых Главным управлением Министерства внутренних дел Российской Федерации по Свердловской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ОМВД России ЗАТО Свободный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2021-2030</w:t>
            </w:r>
          </w:p>
        </w:tc>
      </w:tr>
    </w:tbl>
    <w:p>
      <w:pPr>
        <w:pStyle w:val="Normal"/>
        <w:spacing w:lineRule="atLeast" w:line="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3. Механизмы контроля реализации Плана</w:t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Настоящий План реализуется администрацией городского округа ЗАТО Свободный.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Реализация мероприятий Плана осуществляется за счет средств бюджета городского округа ЗАТО Свободный,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Антинаркотическая комиссия </w:t>
      </w:r>
      <w:r>
        <w:rPr>
          <w:rFonts w:cs="Liberation Serif" w:ascii="Liberation Serif" w:hAnsi="Liberation Serif"/>
          <w:bCs/>
          <w:sz w:val="28"/>
          <w:szCs w:val="28"/>
        </w:rPr>
        <w:t xml:space="preserve">городского округа ЗАТО Свободный </w:t>
      </w:r>
      <w:r>
        <w:rPr>
          <w:rFonts w:cs="Liberation Serif" w:ascii="Liberation Serif" w:hAnsi="Liberation Serif"/>
          <w:sz w:val="28"/>
          <w:szCs w:val="28"/>
        </w:rPr>
        <w:t>заслушивает на своих заседаниях должностных лиц органов местного самоуправления, иных ответственных исполнителей по вопросам выполнения Плана.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Мероприятия, предусмотренные Планом, включаются в муниципальные программы. Значения показателей состояния наркоситуации, которые включены в План, отражаются в ежегодных докладах о наркоситуации в городском округе ЗАТО Свободный.</w:t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4. Механизм корректировки Плана</w:t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случае недостижения или досрочного достижения показателя эффективности реализации Стратегии данный показатель может быть скорректирован по решению антинаркотической комиссии </w:t>
      </w:r>
      <w:r>
        <w:rPr>
          <w:rFonts w:cs="Liberation Serif" w:ascii="Liberation Serif" w:hAnsi="Liberation Serif"/>
          <w:bCs/>
          <w:sz w:val="28"/>
          <w:szCs w:val="28"/>
        </w:rPr>
        <w:t>городского округа ЗАТО Свободный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spacing w:lineRule="auto" w:line="22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5. Оценка эффективности реализации Стратегии в муниципальном образовании</w:t>
      </w:r>
    </w:p>
    <w:p>
      <w:pPr>
        <w:pStyle w:val="Normal"/>
        <w:spacing w:lineRule="auto" w:line="22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1. Оценка результатов реализации Стратегии осуществляется на основании следующих показателей: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а) вовлеченность населения в незаконный оборот наркотиков (количество случаев привлечения к уголовной и 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б) 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потребление наркотиков, на 100 тыс. человек);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в) количество случаев отравления наркотиками, в том числе среди несовершеннолетних (на 100 тыс. человек);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г) количество случаев смерти в результате потребления наркотиков (на 100 тыс. человек);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д) общая оценка наркоситуации в муниципальном образовании (по данным мониторинга наркоситуации).</w:t>
      </w:r>
    </w:p>
    <w:p>
      <w:pPr>
        <w:pStyle w:val="Normal"/>
        <w:spacing w:lineRule="auto" w:line="228"/>
        <w:ind w:firstLine="709"/>
        <w:jc w:val="both"/>
        <w:rPr/>
      </w:pPr>
      <w:r>
        <w:rPr/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 Характеристика базовых значений показателей эффективности реализации Стратегии (2020 год):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а) вовлеченность населения в незаконный оборот наркотиков – 31 случай;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б) криминогенность наркомании – 0 случаев;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в) количество случаев отравления наркотиками – 0 случаев, в том числе среди несовершеннолетних – 0 случаев;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г) количество случаев смерти в результате потребления наркотиков – 0 случаев;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д) общая оценка наркоситуации в городском округе ЗАТО Свободный  – 1 балл (удовлетворенная).</w:t>
      </w:r>
    </w:p>
    <w:p>
      <w:pPr>
        <w:pStyle w:val="Normal"/>
        <w:spacing w:lineRule="auto" w:line="228"/>
        <w:ind w:firstLine="709"/>
        <w:jc w:val="both"/>
        <w:rPr/>
      </w:pPr>
      <w:r>
        <w:rPr/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3. К 2025 году планируется достижение следующих значений показателей состояния наркоситуации </w:t>
        <w:br/>
        <w:t>в городского округа ЗАТО Свободный: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а) вовлеченность населения в незаконный оборот наркотиков – 10 случаев;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б) криминогенность наркомании – 0 случаев;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в) количество случаев отравления наркотиками – 0 случаев, в том числе среди несовершеннолетних – 0 случаев;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г) количество случаев смерти в результате потребления наркотиков – 0 случаев;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д) общая оценка наркоситуации в городском округе ЗАТО Свободный  – 1 балл (удовлетворенная).</w:t>
      </w:r>
    </w:p>
    <w:p>
      <w:pPr>
        <w:pStyle w:val="Normal"/>
        <w:spacing w:lineRule="auto" w:line="228"/>
        <w:ind w:firstLine="709"/>
        <w:jc w:val="both"/>
        <w:rPr/>
      </w:pPr>
      <w:r>
        <w:rPr/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4. Ожидаемыми результатами реализации Стратегии к 2030 году (по сравнению с 2020 годом) являются: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а) снижение уровня вовлеченности населения в незаконный оборот наркотиков с 31 до 10 случаев;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б)сохранение количества случаев отравления наркотиками на уровне 0 случаев, в том числе среди несовершеннолетних –0 случаев;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г) сохранение количества случаев смерти в результате потребления наркотиков на уровне 0 случаев;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д) общая оценка наркоситуации в криминогенность наркомании – 0 случаев;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в) количество случаев отравления наркотиками – 0 случаев, в том числе среди несовершеннолетних – 0 случаев;</w:t>
      </w:r>
    </w:p>
    <w:p>
      <w:pPr>
        <w:pStyle w:val="Normal"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г) количество случаев смерти в результате потребления наркотиков – 0 случаев;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д) общая оценка наркоситуации в городском округе ЗАТО Свободный  – 1 балл (удовлетворенная).</w:t>
      </w:r>
    </w:p>
    <w:p>
      <w:pPr>
        <w:pStyle w:val="Normal"/>
        <w:spacing w:lineRule="auto" w:line="228"/>
        <w:ind w:firstLine="709"/>
        <w:jc w:val="both"/>
        <w:rPr/>
      </w:pPr>
      <w:r>
        <w:rPr/>
      </w:r>
    </w:p>
    <w:p>
      <w:pPr>
        <w:pStyle w:val="Normal"/>
        <w:spacing w:lineRule="auto" w:line="228"/>
        <w:ind w:firstLine="2410"/>
        <w:jc w:val="both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720" w:top="1418" w:footer="0" w:bottom="72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44107336"/>
    </w:sdtPr>
    <w:sdtContent>
      <w:p>
        <w:pPr>
          <w:pStyle w:val="Style24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0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9070" cy="203200"/>
              <wp:effectExtent l="0" t="0" r="0" b="0"/>
              <wp:wrapSquare wrapText="bothSides"/>
              <wp:docPr id="1" name="Поле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02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rFonts w:ascii="Liberation Serif" w:hAnsi="Liberation Seri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rFonts w:ascii="Liberation Serif" w:hAnsi="Liberation Serif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rFonts w:ascii="Liberation Serif" w:hAnsi="Liberation Seri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rFonts w:ascii="Liberation Serif" w:hAnsi="Liberation Serif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  <w:rFonts w:ascii="Liberation Serif" w:hAnsi="Liberation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2" stroked="f" style="position:absolute;margin-left:357.2pt;margin-top:0.05pt;width:14pt;height:15.9pt;v-text-anchor:top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rFonts w:ascii="Liberation Serif" w:hAnsi="Liberation Seri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  <w:rFonts w:ascii="Liberation Serif" w:hAnsi="Liberation Serif"/>
                      </w:rPr>
                      <w:instrText> PAGE </w:instrText>
                    </w:r>
                    <w:r>
                      <w:rPr>
                        <w:rStyle w:val="Pagenumber"/>
                        <w:sz w:val="28"/>
                        <w:szCs w:val="28"/>
                        <w:rFonts w:ascii="Liberation Serif" w:hAnsi="Liberation Serif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  <w:rFonts w:ascii="Liberation Serif" w:hAnsi="Liberation Serif"/>
                      </w:rPr>
                      <w:t>0</w:t>
                    </w:r>
                    <w:r>
                      <w:rPr>
                        <w:rStyle w:val="Pagenumber"/>
                        <w:sz w:val="28"/>
                        <w:szCs w:val="28"/>
                        <w:rFonts w:ascii="Liberation Serif" w:hAnsi="Liberation Seri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ead1" w:customStyle="1">
    <w:name w:val="head_1"/>
    <w:basedOn w:val="DefaultParagraphFont"/>
    <w:qFormat/>
    <w:rPr/>
  </w:style>
  <w:style w:type="character" w:styleId="Style13">
    <w:name w:val="Интернет-ссылка"/>
    <w:qFormat/>
    <w:rPr>
      <w:color w:val="0000FF"/>
      <w:u w:val="single"/>
    </w:rPr>
  </w:style>
  <w:style w:type="character" w:styleId="Style14" w:customStyle="1">
    <w:name w:val="Нижний колонтитул Знак"/>
    <w:basedOn w:val="DefaultParagraphFont"/>
    <w:qFormat/>
    <w:rPr>
      <w:sz w:val="24"/>
      <w:szCs w:val="24"/>
    </w:rPr>
  </w:style>
  <w:style w:type="character" w:styleId="Style15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0a2329"/>
    <w:rPr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uppressAutoHyphens w:val="fals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Прижатый влево"/>
    <w:basedOn w:val="Normal"/>
    <w:next w:val="Normal"/>
    <w:qFormat/>
    <w:pPr>
      <w:widowControl w:val="false"/>
    </w:pPr>
    <w:rPr>
      <w:rFonts w:ascii="Arial" w:hAnsi="Arial"/>
      <w:sz w:val="20"/>
    </w:rPr>
  </w:style>
  <w:style w:type="paragraph" w:styleId="BodyTextIndent2">
    <w:name w:val="Body Text Indent 2"/>
    <w:basedOn w:val="Normal"/>
    <w:qFormat/>
    <w:pPr>
      <w:widowControl w:val="false"/>
      <w:ind w:right="55" w:firstLine="708"/>
      <w:jc w:val="both"/>
    </w:pPr>
    <w:rPr>
      <w:rFonts w:ascii="Arial CYR" w:hAnsi="Arial CYR" w:eastAsia="Arial CYR" w:cs="Arial CYR"/>
      <w:sz w:val="28"/>
      <w:szCs w:val="28"/>
    </w:rPr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4">
    <w:name w:val="Header"/>
    <w:basedOn w:val="Normal"/>
    <w:link w:val="ac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color w:val="000000"/>
      <w:lang w:eastAsia="ar-SA"/>
    </w:rPr>
  </w:style>
  <w:style w:type="paragraph" w:styleId="Style25" w:customStyle="1">
    <w:name w:val="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6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aragraphleftindent" w:customStyle="1">
    <w:name w:val="paragraph_left_indent"/>
    <w:basedOn w:val="Normal"/>
    <w:qFormat/>
    <w:pPr>
      <w:spacing w:before="100" w:after="100"/>
    </w:pPr>
    <w:rPr/>
  </w:style>
  <w:style w:type="paragraph" w:styleId="Style27" w:customStyle="1">
    <w:name w:val="Знак"/>
    <w:basedOn w:val="Normal"/>
    <w:qFormat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qFormat/>
    <w:pPr>
      <w:suppressAutoHyphens w:val="false"/>
      <w:jc w:val="center"/>
      <w:textAlignment w:val="auto"/>
    </w:pPr>
    <w:rPr>
      <w:szCs w:val="20"/>
    </w:rPr>
  </w:style>
  <w:style w:type="paragraph" w:styleId="Style29" w:customStyle="1">
    <w:name w:val="Содержимое врезки"/>
    <w:basedOn w:val="Normal"/>
    <w:qFormat/>
    <w:pPr>
      <w:suppressAutoHyphens w:val="false"/>
    </w:pPr>
    <w:rPr/>
  </w:style>
  <w:style w:type="paragraph" w:styleId="Style30" w:customStyle="1">
    <w:name w:val="Содержимое таблицы"/>
    <w:basedOn w:val="Normal"/>
    <w:qFormat/>
    <w:pPr>
      <w:widowControl w:val="false"/>
      <w:suppressLineNumbers/>
      <w:suppressAutoHyphens w:val="false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Application>LibreOffice/7.0.1.2$Windows_x86 LibreOffice_project/7cbcfc562f6eb6708b5ff7d7397325de9e764452</Application>
  <Pages>10</Pages>
  <Words>2251</Words>
  <Characters>17325</Characters>
  <CharactersWithSpaces>19427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2020-12-21T07:47:00Z</dcterms:created>
  <dc:creator>Bogdanova</dc:creator>
  <dc:description/>
  <dc:language>ru-RU</dc:language>
  <cp:lastModifiedBy/>
  <cp:lastPrinted>2021-05-12T09:42:00Z</cp:lastPrinted>
  <dcterms:modified xsi:type="dcterms:W3CDTF">2021-05-12T16:58:13Z</dcterms:modified>
  <cp:revision>49</cp:revision>
  <dc:subject/>
  <dc:title>№ п/п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