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FF" w:rsidRDefault="007B7F9E">
      <w:pPr>
        <w:widowControl w:val="0"/>
        <w:ind w:firstLine="5387"/>
        <w:outlineLvl w:val="1"/>
      </w:pPr>
      <w:r>
        <w:t>Утверждена</w:t>
      </w:r>
    </w:p>
    <w:p w:rsidR="00006FFF" w:rsidRDefault="007B7F9E">
      <w:pPr>
        <w:widowControl w:val="0"/>
        <w:ind w:firstLine="5387"/>
        <w:outlineLvl w:val="1"/>
      </w:pPr>
      <w:r>
        <w:t xml:space="preserve">постановлением администрации </w:t>
      </w:r>
    </w:p>
    <w:p w:rsidR="00006FFF" w:rsidRDefault="007B7F9E">
      <w:pPr>
        <w:widowControl w:val="0"/>
        <w:ind w:left="5954" w:hanging="567"/>
        <w:outlineLvl w:val="1"/>
      </w:pPr>
      <w:r>
        <w:t>городского округа ЗАТО Свободный</w:t>
      </w:r>
    </w:p>
    <w:p w:rsidR="00006FFF" w:rsidRDefault="004C2DEB">
      <w:pPr>
        <w:widowControl w:val="0"/>
        <w:ind w:firstLine="5387"/>
        <w:outlineLvl w:val="1"/>
      </w:pPr>
      <w:r>
        <w:t>от «__</w:t>
      </w:r>
      <w:r w:rsidR="007B7F9E">
        <w:t xml:space="preserve">» </w:t>
      </w:r>
      <w:r w:rsidR="007273F1">
        <w:t>января</w:t>
      </w:r>
      <w:r>
        <w:t xml:space="preserve"> 202</w:t>
      </w:r>
      <w:r w:rsidR="007273F1">
        <w:t>1</w:t>
      </w:r>
      <w:r>
        <w:t xml:space="preserve"> г. № ___</w:t>
      </w:r>
      <w:r w:rsidR="007273F1">
        <w:t>_</w:t>
      </w: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7B7F9E">
      <w:pPr>
        <w:widowControl w:val="0"/>
        <w:jc w:val="center"/>
        <w:outlineLvl w:val="1"/>
        <w:rPr>
          <w:sz w:val="48"/>
          <w:szCs w:val="48"/>
        </w:rPr>
      </w:pPr>
      <w:r>
        <w:rPr>
          <w:sz w:val="48"/>
          <w:szCs w:val="48"/>
        </w:rPr>
        <w:t>МУНИЦИПАЛЬНАЯ ПРОГРАММА</w:t>
      </w:r>
    </w:p>
    <w:p w:rsidR="00006FFF" w:rsidRDefault="00006FFF">
      <w:pPr>
        <w:widowControl w:val="0"/>
        <w:jc w:val="center"/>
        <w:outlineLvl w:val="1"/>
        <w:rPr>
          <w:sz w:val="36"/>
          <w:szCs w:val="36"/>
        </w:rPr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7B7F9E">
      <w:pPr>
        <w:widowControl w:val="0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>«</w:t>
      </w:r>
      <w:bookmarkStart w:id="0" w:name="OLE_LINK85"/>
      <w:r>
        <w:rPr>
          <w:sz w:val="36"/>
          <w:szCs w:val="36"/>
        </w:rPr>
        <w:t>Развитие городского хозяйства</w:t>
      </w:r>
      <w:bookmarkEnd w:id="0"/>
      <w:r>
        <w:rPr>
          <w:sz w:val="36"/>
          <w:szCs w:val="36"/>
        </w:rPr>
        <w:t>»</w:t>
      </w:r>
    </w:p>
    <w:p w:rsidR="00006FFF" w:rsidRDefault="00006FFF">
      <w:pPr>
        <w:widowControl w:val="0"/>
        <w:jc w:val="center"/>
        <w:outlineLvl w:val="1"/>
        <w:rPr>
          <w:sz w:val="36"/>
          <w:szCs w:val="36"/>
        </w:rPr>
      </w:pPr>
    </w:p>
    <w:p w:rsidR="00006FFF" w:rsidRDefault="007B7F9E">
      <w:pPr>
        <w:widowControl w:val="0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>на 2016-202</w:t>
      </w:r>
      <w:r w:rsidR="004B3889">
        <w:rPr>
          <w:sz w:val="36"/>
          <w:szCs w:val="36"/>
        </w:rPr>
        <w:t>4</w:t>
      </w:r>
      <w:r>
        <w:rPr>
          <w:sz w:val="36"/>
          <w:szCs w:val="36"/>
        </w:rPr>
        <w:t xml:space="preserve"> годы </w:t>
      </w: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  <w:bookmarkStart w:id="1" w:name="_GoBack"/>
      <w:bookmarkEnd w:id="1"/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4C2DEB" w:rsidRDefault="004C2DEB">
      <w:pPr>
        <w:widowControl w:val="0"/>
        <w:jc w:val="right"/>
        <w:outlineLvl w:val="1"/>
      </w:pPr>
    </w:p>
    <w:p w:rsidR="004C2DEB" w:rsidRDefault="004C2DEB">
      <w:pPr>
        <w:widowControl w:val="0"/>
        <w:jc w:val="right"/>
        <w:outlineLvl w:val="1"/>
      </w:pPr>
    </w:p>
    <w:p w:rsidR="004C2DEB" w:rsidRDefault="004C2DEB">
      <w:pPr>
        <w:widowControl w:val="0"/>
        <w:jc w:val="right"/>
        <w:outlineLvl w:val="1"/>
      </w:pPr>
    </w:p>
    <w:p w:rsidR="004C2DEB" w:rsidRDefault="004C2DEB">
      <w:pPr>
        <w:widowControl w:val="0"/>
        <w:jc w:val="right"/>
        <w:outlineLvl w:val="1"/>
      </w:pPr>
    </w:p>
    <w:p w:rsidR="004C2DEB" w:rsidRDefault="004C2DEB">
      <w:pPr>
        <w:widowControl w:val="0"/>
        <w:jc w:val="right"/>
        <w:outlineLvl w:val="1"/>
      </w:pPr>
    </w:p>
    <w:p w:rsidR="004C2DEB" w:rsidRDefault="004C2DEB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D21B84" w:rsidRDefault="00D21B84">
      <w:pPr>
        <w:widowControl w:val="0"/>
        <w:jc w:val="right"/>
        <w:outlineLvl w:val="1"/>
      </w:pPr>
    </w:p>
    <w:p w:rsidR="00006FFF" w:rsidRDefault="00006FFF">
      <w:pPr>
        <w:widowControl w:val="0"/>
        <w:jc w:val="right"/>
        <w:outlineLvl w:val="1"/>
      </w:pPr>
    </w:p>
    <w:p w:rsidR="00006FFF" w:rsidRDefault="007B7F9E">
      <w:pPr>
        <w:widowControl w:val="0"/>
        <w:jc w:val="center"/>
        <w:outlineLvl w:val="1"/>
      </w:pPr>
      <w:r>
        <w:t>Городской округ ЗАТО Свободный</w:t>
      </w:r>
    </w:p>
    <w:p w:rsidR="00006FFF" w:rsidRDefault="00006FFF">
      <w:pPr>
        <w:widowControl w:val="0"/>
        <w:jc w:val="center"/>
        <w:outlineLvl w:val="1"/>
      </w:pPr>
    </w:p>
    <w:p w:rsidR="00006FFF" w:rsidRDefault="007273F1" w:rsidP="004C2DEB">
      <w:pPr>
        <w:widowControl w:val="0"/>
        <w:jc w:val="center"/>
        <w:outlineLvl w:val="1"/>
      </w:pPr>
      <w:r>
        <w:t>2021</w:t>
      </w:r>
      <w:r w:rsidR="007B7F9E">
        <w:t xml:space="preserve"> год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"Развитие городского хозяйства"</w:t>
      </w:r>
    </w:p>
    <w:p w:rsidR="00006FFF" w:rsidRDefault="00006FFF">
      <w:pPr>
        <w:widowControl w:val="0"/>
        <w:jc w:val="both"/>
        <w:rPr>
          <w:sz w:val="28"/>
          <w:szCs w:val="28"/>
        </w:rPr>
      </w:pPr>
    </w:p>
    <w:tbl>
      <w:tblPr>
        <w:tblW w:w="85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10"/>
        <w:gridCol w:w="4395"/>
      </w:tblGrid>
      <w:tr w:rsidR="00006FFF">
        <w:trPr>
          <w:trHeight w:val="400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Программы)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Соисполнитель: Муниципальное казенное учреждение «Служба муниципального заказа».</w:t>
            </w:r>
          </w:p>
        </w:tc>
      </w:tr>
      <w:tr w:rsidR="00006FFF">
        <w:trPr>
          <w:trHeight w:val="400"/>
        </w:trPr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 w:rsidR="00006FFF">
        <w:trPr>
          <w:trHeight w:val="400"/>
        </w:trPr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Цель: Создание условий для повышения уровня комфортности проживания населения на территории городского округа </w:t>
            </w:r>
            <w:r>
              <w:rPr>
                <w:color w:val="000000"/>
                <w:sz w:val="28"/>
                <w:szCs w:val="28"/>
              </w:rPr>
              <w:t>Задачи:</w:t>
            </w:r>
          </w:p>
          <w:p w:rsidR="00006FFF" w:rsidRDefault="007B7F9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Повышение качества и  безопасности проживания населения.</w:t>
            </w:r>
          </w:p>
          <w:p w:rsidR="00006FFF" w:rsidRDefault="007B7F9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Повышение надежности систем и качества предоставляемых коммунальных услуг.</w:t>
            </w:r>
          </w:p>
          <w:p w:rsidR="00006FFF" w:rsidRDefault="007B7F9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Повышение уровня благоустройства городского округа.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Сохранение  и развитие  автомобильных дорог и улично-дорожной сети.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</w:t>
            </w:r>
          </w:p>
        </w:tc>
      </w:tr>
      <w:tr w:rsidR="00006FFF">
        <w:trPr>
          <w:trHeight w:val="600"/>
        </w:trPr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качества условий проживания населения и улучшения жилищных условий.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коммунальной инфраструктуры.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Формирование современной городской среды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Развитие дорожной деятельности.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Энергосбережение и повышение </w:t>
            </w:r>
            <w:r>
              <w:rPr>
                <w:sz w:val="28"/>
                <w:szCs w:val="28"/>
              </w:rPr>
              <w:lastRenderedPageBreak/>
              <w:t>энергоэффективности  систем коммунальной инфраструктуры</w:t>
            </w:r>
          </w:p>
        </w:tc>
      </w:tr>
      <w:tr w:rsidR="00006FFF">
        <w:trPr>
          <w:trHeight w:val="600"/>
        </w:trPr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основных целевых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Количество многоквартирных домов, в которых проведен капитальный ремонт общего имущества.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Повышение качества питьевой воды.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Доля выполненных мероприятий по благоустройству  городского округа.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Доля протяженности автомобильных дорог и улично-дорожной сети, в отношении которых выполнены работы по содержанию.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Снижение потерь в системах теплоснабжения, электроснабжения</w:t>
            </w:r>
          </w:p>
        </w:tc>
      </w:tr>
      <w:tr w:rsidR="00006FFF">
        <w:trPr>
          <w:trHeight w:val="406"/>
        </w:trPr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722439,2 тыс. руб.,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102721,1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86294,5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89302,4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132095,7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bookmarkStart w:id="2" w:name="OLE_LINK2"/>
            <w:bookmarkStart w:id="3" w:name="OLE_LINK1"/>
            <w:r>
              <w:rPr>
                <w:sz w:val="28"/>
                <w:szCs w:val="28"/>
              </w:rPr>
              <w:t>2020 год – 150503,5 тыс. руб.;</w:t>
            </w:r>
            <w:bookmarkEnd w:id="2"/>
            <w:bookmarkEnd w:id="3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bookmarkStart w:id="4" w:name="OLE_LINK4"/>
            <w:bookmarkStart w:id="5" w:name="OLE_LINK3"/>
            <w:r>
              <w:rPr>
                <w:sz w:val="28"/>
                <w:szCs w:val="28"/>
              </w:rPr>
              <w:t xml:space="preserve">51053,0 </w:t>
            </w:r>
            <w:bookmarkEnd w:id="4"/>
            <w:bookmarkEnd w:id="5"/>
            <w:r>
              <w:rPr>
                <w:sz w:val="28"/>
                <w:szCs w:val="28"/>
              </w:rPr>
              <w:t>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31385,2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31439,8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47644,0 тыс.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6" w:name="OLE_LINK6"/>
            <w:bookmarkStart w:id="7" w:name="OLE_LINK5"/>
            <w:bookmarkEnd w:id="6"/>
            <w:bookmarkEnd w:id="7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 694004,3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–98862,3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86097,7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89100,9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109038,9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bookmarkStart w:id="8" w:name="OLE_LINK8"/>
            <w:bookmarkStart w:id="9" w:name="OLE_LINK7"/>
            <w:bookmarkEnd w:id="8"/>
            <w:bookmarkEnd w:id="9"/>
            <w:r>
              <w:rPr>
                <w:sz w:val="28"/>
                <w:szCs w:val="28"/>
              </w:rPr>
              <w:t xml:space="preserve">2020 год – </w:t>
            </w:r>
            <w:r w:rsidR="00C8294D">
              <w:rPr>
                <w:sz w:val="28"/>
                <w:szCs w:val="28"/>
              </w:rPr>
              <w:t>150290,4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bookmarkStart w:id="10" w:name="OLE_LINK81"/>
            <w:bookmarkStart w:id="11" w:name="OLE_LINK71"/>
            <w:bookmarkStart w:id="12" w:name="OLE_LINK10"/>
            <w:bookmarkStart w:id="13" w:name="OLE_LINK9"/>
            <w:bookmarkEnd w:id="10"/>
            <w:bookmarkEnd w:id="11"/>
            <w:r>
              <w:rPr>
                <w:sz w:val="28"/>
                <w:szCs w:val="28"/>
              </w:rPr>
              <w:t xml:space="preserve">2021 год – </w:t>
            </w:r>
            <w:r w:rsidR="00C8294D">
              <w:rPr>
                <w:sz w:val="28"/>
                <w:szCs w:val="28"/>
              </w:rPr>
              <w:t>50833,0</w:t>
            </w:r>
            <w:r>
              <w:rPr>
                <w:sz w:val="28"/>
                <w:szCs w:val="28"/>
              </w:rPr>
              <w:t xml:space="preserve"> тыс. руб.;</w:t>
            </w:r>
            <w:bookmarkEnd w:id="12"/>
            <w:bookmarkEnd w:id="13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C8294D">
              <w:rPr>
                <w:sz w:val="28"/>
                <w:szCs w:val="28"/>
              </w:rPr>
              <w:t>31158,2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C8294D">
              <w:rPr>
                <w:sz w:val="28"/>
                <w:szCs w:val="28"/>
              </w:rPr>
              <w:t>31208,2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47414,7 тыс.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бюджет: 28434,9 тыс. </w:t>
            </w:r>
            <w:r>
              <w:rPr>
                <w:sz w:val="28"/>
                <w:szCs w:val="28"/>
              </w:rPr>
              <w:lastRenderedPageBreak/>
              <w:t>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3858,8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196,8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201,5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20413,9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213,1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220,0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229,3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229,3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229,3 тыс.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14" w:name="OLE_LINK11"/>
            <w:bookmarkEnd w:id="14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bookmarkStart w:id="15" w:name="OLE_LINK12"/>
            <w:r>
              <w:rPr>
                <w:sz w:val="28"/>
                <w:szCs w:val="28"/>
              </w:rPr>
              <w:t>0,0 тыс. руб.;</w:t>
            </w:r>
            <w:bookmarkEnd w:id="15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руб.;</w:t>
            </w:r>
            <w:bookmarkStart w:id="16" w:name="OLE_LINK14"/>
            <w:bookmarkStart w:id="17" w:name="OLE_LINK13"/>
            <w:bookmarkEnd w:id="16"/>
            <w:bookmarkEnd w:id="17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  <w:bookmarkStart w:id="18" w:name="OLE_LINK15"/>
            <w:bookmarkEnd w:id="18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</w:p>
          <w:p w:rsidR="00006FFF" w:rsidRDefault="00006FFF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006FFF">
        <w:trPr>
          <w:trHeight w:val="600"/>
        </w:trPr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Адрес размещения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сети Интернет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Свободный РФ</w:t>
            </w:r>
          </w:p>
        </w:tc>
      </w:tr>
    </w:tbl>
    <w:p w:rsidR="00006FFF" w:rsidRDefault="00006FFF">
      <w:pPr>
        <w:widowControl w:val="0"/>
        <w:jc w:val="both"/>
        <w:rPr>
          <w:sz w:val="28"/>
          <w:szCs w:val="28"/>
        </w:rPr>
      </w:pPr>
    </w:p>
    <w:p w:rsidR="00006FFF" w:rsidRDefault="007B7F9E">
      <w:p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Раздел 1.  Характеристика и анализ текущего состояния городского хозяйства городского округа ЗАТО Свободный.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Российской Федерации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Причинами возникновения этих проблем являются: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высокий уровень износа объектов коммунальной инфраструктуры и их технологическая отсталость; 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низкая эффективность системы управления в этом секторе экономики. 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узлы и агрегаты объектов жилищно-коммунального комплекса морально устарели и физически изношены.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жилищном фонде городского округа ЗАТО Свободный, переданном из Министерства обороны Российской Федерации администрации городского округа ЗАТО Свободный, в связи с невыполненным капитальным ремонтом значительное количество многоквартирных домов и их отдельных конструктивных элементов пришло в неудовлетворительное состояние. 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без реализации неотложных мер по повышению уровня благоустройства территории городского округа ЗАТО Свободный возможно снижение имеющегося на данный момент потенциала, эффективного обслуживания населения, а также обеспечения надлежащего уровня безопасности жизнедеятельности и охраны окружающей среды.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 реконструкции и капитальному ремонту объектов коммунальной инфраструктуры, капитальному ремонту многоквартирных домов в рамках действующей программы, повышению уровня благоустройства территории позволит: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более комфортные условия проживания населения путем повышения качества предоставляемых коммунальных услуг и улучшения жилищных условий в многоквартирных домах;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позитивные тенденции в социально-экономическом развитии городского округа ЗАТО Свободный  и, как следствие, повысить качество жизни населения;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настоящей муниципальной программы с помощью использования программно-целевого метода позволит: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изменить качественное состояние условий проживания в городском округе ЗАТО Свободный;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социально-экономическое развитие городского округа;</w:t>
      </w: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дальнейшем скоординировать привлечение средств федерального бюджета, бюджета Свердловской области и бюджета городского округа ЗАТО Свободный;</w:t>
      </w:r>
    </w:p>
    <w:p w:rsidR="00006FFF" w:rsidRDefault="00006FFF">
      <w:pPr>
        <w:widowControl w:val="0"/>
        <w:jc w:val="both"/>
        <w:rPr>
          <w:sz w:val="28"/>
          <w:szCs w:val="28"/>
        </w:rPr>
      </w:pP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ПОДПРОГРАММА 1.  Обеспечение качества условий проживания населения и </w:t>
      </w:r>
      <w:r>
        <w:rPr>
          <w:sz w:val="28"/>
          <w:szCs w:val="28"/>
        </w:rPr>
        <w:lastRenderedPageBreak/>
        <w:t>улучшения жилищных условий.</w:t>
      </w:r>
    </w:p>
    <w:p w:rsidR="00006FFF" w:rsidRDefault="00006FFF">
      <w:pPr>
        <w:widowControl w:val="0"/>
        <w:jc w:val="center"/>
        <w:rPr>
          <w:sz w:val="28"/>
          <w:szCs w:val="28"/>
        </w:rPr>
      </w:pP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подпрограммы « Обеспечение качества условий проживания населения и улучшения жилищных условий».</w:t>
      </w:r>
    </w:p>
    <w:p w:rsidR="00006FFF" w:rsidRDefault="00006FFF">
      <w:pPr>
        <w:widowControl w:val="0"/>
        <w:jc w:val="both"/>
        <w:rPr>
          <w:sz w:val="28"/>
          <w:szCs w:val="28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21"/>
        <w:gridCol w:w="4535"/>
      </w:tblGrid>
      <w:tr w:rsidR="00006FFF">
        <w:trPr>
          <w:trHeight w:val="4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хозяйства)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</w:tr>
      <w:tr w:rsidR="00006FFF">
        <w:trPr>
          <w:trHeight w:val="40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 w:rsidR="00006FFF">
        <w:trPr>
          <w:trHeight w:val="40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 Повышение качества и безопасности проживания населения.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комфортных условий проживания, повышения качества и условий жизни населения.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Повышение энергоэффективности использования энергетических ресурсов в жилищной сфере.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Исполнение иных полномочий в жилищной сфере.</w:t>
            </w:r>
          </w:p>
        </w:tc>
      </w:tr>
      <w:tr w:rsidR="00006FFF">
        <w:trPr>
          <w:trHeight w:val="60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 целевых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   подпрограммы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Наличие ветхого и аварийного жилья;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Количество многоквартирных домов, в которых проведен капитальный ремонт общего имущества;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Уровень оснащенности индивидуальными приборами учета муниципальных квартир в многоквартирных домах;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количества обращений граждан на ненадлежащее качество жилищных услуг.</w:t>
            </w:r>
          </w:p>
        </w:tc>
      </w:tr>
      <w:tr w:rsidR="00006FFF">
        <w:trPr>
          <w:trHeight w:val="220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финансирования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 </w:t>
            </w:r>
            <w:bookmarkStart w:id="19" w:name="OLE_LINK19"/>
            <w:bookmarkStart w:id="20" w:name="OLE_LINK18"/>
            <w:r w:rsidR="00C8294D">
              <w:rPr>
                <w:sz w:val="28"/>
                <w:szCs w:val="28"/>
              </w:rPr>
              <w:t>126433,9</w:t>
            </w:r>
            <w:r>
              <w:rPr>
                <w:sz w:val="28"/>
                <w:szCs w:val="28"/>
              </w:rPr>
              <w:t xml:space="preserve"> </w:t>
            </w:r>
            <w:bookmarkEnd w:id="19"/>
            <w:bookmarkEnd w:id="20"/>
            <w:r>
              <w:rPr>
                <w:sz w:val="28"/>
                <w:szCs w:val="28"/>
              </w:rPr>
              <w:t>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15801,0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12084,7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11833,7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C829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14915,8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16167,6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C8294D">
              <w:rPr>
                <w:sz w:val="28"/>
                <w:szCs w:val="28"/>
              </w:rPr>
              <w:t>12902,7</w:t>
            </w:r>
            <w:r>
              <w:rPr>
                <w:sz w:val="28"/>
                <w:szCs w:val="28"/>
              </w:rPr>
              <w:t xml:space="preserve">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C8294D">
              <w:rPr>
                <w:sz w:val="28"/>
                <w:szCs w:val="28"/>
              </w:rPr>
              <w:t>14352,1</w:t>
            </w:r>
            <w:r>
              <w:rPr>
                <w:sz w:val="28"/>
                <w:szCs w:val="28"/>
              </w:rPr>
              <w:t xml:space="preserve">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C8294D">
              <w:rPr>
                <w:sz w:val="28"/>
                <w:szCs w:val="28"/>
              </w:rPr>
              <w:t>14352,1</w:t>
            </w:r>
            <w:r>
              <w:rPr>
                <w:sz w:val="28"/>
                <w:szCs w:val="28"/>
              </w:rPr>
              <w:t xml:space="preserve">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14024,2 тыс.  руб.</w:t>
            </w:r>
            <w:bookmarkStart w:id="21" w:name="OLE_LINK21"/>
            <w:bookmarkStart w:id="22" w:name="OLE_LINK20"/>
            <w:bookmarkEnd w:id="21"/>
            <w:bookmarkEnd w:id="22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23" w:name="OLE_LINK17"/>
            <w:bookmarkStart w:id="24" w:name="OLE_LINK16"/>
            <w:bookmarkEnd w:id="23"/>
            <w:bookmarkEnd w:id="24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бюджет: </w:t>
            </w:r>
            <w:r w:rsidR="00C8294D">
              <w:rPr>
                <w:sz w:val="28"/>
                <w:szCs w:val="28"/>
              </w:rPr>
              <w:t>126433,9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15801,0 тыс. рублей;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12084,7 тыс. рублей;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11833,7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C829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14915,8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16167,6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C8294D">
              <w:rPr>
                <w:sz w:val="28"/>
                <w:szCs w:val="28"/>
              </w:rPr>
              <w:t>12902,7</w:t>
            </w:r>
            <w:r>
              <w:rPr>
                <w:sz w:val="28"/>
                <w:szCs w:val="28"/>
              </w:rPr>
              <w:t xml:space="preserve">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C8294D">
              <w:rPr>
                <w:sz w:val="28"/>
                <w:szCs w:val="28"/>
              </w:rPr>
              <w:t>14352,1</w:t>
            </w:r>
            <w:r>
              <w:rPr>
                <w:sz w:val="28"/>
                <w:szCs w:val="28"/>
              </w:rPr>
              <w:t xml:space="preserve">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C8294D">
              <w:rPr>
                <w:sz w:val="28"/>
                <w:szCs w:val="28"/>
              </w:rPr>
              <w:t>14352,1</w:t>
            </w:r>
            <w:r>
              <w:rPr>
                <w:sz w:val="28"/>
                <w:szCs w:val="28"/>
              </w:rPr>
              <w:t xml:space="preserve">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14024,2 тыс. 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областной бюджет: 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  <w:bookmarkStart w:id="25" w:name="OLE_LINK25"/>
            <w:bookmarkStart w:id="26" w:name="OLE_LINK24"/>
            <w:bookmarkEnd w:id="25"/>
            <w:bookmarkEnd w:id="26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27" w:name="OLE_LINK23"/>
            <w:bookmarkStart w:id="28" w:name="OLE_LINK22"/>
            <w:bookmarkEnd w:id="27"/>
            <w:bookmarkEnd w:id="28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 0,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  <w:bookmarkStart w:id="29" w:name="OLE_LINK26"/>
            <w:bookmarkEnd w:id="29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</w:p>
          <w:p w:rsidR="00006FFF" w:rsidRDefault="00006FFF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Характеристика и анализ текущего состояния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жилищного хозяйства </w:t>
      </w:r>
    </w:p>
    <w:p w:rsidR="00006FFF" w:rsidRDefault="00006FFF">
      <w:pPr>
        <w:widowControl w:val="0"/>
        <w:jc w:val="both"/>
        <w:rPr>
          <w:sz w:val="28"/>
          <w:szCs w:val="28"/>
        </w:rPr>
      </w:pP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Жилищный фонд городского округа ЗАТО Свободный  характеризуется следующими показателями:</w:t>
      </w: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общее число многоквартирных домов 40 единиц;</w:t>
      </w: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общая площадь жилых помещений в многоквартирных домах составляет 116,47 тыс. кв. метров.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структуре жилищного фонда городского округа ЗАТО Свободный в многоквартирных домах преобладающая доля площади жилых помещений (более 60%) находится в муниципальной собственности. </w:t>
      </w:r>
      <w:r>
        <w:rPr>
          <w:color w:val="000000"/>
          <w:sz w:val="28"/>
          <w:szCs w:val="28"/>
        </w:rPr>
        <w:t xml:space="preserve">В жилищном фонде городского округа ЗАТО Свободный  значительное количество многоквартирных домов и их отдельных конструктивных элементов пришло в неудовлетворительное состояние. </w:t>
      </w: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Оснащенность многоквартирных домов общедомовыми приборами учета энергоресурсов составляет:</w:t>
      </w: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теплоснабжение - 40 многоквартирных домов;</w:t>
      </w: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горячее водоснабжение - 40 многоквартирных домов;</w:t>
      </w: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холодного водоснабжения - 40 многоквартирных домов;</w:t>
      </w: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электроэнергии - 40 многоквартирных домов.</w:t>
      </w: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Индивидуальных приборов учета установлено:</w:t>
      </w: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горячее водоснабжение - 409 штук;</w:t>
      </w:r>
    </w:p>
    <w:p w:rsidR="00006FFF" w:rsidRDefault="007B7F9E">
      <w:pPr>
        <w:spacing w:after="13" w:line="264" w:lineRule="auto"/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холодного водоснабжения - 405 штук.</w:t>
      </w:r>
    </w:p>
    <w:p w:rsidR="00006FFF" w:rsidRDefault="007B7F9E">
      <w:pPr>
        <w:spacing w:after="13" w:line="264" w:lineRule="auto"/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Установка индивидуальных приборов учета - это одно из важнейших условий реформирования жилищно-коммунального комплекса. Учитывая неизбежный рост цен и необходимость обеспечения энергетической безопасности страны, оснащение индивидуальными приборами учета многоквартирных домов становится ключевой задачей.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С учетом сложности проблем, имеющихся в сфере жилищного хозяйства, и необходимости выработки комплексного и системного их решения возникла необходимость в принятии мер с использованием мероприятий данной подпрограммы. Реализация подпрограммы позволит создать условия для повышения качества и надежности предоставляемых гражданам жилищных услуг, создания комфортной среды проживания населения.</w:t>
      </w:r>
    </w:p>
    <w:p w:rsidR="00006FFF" w:rsidRDefault="00006FFF">
      <w:pPr>
        <w:rPr>
          <w:sz w:val="28"/>
          <w:szCs w:val="28"/>
        </w:rPr>
      </w:pPr>
    </w:p>
    <w:p w:rsidR="00006FFF" w:rsidRDefault="007B7F9E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2. Развитие коммунальной инфраструктуры.</w:t>
      </w:r>
    </w:p>
    <w:p w:rsidR="00006FFF" w:rsidRDefault="007B7F9E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«Развитие коммунальной инфраструктуры»</w:t>
      </w:r>
    </w:p>
    <w:p w:rsidR="00006FFF" w:rsidRDefault="00006FFF">
      <w:pPr>
        <w:widowControl w:val="0"/>
        <w:jc w:val="both"/>
        <w:rPr>
          <w:sz w:val="28"/>
          <w:szCs w:val="28"/>
        </w:rPr>
      </w:pPr>
    </w:p>
    <w:tbl>
      <w:tblPr>
        <w:tblW w:w="864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65"/>
        <w:gridCol w:w="4482"/>
      </w:tblGrid>
      <w:tr w:rsidR="00006FFF">
        <w:trPr>
          <w:trHeight w:val="400"/>
        </w:trPr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 и экономики)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</w:tr>
      <w:tr w:rsidR="00006FFF">
        <w:trPr>
          <w:trHeight w:val="4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 w:rsidR="00006FFF">
        <w:trPr>
          <w:trHeight w:val="4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1. Повышение надежности систем и качества предоставления коммунальных услуг.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развития коммунальных систем и повышение качества предоставляемых коммунальных услуг.</w:t>
            </w:r>
            <w:r>
              <w:rPr>
                <w:sz w:val="28"/>
                <w:szCs w:val="28"/>
              </w:rPr>
              <w:br/>
              <w:t>2. Развитие системы энергоснабжения.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Повышение энергоэффективности использования ресурсов.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Исполнение иных полномочий в сфере коммунального хозяйства.</w:t>
            </w:r>
          </w:p>
        </w:tc>
      </w:tr>
      <w:tr w:rsidR="00006FFF">
        <w:trPr>
          <w:trHeight w:val="6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 целевых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   подпрограммы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Повышение качества питьевой воды;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Обеспечение устойчивого функционирования системы теплоснабжения;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Обеспечение устойчивого функционирования уличного освещения;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энергопотерь котельной;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Снижение количества </w:t>
            </w:r>
            <w:r>
              <w:rPr>
                <w:sz w:val="28"/>
                <w:szCs w:val="28"/>
              </w:rPr>
              <w:lastRenderedPageBreak/>
              <w:t>обращений граждан на ненадлежащее качество коммунальных услуг.</w:t>
            </w:r>
          </w:p>
        </w:tc>
      </w:tr>
      <w:tr w:rsidR="00006FFF">
        <w:trPr>
          <w:trHeight w:val="22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финансирования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 </w:t>
            </w:r>
            <w:bookmarkStart w:id="30" w:name="OLE_LINK28"/>
            <w:bookmarkStart w:id="31" w:name="OLE_LINK27"/>
            <w:r w:rsidR="00C8294D">
              <w:rPr>
                <w:sz w:val="28"/>
                <w:szCs w:val="28"/>
              </w:rPr>
              <w:t>399198,6</w:t>
            </w:r>
            <w:r>
              <w:rPr>
                <w:sz w:val="28"/>
                <w:szCs w:val="28"/>
              </w:rPr>
              <w:t xml:space="preserve"> тыс. руб.</w:t>
            </w:r>
            <w:bookmarkEnd w:id="30"/>
            <w:bookmarkEnd w:id="31"/>
            <w:r>
              <w:rPr>
                <w:sz w:val="28"/>
                <w:szCs w:val="28"/>
              </w:rPr>
              <w:t>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70407,8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59454,1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58407,3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80112,8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94256,5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C8294D">
              <w:rPr>
                <w:sz w:val="28"/>
                <w:szCs w:val="28"/>
              </w:rPr>
              <w:t>18842,3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C8294D">
              <w:rPr>
                <w:sz w:val="28"/>
                <w:szCs w:val="28"/>
              </w:rPr>
              <w:t>3816,0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C8294D">
              <w:rPr>
                <w:sz w:val="28"/>
                <w:szCs w:val="28"/>
              </w:rPr>
              <w:t xml:space="preserve"> 3816,0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10085,8 тыс. руб.</w:t>
            </w:r>
            <w:bookmarkStart w:id="32" w:name="OLE_LINK32"/>
            <w:bookmarkEnd w:id="32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33" w:name="OLE_LINK29"/>
            <w:bookmarkEnd w:id="33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— </w:t>
            </w:r>
            <w:r w:rsidR="00C8294D">
              <w:rPr>
                <w:sz w:val="28"/>
                <w:szCs w:val="28"/>
              </w:rPr>
              <w:t>389647,6</w:t>
            </w:r>
            <w:r>
              <w:rPr>
                <w:sz w:val="28"/>
                <w:szCs w:val="28"/>
              </w:rPr>
              <w:t xml:space="preserve"> 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70407,8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59454,1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58407,3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70561,8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94256,5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C8294D">
              <w:rPr>
                <w:sz w:val="28"/>
                <w:szCs w:val="28"/>
              </w:rPr>
              <w:t>18842,3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C8294D">
              <w:rPr>
                <w:sz w:val="28"/>
                <w:szCs w:val="28"/>
              </w:rPr>
              <w:t>3816,0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C8294D">
              <w:rPr>
                <w:sz w:val="28"/>
                <w:szCs w:val="28"/>
              </w:rPr>
              <w:t>3816,0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</w:t>
            </w:r>
            <w:r w:rsidR="00C8294D">
              <w:rPr>
                <w:sz w:val="28"/>
                <w:szCs w:val="28"/>
              </w:rPr>
              <w:t>085,8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бюджет:  </w:t>
            </w:r>
            <w:bookmarkStart w:id="34" w:name="OLE_LINK34"/>
            <w:bookmarkStart w:id="35" w:name="OLE_LINK33"/>
            <w:r>
              <w:rPr>
                <w:sz w:val="28"/>
                <w:szCs w:val="28"/>
              </w:rPr>
              <w:t>9551,0 тыс. руб.;</w:t>
            </w:r>
            <w:bookmarkEnd w:id="34"/>
            <w:bookmarkEnd w:id="35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–9551,0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  <w:bookmarkStart w:id="36" w:name="OLE_LINK37"/>
            <w:bookmarkStart w:id="37" w:name="OLE_LINK36"/>
            <w:bookmarkEnd w:id="36"/>
            <w:bookmarkEnd w:id="37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38" w:name="OLE_LINK35"/>
            <w:bookmarkEnd w:id="38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  <w:bookmarkStart w:id="39" w:name="OLE_LINK39"/>
            <w:bookmarkStart w:id="40" w:name="OLE_LINK38"/>
            <w:bookmarkEnd w:id="39"/>
            <w:bookmarkEnd w:id="40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006FFF" w:rsidRDefault="00006FFF">
      <w:pPr>
        <w:widowControl w:val="0"/>
        <w:jc w:val="both"/>
        <w:rPr>
          <w:sz w:val="28"/>
          <w:szCs w:val="28"/>
        </w:rPr>
      </w:pP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и анализ текущего состояния</w:t>
      </w:r>
    </w:p>
    <w:p w:rsidR="00006FFF" w:rsidRDefault="007B7F9E">
      <w:pPr>
        <w:widowControl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 w:rsidR="00006FFF" w:rsidRDefault="00006FFF">
      <w:pPr>
        <w:spacing w:after="13" w:line="264" w:lineRule="auto"/>
        <w:ind w:right="75" w:firstLine="710"/>
        <w:jc w:val="both"/>
        <w:rPr>
          <w:b/>
          <w:color w:val="000000"/>
          <w:sz w:val="28"/>
          <w:szCs w:val="28"/>
        </w:rPr>
      </w:pP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целом деятельность коммунального комплекса Российской Федерации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Причинами возникновения этих проблем являются:</w:t>
      </w: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высокий уровень износа объектов коммунальной инфраструктуры и их технологическая отсталость; </w:t>
      </w: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низкая эффективность системы управления в этом секторе экономики. </w:t>
      </w: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износа объектов коммунальной инфраструктуры составляет сегодня более 50 процентов. Основные узлы и агрегаты объектов коммунального комплекса морально устарели и физически изношены, возможность увеличения пропускной способности сетей практически отсутствует. </w:t>
      </w: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мероприятий по модернизации и капитальному ремонту объектов коммунальной инфраструктуры в рамках действующей  подпрограммы позволит:</w:t>
      </w: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повышения качества предоставляемых коммунальных услуг;</w:t>
      </w: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более рациональное использование природных ресурсов;</w:t>
      </w: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безопасное и устойчивое функционирование объектов коммунальной инфраструктуры.</w:t>
      </w:r>
    </w:p>
    <w:p w:rsidR="00006FFF" w:rsidRDefault="00006FFF">
      <w:pPr>
        <w:widowControl w:val="0"/>
        <w:jc w:val="center"/>
        <w:rPr>
          <w:sz w:val="28"/>
          <w:szCs w:val="28"/>
        </w:rPr>
      </w:pP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3. Формирование современной городской среды</w:t>
      </w:r>
    </w:p>
    <w:p w:rsidR="00006FFF" w:rsidRDefault="00006FFF">
      <w:pPr>
        <w:widowControl w:val="0"/>
        <w:jc w:val="center"/>
        <w:rPr>
          <w:sz w:val="28"/>
          <w:szCs w:val="28"/>
        </w:rPr>
      </w:pP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«Формирование современной городской среды»</w:t>
      </w:r>
    </w:p>
    <w:p w:rsidR="00006FFF" w:rsidRDefault="00006FFF">
      <w:pPr>
        <w:widowControl w:val="0"/>
        <w:jc w:val="both"/>
        <w:rPr>
          <w:sz w:val="28"/>
          <w:szCs w:val="28"/>
        </w:rPr>
      </w:pPr>
    </w:p>
    <w:tbl>
      <w:tblPr>
        <w:tblW w:w="864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65"/>
        <w:gridCol w:w="4482"/>
      </w:tblGrid>
      <w:tr w:rsidR="00006FFF">
        <w:trPr>
          <w:trHeight w:val="400"/>
        </w:trPr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 и экономики), Муниципальное казенное учреждение «Служба муниципального заказа».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</w:tr>
      <w:tr w:rsidR="00006FFF">
        <w:trPr>
          <w:trHeight w:val="4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 w:rsidR="00006FFF">
        <w:trPr>
          <w:trHeight w:val="4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Цель: Повышение уровня благоустройства городского округа</w:t>
            </w:r>
          </w:p>
          <w:p w:rsidR="00006FFF" w:rsidRDefault="007B7F9E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Задача:</w:t>
            </w:r>
          </w:p>
          <w:p w:rsidR="00006FFF" w:rsidRDefault="007B7F9E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1) Повышение уровня благоустройства дворовых территорий многоквартирных домов городского округа;</w:t>
            </w:r>
          </w:p>
          <w:p w:rsidR="00006FFF" w:rsidRDefault="007B7F9E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 Повышение уровня благоустройства наиболее посещаемых общественных территорий, в том числе мест массового отдыха городского округа;</w:t>
            </w:r>
          </w:p>
          <w:p w:rsidR="00006FFF" w:rsidRDefault="007B7F9E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3) Повышение уровня вовлеченности заинтересованных граждан, организаций в реализацию мероприятий по благоустройству территории городского округа;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4) Обеспечение санитарно-эпидемиологического состояния городского округа.</w:t>
            </w:r>
          </w:p>
        </w:tc>
      </w:tr>
      <w:tr w:rsidR="00006FFF">
        <w:trPr>
          <w:trHeight w:val="6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 целевых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   подпрограммы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Доля выполненных мероприятий по благоустройству городского округа.</w:t>
            </w:r>
          </w:p>
          <w:p w:rsidR="00006FFF" w:rsidRDefault="00006FFF">
            <w:pPr>
              <w:widowControl w:val="0"/>
              <w:rPr>
                <w:color w:val="FF0000"/>
                <w:sz w:val="28"/>
                <w:szCs w:val="28"/>
              </w:rPr>
            </w:pPr>
          </w:p>
        </w:tc>
      </w:tr>
      <w:tr w:rsidR="00006FFF">
        <w:trPr>
          <w:trHeight w:val="831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  <w:p w:rsidR="00006FFF" w:rsidRDefault="00C8294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107582,2</w:t>
            </w:r>
            <w:r w:rsidR="007B7F9E">
              <w:rPr>
                <w:sz w:val="28"/>
                <w:szCs w:val="28"/>
              </w:rPr>
              <w:t xml:space="preserve"> </w:t>
            </w:r>
            <w:bookmarkStart w:id="41" w:name="OLE_LINK41"/>
            <w:bookmarkStart w:id="42" w:name="OLE_LINK40"/>
            <w:r w:rsidR="007B7F9E">
              <w:rPr>
                <w:sz w:val="28"/>
                <w:szCs w:val="28"/>
              </w:rPr>
              <w:t>тыс. руб.;</w:t>
            </w:r>
            <w:bookmarkEnd w:id="41"/>
            <w:bookmarkEnd w:id="42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5 433,5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6 461,5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15605,1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11614,55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C8294D">
              <w:rPr>
                <w:sz w:val="28"/>
                <w:szCs w:val="28"/>
              </w:rPr>
              <w:t>24369,3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C8294D">
              <w:rPr>
                <w:sz w:val="28"/>
                <w:szCs w:val="28"/>
              </w:rPr>
              <w:t>14504,8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C8294D">
              <w:rPr>
                <w:sz w:val="28"/>
                <w:szCs w:val="28"/>
              </w:rPr>
              <w:t>7704,1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C8294D">
              <w:rPr>
                <w:sz w:val="28"/>
                <w:szCs w:val="28"/>
              </w:rPr>
              <w:t>7758,7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14130,7 тыс.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43" w:name="OLE_LINK43"/>
            <w:bookmarkStart w:id="44" w:name="OLE_LINK42"/>
            <w:bookmarkEnd w:id="43"/>
            <w:bookmarkEnd w:id="44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бюджет: </w:t>
            </w:r>
            <w:r w:rsidR="00C8294D">
              <w:rPr>
                <w:sz w:val="28"/>
                <w:szCs w:val="28"/>
              </w:rPr>
              <w:t>105662,1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5238,9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6264,7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15403,6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11408,3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C8294D">
              <w:rPr>
                <w:sz w:val="28"/>
                <w:szCs w:val="28"/>
              </w:rPr>
              <w:t>24156,2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C8294D">
              <w:rPr>
                <w:sz w:val="28"/>
                <w:szCs w:val="28"/>
              </w:rPr>
              <w:t>14284,8</w:t>
            </w:r>
            <w:r>
              <w:rPr>
                <w:sz w:val="28"/>
                <w:szCs w:val="28"/>
              </w:rPr>
              <w:t xml:space="preserve"> тыс. руб.;</w:t>
            </w:r>
            <w:bookmarkStart w:id="45" w:name="OLE_LINK46"/>
            <w:bookmarkStart w:id="46" w:name="OLE_LINK45"/>
            <w:bookmarkEnd w:id="45"/>
            <w:bookmarkEnd w:id="46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C8294D">
              <w:rPr>
                <w:sz w:val="28"/>
                <w:szCs w:val="28"/>
              </w:rPr>
              <w:t>7477,1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C8294D">
              <w:rPr>
                <w:sz w:val="28"/>
                <w:szCs w:val="28"/>
              </w:rPr>
              <w:t>7527,1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13901,4 тыс.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47" w:name="OLE_LINK44"/>
            <w:bookmarkEnd w:id="47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 1920,1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–194,6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–196,8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–201,5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–206,2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–213,1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–220,0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–229,3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–229,3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–229,3 тыс.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48" w:name="OLE_LINK48"/>
            <w:bookmarkStart w:id="49" w:name="OLE_LINK47"/>
            <w:bookmarkEnd w:id="48"/>
            <w:bookmarkEnd w:id="49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бюджет:  </w:t>
            </w:r>
            <w:bookmarkStart w:id="50" w:name="OLE_LINK50"/>
            <w:bookmarkStart w:id="51" w:name="OLE_LINK49"/>
            <w:bookmarkStart w:id="52" w:name="OLE_LINK55"/>
            <w:bookmarkStart w:id="53" w:name="OLE_LINK54"/>
            <w:r>
              <w:rPr>
                <w:sz w:val="28"/>
                <w:szCs w:val="28"/>
              </w:rPr>
              <w:t>0,0 тыс. руб.;</w:t>
            </w:r>
            <w:bookmarkEnd w:id="50"/>
            <w:bookmarkEnd w:id="51"/>
            <w:bookmarkEnd w:id="52"/>
            <w:bookmarkEnd w:id="53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bookmarkStart w:id="54" w:name="OLE_LINK52"/>
            <w:bookmarkStart w:id="55" w:name="OLE_LINK51"/>
            <w:r>
              <w:rPr>
                <w:sz w:val="28"/>
                <w:szCs w:val="28"/>
              </w:rPr>
              <w:t>0,0 тыс. руб.;</w:t>
            </w:r>
            <w:bookmarkEnd w:id="54"/>
            <w:bookmarkEnd w:id="55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  <w:bookmarkStart w:id="56" w:name="OLE_LINK57"/>
            <w:bookmarkStart w:id="57" w:name="OLE_LINK56"/>
            <w:bookmarkEnd w:id="56"/>
            <w:bookmarkEnd w:id="57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58" w:name="OLE_LINK53"/>
            <w:bookmarkEnd w:id="58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</w:p>
          <w:p w:rsidR="00006FFF" w:rsidRDefault="00006FFF">
            <w:pPr>
              <w:widowControl w:val="0"/>
              <w:rPr>
                <w:color w:val="FF0000"/>
                <w:sz w:val="28"/>
                <w:szCs w:val="28"/>
              </w:rPr>
            </w:pPr>
          </w:p>
        </w:tc>
      </w:tr>
    </w:tbl>
    <w:p w:rsidR="00006FFF" w:rsidRDefault="00006FFF">
      <w:pPr>
        <w:widowControl w:val="0"/>
        <w:jc w:val="both"/>
        <w:rPr>
          <w:sz w:val="28"/>
          <w:szCs w:val="28"/>
        </w:rPr>
      </w:pPr>
    </w:p>
    <w:p w:rsidR="00006FFF" w:rsidRDefault="00006FFF">
      <w:pPr>
        <w:widowControl w:val="0"/>
        <w:jc w:val="center"/>
        <w:rPr>
          <w:sz w:val="28"/>
          <w:szCs w:val="28"/>
        </w:rPr>
      </w:pPr>
    </w:p>
    <w:p w:rsidR="00006FFF" w:rsidRDefault="00006FFF">
      <w:pPr>
        <w:widowControl w:val="0"/>
        <w:jc w:val="center"/>
        <w:rPr>
          <w:sz w:val="28"/>
          <w:szCs w:val="28"/>
        </w:rPr>
      </w:pP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и анализ текущего состояния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сферы благоустройства </w:t>
      </w:r>
    </w:p>
    <w:p w:rsidR="00006FFF" w:rsidRDefault="00006FFF">
      <w:pPr>
        <w:widowControl w:val="0"/>
        <w:jc w:val="center"/>
        <w:rPr>
          <w:sz w:val="28"/>
          <w:szCs w:val="28"/>
        </w:rPr>
      </w:pP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городском округе 32 дворовые территории. Из них благоустроенные 22 , площадью 26433, что составляет 70% от общей площади дворовых территорий.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Требуют реставрации и установки вновь малые архитектурные формы: лавочки и урны.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дождевой канализации находится в неисправном состоянии и не обеспечивает отвод вод от многоквартирных домов в периоды выпадения обильных осадков, либо вообще отсутствует по причине того, что ее устройство не предусматривалось проектом, что доставляет массу неудобств жителям и негативно влияет на конструктивные элементы зданий.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состояние дворовых территории является важным фактором при формировании благоприятной экологической и эстетической городской среды.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устройства ливневой </w:t>
      </w:r>
      <w:r>
        <w:rPr>
          <w:sz w:val="28"/>
          <w:szCs w:val="28"/>
        </w:rPr>
        <w:lastRenderedPageBreak/>
        <w:t xml:space="preserve">канализации, восстановление малых архитектурных форм (лавочки и урны) на сегодня весьма актуальны и не решены в полном объеме. 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в том числе привлечение к решению проблем благоустройства финансовое и трудовое участие жителей и организаций и предприятий, включая индивидуальных предпринимателей.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дворовых территорий включает в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 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Внешний облик города, его эстетический вид во многом зависят от степени благоустроенности территории, от площади озеленения.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мест общего пользования подразумевает под собой комплекс мер, в том числе мероприятия по содержанию объектов благоустройства и зеленых насаждений, направленных на создание и организацию территорий таким образом, чтобы удовлетворить потребности максимального количества населения, создать благоприятные условия для жизни, трудовой деятельности и досуга населения.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Озелененные общественные территории вместе с насаждениями и цветниками создают образ города, формируют благоприятную и комфортную городскую среду для горожан и гостей города, выполняют рекреационные и санитарно-защитные функции. Они являются составной частью инвестиционной привлекательности.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имеется два места для  массового отдыха, в том числе семейного, предназначенных как для культурно-массовых, праздничных и спортивных мероприятий, так и для так прогулок в тиши: площадь перед ДК «Свободный» и зона отдыха по улице Карбышева 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озеленение, уход за зелеными насаждениями;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оборудование малыми архитектурными формами, иными некапитальными объектами;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устройство пешеходных дорожек;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освещение территорий, в том числе декоративное;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обустройство площадок для отдыха, детских, спортивных площадок;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установка скамеек и урн, контейнеров для сбора мусора;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установка вновь и (или) восстановление существующих ограждений;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оформление цветников (ландшафтный дизайн).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всего комплекса работ, предусмотренных муниципальной программой, создаст комфортные условия для отдыха населения и занятий </w:t>
      </w:r>
      <w:r>
        <w:rPr>
          <w:sz w:val="28"/>
          <w:szCs w:val="28"/>
        </w:rPr>
        <w:lastRenderedPageBreak/>
        <w:t>спортом, повысит уровень благоустроенности и придаст привлекательность наиболее посещаемым общественным территориям.</w:t>
      </w:r>
    </w:p>
    <w:p w:rsidR="00006FFF" w:rsidRDefault="00006FFF">
      <w:pPr>
        <w:widowControl w:val="0"/>
        <w:ind w:firstLine="567"/>
        <w:jc w:val="both"/>
        <w:rPr>
          <w:sz w:val="28"/>
          <w:szCs w:val="28"/>
        </w:rPr>
      </w:pPr>
    </w:p>
    <w:p w:rsidR="00006FFF" w:rsidRDefault="007B7F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контроля и координации реализации подпрограммы «Формирование современной городской среды» создается муниципальная общественная комиссия. Включение конкретных объектов в муниципальную программу осуществляется по результатам рассмотрения и оценки общественной комиссией предложений граждан и организаций городского округа ЗАТО Свободный.</w:t>
      </w:r>
    </w:p>
    <w:p w:rsidR="00006FFF" w:rsidRDefault="007B7F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контроль реализации мероприятий по благоустройству муниципальной территории вправе осуществлять любые заинтересованные физические и юридические лица, в том числе с использованием технических средств фото- и видеофиксации. Информация о выявленных и зафиксированных в рамках общественного контроля нарушениях при реализации проекта по благоустройству направляется в муниципальную общественную комиссию.</w:t>
      </w:r>
    </w:p>
    <w:p w:rsidR="00006FFF" w:rsidRDefault="007B7F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контроль реализации проекта по благоустройству муниципальной территории общего пользования осуществляется с учетом положений и законов об обеспечении открытости информации и общественном контроле в области благоустройства и коммунальных услуг.</w:t>
      </w:r>
    </w:p>
    <w:p w:rsidR="00006FFF" w:rsidRDefault="007B7F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подпрограммы «Формирование современной городской среды» подготовлены следующие документы:</w:t>
      </w:r>
    </w:p>
    <w:p w:rsidR="00006FFF" w:rsidRDefault="007B7F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минимальный перечень работ по благоустройству дворовых территорий (приложение 4 к муниципальной программе);</w:t>
      </w:r>
    </w:p>
    <w:p w:rsidR="00006FFF" w:rsidRDefault="007B7F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дополнительный перечень работ по благоустройству дворовых территорий многоквартирных домов (приложение 5 к муниципальной программе);</w:t>
      </w:r>
    </w:p>
    <w:p w:rsidR="00006FFF" w:rsidRDefault="007B7F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Ориентировочная стоимость (единичные расценки) работ по благоустройству дворовых территорий (приложение 6 к муниципальной программе);</w:t>
      </w:r>
    </w:p>
    <w:p w:rsidR="00006FFF" w:rsidRDefault="007B7F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Условия о проведении мероприятий по благоустройству дворовых и общественных территорий для инвалидов и других маломобильных групп населения (приложение 7 к муниципальной программе);</w:t>
      </w:r>
    </w:p>
    <w:p w:rsidR="00006FFF" w:rsidRDefault="00006FFF">
      <w:pPr>
        <w:spacing w:after="200" w:line="276" w:lineRule="auto"/>
        <w:jc w:val="center"/>
        <w:rPr>
          <w:sz w:val="28"/>
          <w:szCs w:val="28"/>
        </w:rPr>
      </w:pPr>
    </w:p>
    <w:p w:rsidR="00006FFF" w:rsidRDefault="00006FFF">
      <w:pPr>
        <w:spacing w:after="200" w:line="276" w:lineRule="auto"/>
        <w:jc w:val="center"/>
        <w:rPr>
          <w:sz w:val="28"/>
          <w:szCs w:val="28"/>
        </w:rPr>
      </w:pPr>
    </w:p>
    <w:p w:rsidR="00006FFF" w:rsidRDefault="007B7F9E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4. Развитие дорожной деятельности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«Развитие дорожной деятельности»</w:t>
      </w:r>
    </w:p>
    <w:p w:rsidR="00006FFF" w:rsidRDefault="00006FFF">
      <w:pPr>
        <w:widowControl w:val="0"/>
        <w:jc w:val="both"/>
        <w:rPr>
          <w:sz w:val="28"/>
          <w:szCs w:val="28"/>
        </w:rPr>
      </w:pPr>
    </w:p>
    <w:tbl>
      <w:tblPr>
        <w:tblW w:w="84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65"/>
        <w:gridCol w:w="4285"/>
      </w:tblGrid>
      <w:tr w:rsidR="00006FFF">
        <w:trPr>
          <w:trHeight w:val="400"/>
        </w:trPr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Ответственный исполнитель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 и экономики), Муниципальное казенное учреждение «Служба муниципального заказа».</w:t>
            </w:r>
          </w:p>
        </w:tc>
      </w:tr>
      <w:tr w:rsidR="00006FFF">
        <w:trPr>
          <w:trHeight w:val="4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 w:rsidR="00006FFF">
        <w:trPr>
          <w:trHeight w:val="4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Сохранение и развитие автомобильных дорог и улично-дорожной сети.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006FFF" w:rsidRDefault="007B7F9E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проведения ремонта и повышение качества содержания автомобильных дорог и улично-дорожной сети.</w:t>
            </w:r>
          </w:p>
          <w:p w:rsidR="00006FFF" w:rsidRDefault="00006FFF">
            <w:pPr>
              <w:widowControl w:val="0"/>
              <w:contextualSpacing/>
              <w:rPr>
                <w:sz w:val="28"/>
                <w:szCs w:val="28"/>
              </w:rPr>
            </w:pPr>
          </w:p>
        </w:tc>
      </w:tr>
      <w:tr w:rsidR="00006FFF">
        <w:trPr>
          <w:trHeight w:val="6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 целевых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   подпрограммы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spacing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Обеспечение безопасности  дорожного движения на подъездной дороги в границах городского округа;</w:t>
            </w:r>
          </w:p>
          <w:p w:rsidR="00006FFF" w:rsidRDefault="007B7F9E">
            <w:pPr>
              <w:widowControl w:val="0"/>
              <w:spacing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Доля протяженности автомобильных дорог и улично-дорожной сети, в отношении которых выполнены работы по содержанию ;</w:t>
            </w:r>
          </w:p>
          <w:p w:rsidR="00006FFF" w:rsidRDefault="007B7F9E">
            <w:pPr>
              <w:widowControl w:val="0"/>
              <w:spacing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Доля автомобильных дорог местного значения , в отношении которых проведен ремонт от общей площади подлежащей ремонту.</w:t>
            </w:r>
          </w:p>
        </w:tc>
      </w:tr>
      <w:tr w:rsidR="00006FFF">
        <w:trPr>
          <w:trHeight w:val="2200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294D">
              <w:rPr>
                <w:sz w:val="28"/>
                <w:szCs w:val="28"/>
              </w:rPr>
              <w:t>74895,1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11078,8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8294,2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3456,5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11123,2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15710,0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81306">
              <w:rPr>
                <w:sz w:val="28"/>
                <w:szCs w:val="28"/>
              </w:rPr>
              <w:t>4803,2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B81306">
              <w:rPr>
                <w:sz w:val="28"/>
                <w:szCs w:val="28"/>
              </w:rPr>
              <w:t>5513,0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81306">
              <w:rPr>
                <w:sz w:val="28"/>
                <w:szCs w:val="28"/>
              </w:rPr>
              <w:t>5513,0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9403,2 тыс.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59" w:name="OLE_LINK58"/>
            <w:bookmarkEnd w:id="59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бюджет:  </w:t>
            </w:r>
            <w:r w:rsidR="00B81306">
              <w:rPr>
                <w:sz w:val="28"/>
                <w:szCs w:val="28"/>
              </w:rPr>
              <w:t>71230,9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7414,6 тыс. рублей;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8294,2 тыс. рублей;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3456,5 тыс. рублей;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11123,2 тыс. рублей;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15710,0 тыс. рублей;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81306">
              <w:rPr>
                <w:sz w:val="28"/>
                <w:szCs w:val="28"/>
              </w:rPr>
              <w:t>4803,2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B81306">
              <w:rPr>
                <w:sz w:val="28"/>
                <w:szCs w:val="28"/>
              </w:rPr>
              <w:t>5513,0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81306">
              <w:rPr>
                <w:sz w:val="28"/>
                <w:szCs w:val="28"/>
              </w:rPr>
              <w:t>5513,0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9403,2 тыс. рублей;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60" w:name="OLE_LINK60"/>
            <w:bookmarkStart w:id="61" w:name="OLE_LINK59"/>
            <w:bookmarkEnd w:id="60"/>
            <w:bookmarkEnd w:id="61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  3664,2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3664,2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руб.;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62" w:name="OLE_LINK61"/>
            <w:bookmarkEnd w:id="62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  <w:bookmarkStart w:id="63" w:name="OLE_LINK65"/>
            <w:bookmarkStart w:id="64" w:name="OLE_LINK64"/>
            <w:bookmarkEnd w:id="63"/>
            <w:bookmarkEnd w:id="64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65" w:name="OLE_LINK63"/>
            <w:bookmarkStart w:id="66" w:name="OLE_LINK62"/>
            <w:bookmarkEnd w:id="65"/>
            <w:bookmarkEnd w:id="66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</w:p>
          <w:p w:rsidR="00006FFF" w:rsidRDefault="00006FFF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:rsidR="00006FFF" w:rsidRDefault="00006FFF">
      <w:pPr>
        <w:widowControl w:val="0"/>
        <w:ind w:firstLine="567"/>
        <w:jc w:val="both"/>
        <w:rPr>
          <w:sz w:val="28"/>
          <w:szCs w:val="28"/>
        </w:rPr>
      </w:pP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и анализ текущего состояния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дорожного хозяйства </w:t>
      </w:r>
    </w:p>
    <w:p w:rsidR="00006FFF" w:rsidRDefault="00006FFF">
      <w:pPr>
        <w:widowControl w:val="0"/>
        <w:ind w:firstLine="567"/>
        <w:jc w:val="both"/>
        <w:rPr>
          <w:sz w:val="28"/>
          <w:szCs w:val="28"/>
        </w:rPr>
      </w:pP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 подпрограмма  представляет собой взаимоувязанный комплекс мероприятий, направленных на приведение в технически исправное состояние автомобильных дорог местного значения, внутриквартальных дорог и дворовых территорий многоквартирных домов, проездов к дворовым территориям многоквартирных домов, повышению уровня безопасности дорожного движения на внутриквартальных и автомобильных дорогах местного значения и повышению эффективности мер по профилактике дорожно-транспортных происшествий в городском округе ЗАТО Свободный.</w:t>
      </w:r>
    </w:p>
    <w:p w:rsidR="00006FFF" w:rsidRDefault="007B7F9E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муниципальной собственности городского округа ЗАТО Свободный находится 8 495 м автомобильных дорог местного значения,  </w:t>
      </w:r>
      <w:r>
        <w:rPr>
          <w:bCs/>
          <w:sz w:val="28"/>
          <w:szCs w:val="28"/>
        </w:rPr>
        <w:t>670,5</w:t>
      </w:r>
      <w:r>
        <w:rPr>
          <w:sz w:val="28"/>
          <w:szCs w:val="28"/>
        </w:rPr>
        <w:t xml:space="preserve"> м подъездной автомобильной дороги от железнодорожного переезда станции Ива до КПП (въезд в п.Свободный)</w:t>
      </w:r>
    </w:p>
    <w:p w:rsidR="00006FFF" w:rsidRDefault="007B7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следующих видов дорожных работ:</w:t>
      </w:r>
    </w:p>
    <w:p w:rsidR="00006FFF" w:rsidRDefault="007B7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автомобильных дорог местного значения;</w:t>
      </w:r>
    </w:p>
    <w:p w:rsidR="00006FFF" w:rsidRDefault="007B7F9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ремонт автомобильных дорог местного значения. </w:t>
      </w:r>
    </w:p>
    <w:p w:rsidR="00006FFF" w:rsidRDefault="007B7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 автомобильных дорог местного значения,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06FFF" w:rsidRDefault="007B7F9E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условиях ограниченных средств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Эксплуатационное </w:t>
      </w:r>
      <w:r>
        <w:rPr>
          <w:color w:val="000000"/>
          <w:sz w:val="28"/>
          <w:szCs w:val="28"/>
        </w:rPr>
        <w:lastRenderedPageBreak/>
        <w:t>состояние дорожных знаков, разметки необходимо приводить к современным требованиям действующих норм и правил.</w:t>
      </w:r>
    </w:p>
    <w:p w:rsidR="00006FFF" w:rsidRDefault="007B7F9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представленных проблем разработана подпрограмма «Развитие дорожной деятельности».</w:t>
      </w:r>
    </w:p>
    <w:p w:rsidR="00006FFF" w:rsidRDefault="00006FFF">
      <w:pPr>
        <w:widowControl w:val="0"/>
        <w:ind w:firstLine="567"/>
        <w:jc w:val="both"/>
        <w:rPr>
          <w:sz w:val="28"/>
          <w:szCs w:val="28"/>
        </w:rPr>
      </w:pP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5.  Энергосбережение и повышение энергоэффективности  систем коммунальной инфраструктуры.</w:t>
      </w:r>
    </w:p>
    <w:p w:rsidR="00006FFF" w:rsidRDefault="00006FFF">
      <w:pPr>
        <w:widowControl w:val="0"/>
        <w:jc w:val="center"/>
        <w:rPr>
          <w:sz w:val="28"/>
          <w:szCs w:val="28"/>
        </w:rPr>
      </w:pP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«Энергосбережение и повышение энергоэффективности  систем коммунальной инфраструктуры».</w:t>
      </w:r>
    </w:p>
    <w:p w:rsidR="00006FFF" w:rsidRDefault="00006FFF">
      <w:pPr>
        <w:widowControl w:val="0"/>
        <w:jc w:val="both"/>
        <w:rPr>
          <w:sz w:val="28"/>
          <w:szCs w:val="28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21"/>
        <w:gridCol w:w="4535"/>
      </w:tblGrid>
      <w:tr w:rsidR="00006FFF">
        <w:trPr>
          <w:trHeight w:val="4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 и экономики)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</w:tr>
      <w:tr w:rsidR="00006FFF">
        <w:trPr>
          <w:trHeight w:val="40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 w:rsidR="00006FFF">
        <w:trPr>
          <w:trHeight w:val="40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 Энергосбережение, повышение энергоэффективности систем коммунальной инфраструктуры.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</w:tr>
      <w:tr w:rsidR="00006FFF">
        <w:trPr>
          <w:trHeight w:val="60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 целевых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   подпрограммы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Обеспечение устойчивого функционирования систем теплоснабжения;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Обеспечение устойчивого функционирования систем электроснабжения;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Обеспечение устойчивого функционирования систем водоснабжения;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энергопотерь котельной;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потерь в электрических сетях.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</w:tc>
      </w:tr>
      <w:tr w:rsidR="00006FFF">
        <w:trPr>
          <w:trHeight w:val="2200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финансирования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 14329,4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–14329,4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 руб.</w:t>
            </w:r>
            <w:bookmarkStart w:id="67" w:name="OLE_LINK68"/>
            <w:bookmarkStart w:id="68" w:name="OLE_LINK67"/>
            <w:bookmarkEnd w:id="67"/>
            <w:bookmarkEnd w:id="68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  <w:bookmarkStart w:id="69" w:name="OLE_LINK66"/>
            <w:bookmarkEnd w:id="69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 1029,8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–1029,8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 руб.</w:t>
            </w:r>
            <w:bookmarkStart w:id="70" w:name="OLE_LINK70"/>
            <w:bookmarkStart w:id="71" w:name="OLE_LINK69"/>
            <w:bookmarkEnd w:id="70"/>
            <w:bookmarkEnd w:id="71"/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областной бюджет: 13299,6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–13299,6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 руб.</w:t>
            </w:r>
            <w:bookmarkStart w:id="72" w:name="OLE_LINK72"/>
            <w:bookmarkStart w:id="73" w:name="OLE_LINK711"/>
            <w:bookmarkEnd w:id="72"/>
            <w:bookmarkEnd w:id="73"/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–0.0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 руб.</w:t>
            </w:r>
          </w:p>
          <w:p w:rsidR="00006FFF" w:rsidRDefault="00006FFF">
            <w:pPr>
              <w:widowControl w:val="0"/>
              <w:rPr>
                <w:sz w:val="28"/>
                <w:szCs w:val="28"/>
              </w:rPr>
            </w:pP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–0.0 тыс.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 руб.;</w:t>
            </w:r>
          </w:p>
          <w:p w:rsidR="00006FFF" w:rsidRDefault="007B7F9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 руб.</w:t>
            </w:r>
          </w:p>
          <w:p w:rsidR="00006FFF" w:rsidRDefault="00006FFF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:rsidR="00006FFF" w:rsidRDefault="00006FFF">
      <w:pPr>
        <w:widowControl w:val="0"/>
        <w:jc w:val="both"/>
        <w:rPr>
          <w:sz w:val="28"/>
          <w:szCs w:val="28"/>
        </w:rPr>
      </w:pP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Характеристика и анализ энергоэффективности систем</w:t>
      </w:r>
    </w:p>
    <w:p w:rsidR="00006FFF" w:rsidRDefault="007B7F9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коммунальной инфраструктуры </w:t>
      </w:r>
    </w:p>
    <w:p w:rsidR="00006FFF" w:rsidRDefault="00006FFF">
      <w:pPr>
        <w:widowControl w:val="0"/>
        <w:jc w:val="both"/>
        <w:rPr>
          <w:sz w:val="28"/>
          <w:szCs w:val="28"/>
        </w:rPr>
      </w:pPr>
    </w:p>
    <w:p w:rsidR="00006FFF" w:rsidRDefault="007B7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ЗАТО Свободный (далее по тексту - ГО ЗАТО Свободный) услуги по производству и передаче тепловой энергии, водоснабжению осуществляет Муниципальное унитарное предприятие жилищно-коммунального хозяйства «Кедр» (далее по тексту – МУП ЖКХ «Кедр»). Объекты систем теплоснабжения, водоснабжения, электроснабжения переданы МУП ЖКХ «Кедр» в хозяйственное ведение.</w:t>
      </w:r>
    </w:p>
    <w:p w:rsidR="00006FFF" w:rsidRDefault="007B7F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источником централизованного теплоснабжения городского округа является газовая котельная  МУП ЖКХ «Кедр»: установленная мощность – 63 Гкал/час; </w:t>
      </w:r>
    </w:p>
    <w:p w:rsidR="00006FFF" w:rsidRDefault="007B7F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теплоснабжения территории ГО ЗАТО Свободный, расположен в восточной части городского округа. Основное топливо – газ. Резервное топливо – мазут. Мазутное хозяйство располагается рядом с котельной.</w:t>
      </w:r>
    </w:p>
    <w:p w:rsidR="00006FFF" w:rsidRDefault="007B7F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Теплоносителем является  вода с параметрами 150/70, система теплоснабжения  - закрытая.</w:t>
      </w:r>
    </w:p>
    <w:p w:rsidR="00006FFF" w:rsidRDefault="007B7F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магистральных тепловых сетей составляет         7034 м. </w:t>
      </w:r>
    </w:p>
    <w:p w:rsidR="00006FFF" w:rsidRDefault="007B7F9E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Основной проблемой системы теплоснабжения городского округа ЗАТО Свободный является высокая степень износа тепловых сетей и оборудования котельных, что приводит к аварийности и перебоям в системе теплоснабжения, росту величины потерь тепловой энергии в сетях теплоснабжения. 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МУП ЖКХ «Кедр» оказывает полный комплекс услуг водоснабжения ГО ЗАТО  Свободный и войсковых частей, расположенных на прилегающих территориях.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Водоснабжение городского округа ЗАТО Свободный осуществляется из двух источников: открытого водоема на реке Теляна и артезианских скважин, расположенных на территории городского округа. 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Поверхностный источник водозабора расположен на реке Теляна, в 9 км к северу от территории городского округа, где располагаются очистные сооружения системы водоснабжения, станция обезжелезивания, насосная станция. Доставка воды на территорию городского округа осуществляется  по стальному трубопроводу  d100.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Подземные источники водозабора – артезианские скважины, расположены в северной части ГО ЗАТО Свободный, неподалеку от насосной станции 3-го подъема. 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 протяженность  магистральных сетей хозяйственно-питьевого водопровода составляет 14745 м, технического водопровода- 2160,5 м.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на территории городского округа оборудованы три постоянно действующих родника.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проблемой организации водоснабжения в городском округе ЗАТО Свободный является высокая степень износа водопроводных сетей.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Электроснабжение ГО ЗАТО Свободный осуществляется от электроподстанции 220/35/6кВ, находящейся в северной части ЗАТО, в конце ул.Неделина.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ГО ЗАТО Свободный имеется один центрально –распределительный пункт (ЦРП), расположенный в районе перекрестка улиц Неделина и Российской Армии и шестнадцать трансформаторных подстанций (далее –ТП) 6/0,4, обеспечивающих электричеством коммунальные, жилые объекты и объекты соцкультбыта.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ТП запитаны высоковольтными кабелями 6 кВ.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протяженность высоковольтных кабельных линий составляет   9734 м.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позиций энергоэффективности жилищно-коммунальная сфера является наиболее проблемной и энергорасточительной. Именно здесь потенциал энергосбережения оценивается максимальными, доходящими до половины объемов потребления энергоресурсов, величинами. 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Именно здесь наиболее широк и многообразен спектр возможных для программного решения мероприятий, как малозатратных, не требующих больших финансовых расходов, но так и ресурсоемких проектов связанных с комплексной модернизацией и автоматизацией жилищного фонда и коммунальной инфраструктуры.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учетом сложности проблем, имеющихся в сфере энергосбережения, и необходимости выработки комплексного и системного их решения возникла необходимость в принятии мер с использованием мероприятий данной подпрограммы. Реализация подпрограммы позволит - обеспечить более рациональное использование природных ресурсов, снижение потерь, экономию энергоресурсов.</w:t>
      </w:r>
    </w:p>
    <w:p w:rsidR="00006FFF" w:rsidRDefault="00006FFF">
      <w:pPr>
        <w:widowControl w:val="0"/>
        <w:ind w:firstLine="567"/>
        <w:jc w:val="both"/>
        <w:rPr>
          <w:sz w:val="28"/>
          <w:szCs w:val="28"/>
        </w:rPr>
      </w:pPr>
    </w:p>
    <w:p w:rsidR="00006FFF" w:rsidRDefault="00006FFF">
      <w:pPr>
        <w:widowControl w:val="0"/>
        <w:ind w:firstLine="567"/>
        <w:jc w:val="both"/>
        <w:rPr>
          <w:sz w:val="28"/>
          <w:szCs w:val="28"/>
        </w:rPr>
      </w:pPr>
    </w:p>
    <w:p w:rsidR="00006FFF" w:rsidRDefault="007B7F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«Цели и задачи муниципальной программы, </w:t>
      </w:r>
    </w:p>
    <w:p w:rsidR="00006FFF" w:rsidRDefault="007B7F9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целевые показатели реализации муниципальной программы».</w:t>
      </w:r>
    </w:p>
    <w:p w:rsidR="00006FFF" w:rsidRDefault="00006FFF">
      <w:pPr>
        <w:jc w:val="center"/>
        <w:rPr>
          <w:sz w:val="28"/>
          <w:szCs w:val="28"/>
        </w:rPr>
      </w:pPr>
    </w:p>
    <w:p w:rsidR="00006FFF" w:rsidRDefault="007B7F9E">
      <w:pPr>
        <w:ind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>Основной целью муниципальной программы является с</w:t>
      </w:r>
      <w:r>
        <w:rPr>
          <w:rFonts w:eastAsia="Calibri"/>
          <w:sz w:val="28"/>
          <w:szCs w:val="28"/>
        </w:rPr>
        <w:t>оздание условий для повышения уровня комфортности проживания населения на территории городского округа.</w:t>
      </w:r>
    </w:p>
    <w:p w:rsidR="00006FFF" w:rsidRDefault="007B7F9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Основными задачами муниципальной программы являются: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Повышение качества и  безопасности проживания населения.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Повышение надежности систем и качества предоставляемых коммунальных услуг.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Повышение уровня благоустройства городского округа.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4) Обеспечение сохранения и развития  автомобильных дорог и улично-дорожной сети.</w:t>
      </w:r>
      <w:r>
        <w:rPr>
          <w:color w:val="000000"/>
          <w:sz w:val="28"/>
          <w:szCs w:val="28"/>
        </w:rPr>
        <w:t xml:space="preserve"> </w:t>
      </w:r>
    </w:p>
    <w:p w:rsidR="00006FFF" w:rsidRDefault="007B7F9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5)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</w:t>
      </w:r>
    </w:p>
    <w:p w:rsidR="00006FFF" w:rsidRDefault="00006FFF">
      <w:pPr>
        <w:widowControl w:val="0"/>
        <w:jc w:val="both"/>
        <w:rPr>
          <w:sz w:val="28"/>
          <w:szCs w:val="28"/>
        </w:rPr>
      </w:pPr>
    </w:p>
    <w:p w:rsidR="00006FFF" w:rsidRDefault="007B7F9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реализации муниципальной программы приведены в Приложении № 1. </w:t>
      </w:r>
    </w:p>
    <w:p w:rsidR="00006FFF" w:rsidRDefault="00006FFF">
      <w:pPr>
        <w:spacing w:after="200" w:line="276" w:lineRule="auto"/>
        <w:ind w:firstLine="567"/>
        <w:jc w:val="both"/>
        <w:rPr>
          <w:sz w:val="28"/>
          <w:szCs w:val="28"/>
        </w:rPr>
      </w:pPr>
    </w:p>
    <w:p w:rsidR="00006FFF" w:rsidRDefault="007B7F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3. План мероприятий </w:t>
      </w:r>
    </w:p>
    <w:p w:rsidR="00006FFF" w:rsidRDefault="007B7F9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выполнению муниципальной программы.</w:t>
      </w:r>
    </w:p>
    <w:p w:rsidR="00006FFF" w:rsidRDefault="00006FFF">
      <w:pPr>
        <w:jc w:val="center"/>
        <w:rPr>
          <w:sz w:val="28"/>
          <w:szCs w:val="28"/>
        </w:rPr>
      </w:pPr>
    </w:p>
    <w:p w:rsidR="00006FFF" w:rsidRDefault="007B7F9E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Ответственным исполнителем данной муниципальной программы  является администрация городского округа ЗАТО Свободный.</w:t>
      </w:r>
    </w:p>
    <w:p w:rsidR="00006FFF" w:rsidRDefault="007B7F9E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Реализация мероприятий муниципальной программы осуществляется исполнителями  муниципальной  программы - юридическими и физическими лицами, осуществляющими поставку товаров, выполнение работ и (или) оказание услуг для государственных и муниципальных нужд, муниципальными казенными  учреждениями на основе утвержденных лимитов бюджетных обязательств, муниципальными бюджетными  учреждениями на основе предоставленных субсидий на выполнение муниципального задания, на иные цели.</w:t>
      </w:r>
    </w:p>
    <w:p w:rsidR="00006FFF" w:rsidRDefault="007B7F9E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Исполнители при реализации мероприятий муниципальной программы руководствуются Федеральным </w:t>
      </w:r>
      <w:hyperlink r:id="rId7">
        <w:r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05 апреля 2013 года N 44-ФЗ               "О контрактной системе в сфере закупок товаров, работ, услуг для обеспечения государственных и муниципальных нужд". </w:t>
      </w:r>
    </w:p>
    <w:p w:rsidR="00006FFF" w:rsidRDefault="007B7F9E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Финансирование мероприятий муниципальной программы «Развитие городского хозяйства» осуществляется в соответствии с Бюджетным </w:t>
      </w:r>
      <w:hyperlink r:id="rId8">
        <w:r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за счет средств областного и местного бюджетов. 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Общий объем средств, необходимый для реализации мероприятий  муниципальной программы, составляет:  </w:t>
      </w:r>
      <w:r w:rsidR="00B81306">
        <w:rPr>
          <w:rFonts w:eastAsiaTheme="minorHAnsi"/>
          <w:sz w:val="28"/>
          <w:szCs w:val="28"/>
          <w:lang w:eastAsia="en-US"/>
        </w:rPr>
        <w:t>722439,2</w:t>
      </w:r>
      <w:r>
        <w:rPr>
          <w:sz w:val="28"/>
          <w:szCs w:val="28"/>
        </w:rPr>
        <w:t xml:space="preserve"> тыс. руб.,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 w:rsidR="00006FFF" w:rsidRDefault="00006FFF">
      <w:pPr>
        <w:widowControl w:val="0"/>
        <w:rPr>
          <w:sz w:val="28"/>
          <w:szCs w:val="28"/>
        </w:rPr>
      </w:pP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2016 год – 102721,1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2017 год – 86294,5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>2018 год –89302,4тыс.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2019 год – 132095,7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B81306">
        <w:rPr>
          <w:sz w:val="28"/>
          <w:szCs w:val="28"/>
        </w:rPr>
        <w:t>150503,5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bookmarkStart w:id="74" w:name="OLE_LINK76"/>
      <w:bookmarkStart w:id="75" w:name="OLE_LINK75"/>
      <w:r>
        <w:rPr>
          <w:sz w:val="28"/>
          <w:szCs w:val="28"/>
        </w:rPr>
        <w:t xml:space="preserve">2021 год – </w:t>
      </w:r>
      <w:r w:rsidR="00B81306">
        <w:rPr>
          <w:sz w:val="28"/>
          <w:szCs w:val="28"/>
        </w:rPr>
        <w:t xml:space="preserve">51053,0 </w:t>
      </w:r>
      <w:r>
        <w:rPr>
          <w:sz w:val="28"/>
          <w:szCs w:val="28"/>
        </w:rPr>
        <w:t>тыс. руб.;</w:t>
      </w:r>
      <w:bookmarkEnd w:id="74"/>
      <w:bookmarkEnd w:id="75"/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B81306">
        <w:rPr>
          <w:sz w:val="28"/>
          <w:szCs w:val="28"/>
        </w:rPr>
        <w:t>31385,2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B81306">
        <w:rPr>
          <w:sz w:val="28"/>
          <w:szCs w:val="28"/>
        </w:rPr>
        <w:t>31439,8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2024 год – 47644,0 тыс. руб.</w:t>
      </w:r>
      <w:bookmarkStart w:id="76" w:name="OLE_LINK74"/>
      <w:bookmarkStart w:id="77" w:name="OLE_LINK73"/>
      <w:bookmarkEnd w:id="76"/>
      <w:bookmarkEnd w:id="77"/>
    </w:p>
    <w:p w:rsidR="00006FFF" w:rsidRDefault="00006FFF">
      <w:pPr>
        <w:widowControl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006FFF" w:rsidRDefault="007B7F9E">
      <w:pPr>
        <w:widowContro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 реализацию подпрограммы 1. «</w:t>
      </w:r>
      <w:r>
        <w:rPr>
          <w:sz w:val="28"/>
          <w:szCs w:val="28"/>
        </w:rPr>
        <w:t>Обеспечение качества условий проживания населения и улучшения жилищных условий</w:t>
      </w:r>
      <w:r>
        <w:rPr>
          <w:rFonts w:eastAsiaTheme="minorHAnsi"/>
          <w:sz w:val="28"/>
          <w:szCs w:val="28"/>
          <w:lang w:eastAsia="en-US"/>
        </w:rPr>
        <w:t xml:space="preserve">» -  </w:t>
      </w:r>
      <w:r w:rsidR="00175703">
        <w:rPr>
          <w:rFonts w:eastAsiaTheme="minorHAnsi"/>
          <w:sz w:val="28"/>
          <w:szCs w:val="28"/>
          <w:lang w:eastAsia="en-US"/>
        </w:rPr>
        <w:t>126433,9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2016 год – 15801,0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2017 год – 12084,7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2018 год – 11833,7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2019 год – 14915,8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2020 год – 16167,6 тыс. руб.;</w:t>
      </w:r>
      <w:bookmarkStart w:id="78" w:name="OLE_LINK78"/>
      <w:bookmarkStart w:id="79" w:name="OLE_LINK77"/>
      <w:bookmarkEnd w:id="78"/>
      <w:bookmarkEnd w:id="79"/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175703">
        <w:rPr>
          <w:sz w:val="28"/>
          <w:szCs w:val="28"/>
        </w:rPr>
        <w:t>12902,7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175703">
        <w:rPr>
          <w:sz w:val="28"/>
          <w:szCs w:val="28"/>
        </w:rPr>
        <w:t>14352,1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175703">
        <w:rPr>
          <w:sz w:val="28"/>
          <w:szCs w:val="28"/>
        </w:rPr>
        <w:t>14352,1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2024 год – 14024,2 тыс. руб.;</w:t>
      </w:r>
    </w:p>
    <w:p w:rsidR="00006FFF" w:rsidRDefault="00006FFF">
      <w:pPr>
        <w:jc w:val="both"/>
        <w:rPr>
          <w:rFonts w:eastAsiaTheme="minorHAnsi"/>
          <w:b/>
          <w:sz w:val="20"/>
          <w:szCs w:val="20"/>
          <w:highlight w:val="yellow"/>
          <w:lang w:eastAsia="en-US"/>
        </w:rPr>
      </w:pPr>
    </w:p>
    <w:p w:rsidR="00006FFF" w:rsidRDefault="00006FFF">
      <w:pPr>
        <w:jc w:val="both"/>
        <w:rPr>
          <w:rFonts w:eastAsiaTheme="minorHAnsi"/>
          <w:b/>
          <w:sz w:val="20"/>
          <w:szCs w:val="20"/>
          <w:highlight w:val="yellow"/>
          <w:lang w:eastAsia="en-US"/>
        </w:rPr>
      </w:pPr>
    </w:p>
    <w:p w:rsidR="00006FFF" w:rsidRDefault="007B7F9E">
      <w:pPr>
        <w:widowContro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 реализацию подпрограммы 2. «Развитие коммунальной инфраструктуры»   - </w:t>
      </w:r>
      <w:r>
        <w:rPr>
          <w:sz w:val="28"/>
          <w:szCs w:val="28"/>
        </w:rPr>
        <w:t xml:space="preserve"> </w:t>
      </w:r>
      <w:r w:rsidR="00175703">
        <w:rPr>
          <w:sz w:val="28"/>
          <w:szCs w:val="28"/>
        </w:rPr>
        <w:t>399198,6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2016 год – 70407,8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2017 год – 59454,1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2018 год – 58407,3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2019 год – 80112,8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2020 год – 94256,5 тыс. руб.;</w:t>
      </w:r>
    </w:p>
    <w:p w:rsidR="00006FFF" w:rsidRDefault="007B7F9E">
      <w:pPr>
        <w:widowControl w:val="0"/>
        <w:rPr>
          <w:b/>
          <w:sz w:val="20"/>
          <w:szCs w:val="20"/>
          <w:highlight w:val="yellow"/>
        </w:rPr>
      </w:pPr>
      <w:r>
        <w:rPr>
          <w:sz w:val="28"/>
          <w:szCs w:val="28"/>
        </w:rPr>
        <w:t xml:space="preserve">2021 год – </w:t>
      </w:r>
      <w:r w:rsidR="00175703">
        <w:rPr>
          <w:sz w:val="28"/>
          <w:szCs w:val="28"/>
        </w:rPr>
        <w:t>18842,3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b/>
          <w:sz w:val="20"/>
          <w:szCs w:val="20"/>
          <w:highlight w:val="yellow"/>
        </w:rPr>
      </w:pPr>
      <w:r>
        <w:rPr>
          <w:sz w:val="28"/>
          <w:szCs w:val="28"/>
        </w:rPr>
        <w:t xml:space="preserve">2022 год – </w:t>
      </w:r>
      <w:r w:rsidR="00175703">
        <w:rPr>
          <w:sz w:val="28"/>
          <w:szCs w:val="28"/>
        </w:rPr>
        <w:t>3816,0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b/>
          <w:sz w:val="20"/>
          <w:szCs w:val="20"/>
          <w:highlight w:val="yellow"/>
        </w:rPr>
      </w:pPr>
      <w:r>
        <w:rPr>
          <w:sz w:val="28"/>
          <w:szCs w:val="28"/>
        </w:rPr>
        <w:t xml:space="preserve">2023 год – </w:t>
      </w:r>
      <w:r w:rsidR="00175703">
        <w:rPr>
          <w:sz w:val="28"/>
          <w:szCs w:val="28"/>
        </w:rPr>
        <w:t>3816,0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b/>
          <w:sz w:val="20"/>
          <w:szCs w:val="20"/>
          <w:highlight w:val="yellow"/>
        </w:rPr>
      </w:pPr>
      <w:r>
        <w:rPr>
          <w:sz w:val="28"/>
          <w:szCs w:val="28"/>
        </w:rPr>
        <w:t>2024 год – 10085,8 тыс. руб.;</w:t>
      </w:r>
    </w:p>
    <w:p w:rsidR="00006FFF" w:rsidRDefault="00006FFF">
      <w:pPr>
        <w:widowControl w:val="0"/>
        <w:rPr>
          <w:b/>
          <w:sz w:val="20"/>
          <w:szCs w:val="20"/>
          <w:highlight w:val="yellow"/>
        </w:rPr>
      </w:pPr>
      <w:bookmarkStart w:id="80" w:name="OLE_LINK80"/>
      <w:bookmarkStart w:id="81" w:name="OLE_LINK79"/>
      <w:bookmarkEnd w:id="80"/>
      <w:bookmarkEnd w:id="81"/>
    </w:p>
    <w:p w:rsidR="00006FFF" w:rsidRDefault="00006FFF">
      <w:pPr>
        <w:jc w:val="both"/>
        <w:rPr>
          <w:b/>
          <w:sz w:val="20"/>
          <w:szCs w:val="20"/>
          <w:highlight w:val="yellow"/>
        </w:rPr>
      </w:pPr>
    </w:p>
    <w:p w:rsidR="00006FFF" w:rsidRDefault="007B7F9E">
      <w:pPr>
        <w:widowContro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 реализацию подпрограммы 3. «</w:t>
      </w:r>
      <w:r>
        <w:rPr>
          <w:sz w:val="28"/>
          <w:szCs w:val="28"/>
        </w:rPr>
        <w:t xml:space="preserve">Формирование современной городской среды»  - </w:t>
      </w:r>
      <w:r w:rsidR="00175703">
        <w:rPr>
          <w:sz w:val="28"/>
          <w:szCs w:val="28"/>
        </w:rPr>
        <w:t>107582,2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руб.;                          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2016 год – 5433,5тыс.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2017 год – 6461,5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2018 год – 15605,1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2019 год – 11614,5 тыс. руб.;</w:t>
      </w:r>
    </w:p>
    <w:p w:rsidR="00006FFF" w:rsidRDefault="007B7F9E">
      <w:pPr>
        <w:widowControl w:val="0"/>
        <w:rPr>
          <w:sz w:val="28"/>
          <w:szCs w:val="28"/>
        </w:rPr>
      </w:pPr>
      <w:bookmarkStart w:id="82" w:name="OLE_LINK811"/>
      <w:r>
        <w:rPr>
          <w:sz w:val="28"/>
          <w:szCs w:val="28"/>
        </w:rPr>
        <w:t xml:space="preserve">2020 год – </w:t>
      </w:r>
      <w:r w:rsidR="00175703">
        <w:rPr>
          <w:sz w:val="28"/>
          <w:szCs w:val="28"/>
        </w:rPr>
        <w:t>24369,3</w:t>
      </w:r>
      <w:r>
        <w:rPr>
          <w:sz w:val="28"/>
          <w:szCs w:val="28"/>
        </w:rPr>
        <w:t xml:space="preserve"> тыс. руб</w:t>
      </w:r>
      <w:bookmarkEnd w:id="82"/>
      <w:r>
        <w:rPr>
          <w:sz w:val="28"/>
          <w:szCs w:val="28"/>
        </w:rPr>
        <w:t>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175703">
        <w:rPr>
          <w:sz w:val="28"/>
          <w:szCs w:val="28"/>
        </w:rPr>
        <w:t>14504,8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2022 год – </w:t>
      </w:r>
      <w:r w:rsidR="00175703">
        <w:rPr>
          <w:sz w:val="28"/>
          <w:szCs w:val="28"/>
        </w:rPr>
        <w:t>7704,1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2023 год – </w:t>
      </w:r>
      <w:r w:rsidR="00175703">
        <w:rPr>
          <w:sz w:val="28"/>
          <w:szCs w:val="28"/>
        </w:rPr>
        <w:t>7758,7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2024 год – 14130,7 тыс. руб.;</w:t>
      </w:r>
    </w:p>
    <w:p w:rsidR="00006FFF" w:rsidRDefault="00006FFF">
      <w:pPr>
        <w:widowControl w:val="0"/>
        <w:rPr>
          <w:sz w:val="28"/>
          <w:szCs w:val="28"/>
          <w:highlight w:val="yellow"/>
        </w:rPr>
      </w:pPr>
      <w:bookmarkStart w:id="83" w:name="OLE_LINK82"/>
      <w:bookmarkEnd w:id="83"/>
    </w:p>
    <w:p w:rsidR="00006FFF" w:rsidRDefault="007B7F9E">
      <w:pPr>
        <w:widowContro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 реализацию подпрограммы 4. «</w:t>
      </w:r>
      <w:r>
        <w:rPr>
          <w:sz w:val="28"/>
          <w:szCs w:val="28"/>
        </w:rPr>
        <w:t xml:space="preserve">Развитие дорожной деятельности»  - </w:t>
      </w:r>
      <w:r w:rsidR="00175703">
        <w:rPr>
          <w:sz w:val="28"/>
          <w:szCs w:val="28"/>
        </w:rPr>
        <w:t>74895,1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2016 год – 11078,8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2017 год – 8294,2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2018 год – 3456,5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2019 год – 11123,2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2020 год – 15710,0 тыс. руб.;</w:t>
      </w:r>
      <w:bookmarkStart w:id="84" w:name="OLE_LINK83"/>
      <w:bookmarkEnd w:id="84"/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175703">
        <w:rPr>
          <w:sz w:val="28"/>
          <w:szCs w:val="28"/>
        </w:rPr>
        <w:t>4803,2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175703">
        <w:rPr>
          <w:sz w:val="28"/>
          <w:szCs w:val="28"/>
        </w:rPr>
        <w:t>5513,0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175703">
        <w:rPr>
          <w:sz w:val="28"/>
          <w:szCs w:val="28"/>
        </w:rPr>
        <w:t>5513,0</w:t>
      </w:r>
      <w:r>
        <w:rPr>
          <w:sz w:val="28"/>
          <w:szCs w:val="28"/>
        </w:rPr>
        <w:t xml:space="preserve">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2024 год – 9403,2 тыс. руб.</w:t>
      </w:r>
    </w:p>
    <w:p w:rsidR="00006FFF" w:rsidRDefault="00006FFF">
      <w:pPr>
        <w:widowControl w:val="0"/>
        <w:rPr>
          <w:sz w:val="28"/>
          <w:szCs w:val="28"/>
        </w:rPr>
      </w:pPr>
    </w:p>
    <w:p w:rsidR="00006FFF" w:rsidRDefault="007B7F9E">
      <w:pPr>
        <w:widowContro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 реализацию подпрограммы 5. «</w:t>
      </w:r>
      <w:r>
        <w:rPr>
          <w:sz w:val="28"/>
          <w:szCs w:val="28"/>
        </w:rPr>
        <w:t>Энергосбережение и повышение энергоэффективности  систем коммунальной инфраструктуры»  - 14329,4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2016 год – 0,0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2017 год – 0,0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2018 год – 0,0 тыс. руб.;</w:t>
      </w:r>
    </w:p>
    <w:p w:rsidR="00006FFF" w:rsidRDefault="007B7F9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2019 год – 14329,4 тыс. руб.;</w:t>
      </w:r>
    </w:p>
    <w:p w:rsidR="00006FFF" w:rsidRDefault="007B7F9E">
      <w:pPr>
        <w:widowControl w:val="0"/>
        <w:rPr>
          <w:rFonts w:eastAsiaTheme="minorHAnsi"/>
          <w:b/>
          <w:sz w:val="20"/>
          <w:szCs w:val="20"/>
          <w:lang w:eastAsia="en-US"/>
        </w:rPr>
      </w:pPr>
      <w:r>
        <w:rPr>
          <w:sz w:val="28"/>
          <w:szCs w:val="28"/>
        </w:rPr>
        <w:t>2020 год – 0,0 тыс. руб.;</w:t>
      </w:r>
      <w:bookmarkStart w:id="85" w:name="OLE_LINK84"/>
      <w:bookmarkEnd w:id="85"/>
    </w:p>
    <w:p w:rsidR="00006FFF" w:rsidRDefault="007B7F9E">
      <w:pPr>
        <w:widowControl w:val="0"/>
        <w:rPr>
          <w:rFonts w:eastAsiaTheme="minorHAnsi"/>
          <w:b/>
          <w:sz w:val="20"/>
          <w:szCs w:val="20"/>
          <w:lang w:eastAsia="en-US"/>
        </w:rPr>
      </w:pPr>
      <w:r>
        <w:rPr>
          <w:sz w:val="28"/>
          <w:szCs w:val="28"/>
        </w:rPr>
        <w:t>2021 год – 0,0 тыс. руб.;</w:t>
      </w:r>
    </w:p>
    <w:p w:rsidR="00006FFF" w:rsidRDefault="007B7F9E">
      <w:pPr>
        <w:widowControl w:val="0"/>
        <w:rPr>
          <w:rFonts w:eastAsiaTheme="minorHAnsi"/>
          <w:b/>
          <w:sz w:val="20"/>
          <w:szCs w:val="20"/>
          <w:lang w:eastAsia="en-US"/>
        </w:rPr>
      </w:pPr>
      <w:r>
        <w:rPr>
          <w:sz w:val="28"/>
          <w:szCs w:val="28"/>
        </w:rPr>
        <w:t>2022 год – 0,0 тыс. руб.;</w:t>
      </w:r>
    </w:p>
    <w:p w:rsidR="00006FFF" w:rsidRDefault="007B7F9E">
      <w:pPr>
        <w:widowControl w:val="0"/>
        <w:rPr>
          <w:rFonts w:eastAsiaTheme="minorHAnsi"/>
          <w:b/>
          <w:sz w:val="20"/>
          <w:szCs w:val="20"/>
          <w:lang w:eastAsia="en-US"/>
        </w:rPr>
      </w:pPr>
      <w:r>
        <w:rPr>
          <w:sz w:val="28"/>
          <w:szCs w:val="28"/>
        </w:rPr>
        <w:t>2023 год – 0,0 тыс. руб.;</w:t>
      </w:r>
    </w:p>
    <w:p w:rsidR="00006FFF" w:rsidRDefault="007B7F9E">
      <w:pPr>
        <w:widowControl w:val="0"/>
        <w:rPr>
          <w:rFonts w:eastAsiaTheme="minorHAnsi"/>
          <w:b/>
          <w:sz w:val="20"/>
          <w:szCs w:val="20"/>
          <w:lang w:eastAsia="en-US"/>
        </w:rPr>
      </w:pPr>
      <w:r>
        <w:rPr>
          <w:sz w:val="28"/>
          <w:szCs w:val="28"/>
        </w:rPr>
        <w:t>2024 год – 0,0 тыс. руб.;</w:t>
      </w:r>
    </w:p>
    <w:p w:rsidR="00006FFF" w:rsidRDefault="00006FFF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p w:rsidR="00006FFF" w:rsidRDefault="001D6FA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9">
        <w:r w:rsidR="007B7F9E">
          <w:rPr>
            <w:rFonts w:eastAsiaTheme="minorHAnsi"/>
            <w:sz w:val="28"/>
            <w:szCs w:val="28"/>
            <w:lang w:eastAsia="en-US"/>
          </w:rPr>
          <w:t>План</w:t>
        </w:r>
      </w:hyperlink>
      <w:r w:rsidR="007B7F9E">
        <w:rPr>
          <w:rFonts w:eastAsiaTheme="minorHAnsi"/>
          <w:sz w:val="28"/>
          <w:szCs w:val="28"/>
          <w:lang w:eastAsia="en-US"/>
        </w:rPr>
        <w:t xml:space="preserve"> мероприятий по выполнению муниципальной программы приведен в приложении N 2 к муниципальной  программе "Развитие городского хозяйства» на 2016-2024 годы. </w:t>
      </w:r>
    </w:p>
    <w:p w:rsidR="00006FFF" w:rsidRDefault="00006FF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06FFF" w:rsidRDefault="00006FF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06FFF" w:rsidRDefault="007B7F9E">
      <w:pPr>
        <w:spacing w:after="200" w:line="276" w:lineRule="auto"/>
        <w:jc w:val="both"/>
        <w:rPr>
          <w:sz w:val="28"/>
          <w:szCs w:val="28"/>
        </w:rPr>
      </w:pPr>
      <w:r>
        <w:br w:type="page"/>
      </w:r>
    </w:p>
    <w:p w:rsidR="00006FFF" w:rsidRDefault="007B7F9E">
      <w:pPr>
        <w:widowControl w:val="0"/>
        <w:ind w:firstLine="5387"/>
        <w:outlineLvl w:val="1"/>
      </w:pPr>
      <w:r>
        <w:lastRenderedPageBreak/>
        <w:t>Приложение N4</w:t>
      </w:r>
    </w:p>
    <w:p w:rsidR="00006FFF" w:rsidRDefault="007B7F9E">
      <w:pPr>
        <w:widowControl w:val="0"/>
        <w:ind w:firstLine="5387"/>
      </w:pPr>
      <w:r>
        <w:t xml:space="preserve">к муниципальной программе </w:t>
      </w:r>
    </w:p>
    <w:p w:rsidR="00006FFF" w:rsidRDefault="007B7F9E">
      <w:pPr>
        <w:widowControl w:val="0"/>
        <w:ind w:firstLine="5387"/>
      </w:pPr>
      <w:r>
        <w:t>«</w:t>
      </w:r>
      <w:r>
        <w:rPr>
          <w:rFonts w:eastAsiaTheme="minorHAnsi"/>
          <w:lang w:eastAsia="en-US"/>
        </w:rPr>
        <w:t>Развитие городского хозяйства</w:t>
      </w:r>
      <w:r>
        <w:t>»</w:t>
      </w:r>
    </w:p>
    <w:p w:rsidR="00006FFF" w:rsidRDefault="00006FFF">
      <w:pPr>
        <w:ind w:left="5670"/>
        <w:jc w:val="both"/>
        <w:rPr>
          <w:sz w:val="26"/>
          <w:szCs w:val="26"/>
        </w:rPr>
      </w:pPr>
    </w:p>
    <w:p w:rsidR="00006FFF" w:rsidRDefault="00006FFF">
      <w:pPr>
        <w:ind w:left="5670"/>
        <w:jc w:val="both"/>
        <w:rPr>
          <w:sz w:val="26"/>
          <w:szCs w:val="26"/>
        </w:rPr>
      </w:pPr>
    </w:p>
    <w:p w:rsidR="00006FFF" w:rsidRDefault="007B7F9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Минимальный перечень работ по благоустройству муниципальной территории</w:t>
      </w:r>
    </w:p>
    <w:p w:rsidR="00006FFF" w:rsidRDefault="00006FFF">
      <w:pPr>
        <w:jc w:val="center"/>
        <w:rPr>
          <w:b/>
          <w:sz w:val="28"/>
          <w:szCs w:val="28"/>
        </w:rPr>
      </w:pPr>
    </w:p>
    <w:p w:rsidR="00006FFF" w:rsidRDefault="007B7F9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Ремонт дворовых проездов</w:t>
      </w:r>
    </w:p>
    <w:p w:rsidR="00006FFF" w:rsidRDefault="007B7F9E">
      <w:pPr>
        <w:ind w:left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 О</w:t>
      </w:r>
      <w:r>
        <w:rPr>
          <w:rFonts w:eastAsia="Calibri"/>
          <w:sz w:val="28"/>
          <w:szCs w:val="28"/>
        </w:rPr>
        <w:t>беспечение освещения дворовых территорий</w:t>
      </w:r>
    </w:p>
    <w:p w:rsidR="00006FFF" w:rsidRDefault="007B7F9E">
      <w:pPr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Установка скамеек</w:t>
      </w:r>
    </w:p>
    <w:p w:rsidR="00006FFF" w:rsidRDefault="007B7F9E">
      <w:pPr>
        <w:ind w:left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 Установка урн</w:t>
      </w:r>
    </w:p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7B7F9E">
      <w:pPr>
        <w:widowControl w:val="0"/>
        <w:ind w:firstLine="5387"/>
        <w:outlineLvl w:val="1"/>
      </w:pPr>
      <w:r>
        <w:t>Приложение N5</w:t>
      </w:r>
    </w:p>
    <w:p w:rsidR="00006FFF" w:rsidRDefault="007B7F9E">
      <w:pPr>
        <w:widowControl w:val="0"/>
        <w:ind w:firstLine="5387"/>
      </w:pPr>
      <w:r>
        <w:lastRenderedPageBreak/>
        <w:t xml:space="preserve">к муниципальной программе </w:t>
      </w:r>
    </w:p>
    <w:p w:rsidR="00006FFF" w:rsidRDefault="007B7F9E">
      <w:pPr>
        <w:widowControl w:val="0"/>
        <w:ind w:firstLine="5387"/>
      </w:pPr>
      <w:r>
        <w:t>«</w:t>
      </w:r>
      <w:r>
        <w:rPr>
          <w:rFonts w:eastAsiaTheme="minorHAnsi"/>
          <w:lang w:eastAsia="en-US"/>
        </w:rPr>
        <w:t>Развитие городского хозяйства</w:t>
      </w:r>
      <w:r>
        <w:t>»</w:t>
      </w:r>
    </w:p>
    <w:p w:rsidR="00006FFF" w:rsidRDefault="00006FFF">
      <w:pPr>
        <w:tabs>
          <w:tab w:val="left" w:pos="3765"/>
        </w:tabs>
        <w:rPr>
          <w:sz w:val="28"/>
          <w:szCs w:val="28"/>
        </w:rPr>
      </w:pPr>
    </w:p>
    <w:p w:rsidR="00006FFF" w:rsidRDefault="007B7F9E">
      <w:pPr>
        <w:tabs>
          <w:tab w:val="left" w:pos="37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Дополнительный перечень работ по благоустройству дворовых территорий многоквартирных домов</w:t>
      </w:r>
    </w:p>
    <w:p w:rsidR="00006FFF" w:rsidRDefault="00006FFF">
      <w:pPr>
        <w:tabs>
          <w:tab w:val="left" w:pos="3765"/>
        </w:tabs>
        <w:jc w:val="center"/>
        <w:rPr>
          <w:sz w:val="28"/>
          <w:szCs w:val="28"/>
        </w:rPr>
      </w:pP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Обустройство детских игровых площадок.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Оборудование спортивных площадок (организация площадки, установка оборудования, за исключением плоскостных сооружений).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Озеленение соответствующей территории: снос старых деревьев и кустарников, посадка новых зеленых насаждений.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Разбивка клумб и цветников.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Обустройство газона.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Ремонт или устройство новой ливневой канализации (водоотводные канавы для сбора и отвода воды с дворовых территорий).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Установка малых архитектурных форм.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Установка элементов городской мебели (скамьи, столы).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 Устройство площадки хозяйственного назначения, в том числе контейнерной площадки коммунально-бытового назначения).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Обустройство парковки индивидуального транспорта, в том числе с оборудованием специальными конструкциями для велосипедов.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 Устройство плоскостных сооружений (теннисные, хоккейные, футбольные и другие корты).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 Устройство ступеней, лестниц на перепадах рельефа.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13.Устройство пандуса и т.п. (обеспечение условий доступности для инвалидов и других маломобильных групп населения).</w:t>
      </w:r>
    </w:p>
    <w:p w:rsidR="00006FFF" w:rsidRDefault="007B7F9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14. Ремонт ограждения.</w:t>
      </w:r>
    </w:p>
    <w:p w:rsidR="00006FFF" w:rsidRDefault="00006FFF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006FFF" w:rsidRDefault="00006FFF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006FFF" w:rsidRDefault="00006FFF">
      <w:pPr>
        <w:ind w:left="5670"/>
        <w:jc w:val="both"/>
        <w:rPr>
          <w:sz w:val="26"/>
          <w:szCs w:val="26"/>
        </w:rPr>
      </w:pPr>
    </w:p>
    <w:p w:rsidR="00006FFF" w:rsidRDefault="00006FFF">
      <w:pPr>
        <w:ind w:left="5670"/>
        <w:jc w:val="both"/>
        <w:rPr>
          <w:sz w:val="26"/>
          <w:szCs w:val="26"/>
        </w:rPr>
      </w:pPr>
    </w:p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7B7F9E">
      <w:pPr>
        <w:widowControl w:val="0"/>
        <w:ind w:firstLine="5387"/>
        <w:outlineLvl w:val="1"/>
      </w:pPr>
      <w:r>
        <w:t>Приложение N6</w:t>
      </w:r>
    </w:p>
    <w:p w:rsidR="00006FFF" w:rsidRDefault="007B7F9E">
      <w:pPr>
        <w:widowControl w:val="0"/>
        <w:ind w:firstLine="5387"/>
      </w:pPr>
      <w:r>
        <w:t xml:space="preserve">к муниципальной программе </w:t>
      </w:r>
    </w:p>
    <w:p w:rsidR="00006FFF" w:rsidRDefault="007B7F9E">
      <w:pPr>
        <w:widowControl w:val="0"/>
        <w:ind w:firstLine="5387"/>
      </w:pPr>
      <w:r>
        <w:lastRenderedPageBreak/>
        <w:t>«</w:t>
      </w:r>
      <w:r>
        <w:rPr>
          <w:rFonts w:eastAsiaTheme="minorHAnsi"/>
          <w:lang w:eastAsia="en-US"/>
        </w:rPr>
        <w:t>Развитие городского хозяйства</w:t>
      </w:r>
      <w:r>
        <w:t>»</w:t>
      </w:r>
    </w:p>
    <w:p w:rsidR="00006FFF" w:rsidRDefault="007B7F9E">
      <w:pPr>
        <w:tabs>
          <w:tab w:val="left" w:pos="3615"/>
        </w:tabs>
      </w:pPr>
      <w:r>
        <w:tab/>
      </w:r>
    </w:p>
    <w:p w:rsidR="00006FFF" w:rsidRDefault="00006FFF"/>
    <w:p w:rsidR="00006FFF" w:rsidRDefault="00006FFF"/>
    <w:p w:rsidR="00006FFF" w:rsidRDefault="007B7F9E">
      <w:pPr>
        <w:tabs>
          <w:tab w:val="left" w:pos="37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Ориентировочная стоимость (единичные расценки) работ по благоустройству дворовых территорий</w:t>
      </w:r>
    </w:p>
    <w:p w:rsidR="00006FFF" w:rsidRDefault="00006FFF">
      <w:pPr>
        <w:tabs>
          <w:tab w:val="left" w:pos="3765"/>
        </w:tabs>
        <w:jc w:val="center"/>
        <w:rPr>
          <w:sz w:val="28"/>
          <w:szCs w:val="28"/>
        </w:rPr>
      </w:pPr>
    </w:p>
    <w:p w:rsidR="00006FFF" w:rsidRDefault="00006FFF">
      <w:pPr>
        <w:ind w:left="5670"/>
        <w:jc w:val="both"/>
        <w:rPr>
          <w:sz w:val="26"/>
          <w:szCs w:val="26"/>
        </w:rPr>
      </w:pPr>
    </w:p>
    <w:tbl>
      <w:tblPr>
        <w:tblW w:w="9782" w:type="dxa"/>
        <w:tblInd w:w="-289" w:type="dxa"/>
        <w:tblLayout w:type="fixed"/>
        <w:tblLook w:val="04A0"/>
      </w:tblPr>
      <w:tblGrid>
        <w:gridCol w:w="5247"/>
        <w:gridCol w:w="1416"/>
        <w:gridCol w:w="1559"/>
        <w:gridCol w:w="1560"/>
      </w:tblGrid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center"/>
            </w:pPr>
            <w:r>
              <w:t>Вид работ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center"/>
            </w:pPr>
            <w:r>
              <w:t>Единичная расценка, руб.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Ремонт внутриквартального, дворового проезда, автостоянки с асфальтобетонным покрытием, автостоянки с фрезерованием верхнего слоя и асфальтобетонным покрытием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center"/>
            </w:pPr>
            <w:r>
              <w:t>1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 бордюром</w:t>
            </w:r>
          </w:p>
          <w:p w:rsidR="00006FFF" w:rsidRDefault="00006FFF">
            <w:pPr>
              <w:widowControl w:val="0"/>
              <w:jc w:val="both"/>
            </w:pPr>
          </w:p>
          <w:p w:rsidR="00006FFF" w:rsidRDefault="007B7F9E">
            <w:pPr>
              <w:widowControl w:val="0"/>
              <w:jc w:val="both"/>
            </w:pPr>
            <w:r>
              <w:t>2 252,00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Без бордюра</w:t>
            </w:r>
          </w:p>
          <w:p w:rsidR="00006FFF" w:rsidRDefault="00006FFF">
            <w:pPr>
              <w:widowControl w:val="0"/>
              <w:jc w:val="both"/>
            </w:pPr>
          </w:p>
          <w:p w:rsidR="00006FFF" w:rsidRDefault="007B7F9E">
            <w:pPr>
              <w:widowControl w:val="0"/>
              <w:jc w:val="both"/>
            </w:pPr>
            <w:r>
              <w:t>1 200,00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center"/>
            </w:pPr>
            <w:r>
              <w:t>1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 бордюром</w:t>
            </w:r>
          </w:p>
          <w:p w:rsidR="00006FFF" w:rsidRDefault="007B7F9E">
            <w:pPr>
              <w:widowControl w:val="0"/>
              <w:jc w:val="both"/>
            </w:pPr>
            <w:r>
              <w:t>2 120,00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Без бордюра</w:t>
            </w:r>
          </w:p>
          <w:p w:rsidR="00006FFF" w:rsidRDefault="007B7F9E">
            <w:pPr>
              <w:widowControl w:val="0"/>
              <w:jc w:val="both"/>
            </w:pPr>
            <w:r>
              <w:t>1 300,00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Строительство тротуара (пешеходной дорожки) с асфальтобетонным покрытием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center"/>
            </w:pPr>
            <w:r>
              <w:t>1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 бордюром</w:t>
            </w:r>
          </w:p>
          <w:p w:rsidR="00006FFF" w:rsidRDefault="007B7F9E">
            <w:pPr>
              <w:widowControl w:val="0"/>
              <w:jc w:val="both"/>
            </w:pPr>
            <w:r>
              <w:t>1 700,00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Без бордюра</w:t>
            </w:r>
          </w:p>
          <w:p w:rsidR="00006FFF" w:rsidRDefault="007B7F9E">
            <w:pPr>
              <w:widowControl w:val="0"/>
              <w:jc w:val="both"/>
            </w:pPr>
            <w:r>
              <w:t>900,00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center"/>
            </w:pPr>
            <w:r>
              <w:t>1 кв.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 бордюром 1 600,00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Без бордюра 500,00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Поднятие горловины колодца (без стоимости люка)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3 233,00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Поднятие горловины колодца (со стоимостью люка)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8 334,00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Установка скамейки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1 512,00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Стоимость скамейки без спинки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3 200,00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Стоимость скамейки со спинкой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6 200,00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Установка урны для мусора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1 700,00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Стоимость наружного освещения по опорам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п. 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1 046,00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</w:pPr>
            <w:r>
              <w:t>Стоимость наружного освещения над подъездом дома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</w:pPr>
            <w:r>
              <w:t>1 п. 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773,00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</w:pPr>
            <w:r>
              <w:t>Стоимость наружного освещения под землей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</w:pPr>
            <w:r>
              <w:t>1 п. 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2 242,00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Стоимость светодиодного светильника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от 7 000,00 до 15 000,00</w:t>
            </w:r>
          </w:p>
          <w:p w:rsidR="00006FFF" w:rsidRDefault="007B7F9E">
            <w:pPr>
              <w:widowControl w:val="0"/>
              <w:jc w:val="both"/>
            </w:pPr>
            <w:r>
              <w:t>(зависит от мощности)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Стоимость шкафа управления (освещение)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22 000,00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Посадка зеленых насаждений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Кустарник</w:t>
            </w:r>
          </w:p>
          <w:p w:rsidR="00006FFF" w:rsidRDefault="007B7F9E">
            <w:pPr>
              <w:widowControl w:val="0"/>
              <w:jc w:val="both"/>
            </w:pPr>
            <w:r>
              <w:t>372,55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Дерево</w:t>
            </w:r>
          </w:p>
          <w:p w:rsidR="00006FFF" w:rsidRDefault="007B7F9E">
            <w:pPr>
              <w:widowControl w:val="0"/>
              <w:jc w:val="both"/>
            </w:pPr>
            <w:r>
              <w:t>1 121,31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Посев газона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кв. 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387,00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Создание цветника (многолетники)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кв. 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1 438,00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Снос зеленых насаждений, в том числе представляющих угрозу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Обрезка (кронирование) деревьев и кустарников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512,00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Снос строений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  <w:rPr>
                <w:vertAlign w:val="superscript"/>
              </w:rPr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997,00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Устройство ливневой канализации из труб диаметром 315-500 мм с устройством ж/б колодцев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м. п.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4 645,98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Устройство пандуса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81 624,00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Установка евроконтейнера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20 642,00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 xml:space="preserve">Устройство контейнерной площадки с ограждением на 1 контейнер со стоимостью </w:t>
            </w:r>
            <w:r>
              <w:lastRenderedPageBreak/>
              <w:t>контейнера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lastRenderedPageBreak/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36 123,00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lastRenderedPageBreak/>
              <w:t>Детская игровая площадка (комплекс):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комплекс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От 99 000,00 до 199 000,00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- качели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От 16 000,00 до 28 000,00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- горка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1шт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От 2 700,00 до 85 000,00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- качалка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12 000,00 – 30 000,00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- песочница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10 000,00- 30 000,00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- домик-беседка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25 000,00 – 75 000,00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- карусель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20 000,00-30 000,00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Детский спортивный комплекс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комплекс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65 000,00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Спортивная площадка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комплекс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894 000,00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Теннисный стол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17 160,00</w:t>
            </w:r>
          </w:p>
        </w:tc>
      </w:tr>
      <w:tr w:rsidR="00006FFF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Ударопоглощающее покрытие (для площадок)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кв. 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FFF" w:rsidRDefault="007B7F9E">
            <w:pPr>
              <w:widowControl w:val="0"/>
              <w:jc w:val="both"/>
            </w:pPr>
            <w:r>
              <w:t>1 360,00 -2 490,00</w:t>
            </w:r>
          </w:p>
        </w:tc>
      </w:tr>
    </w:tbl>
    <w:p w:rsidR="00006FFF" w:rsidRDefault="00006FFF">
      <w:pPr>
        <w:ind w:left="5670"/>
        <w:jc w:val="both"/>
        <w:rPr>
          <w:sz w:val="26"/>
          <w:szCs w:val="26"/>
        </w:rPr>
      </w:pPr>
    </w:p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7B7F9E">
      <w:pPr>
        <w:widowControl w:val="0"/>
        <w:ind w:firstLine="5387"/>
        <w:outlineLvl w:val="1"/>
      </w:pPr>
      <w:r>
        <w:t>Приложение N7</w:t>
      </w:r>
    </w:p>
    <w:p w:rsidR="00006FFF" w:rsidRDefault="007B7F9E">
      <w:pPr>
        <w:widowControl w:val="0"/>
        <w:ind w:firstLine="5387"/>
      </w:pPr>
      <w:r>
        <w:t xml:space="preserve">к муниципальной программе </w:t>
      </w:r>
    </w:p>
    <w:p w:rsidR="00006FFF" w:rsidRDefault="007B7F9E">
      <w:pPr>
        <w:widowControl w:val="0"/>
        <w:ind w:firstLine="5387"/>
      </w:pPr>
      <w:r>
        <w:t>«</w:t>
      </w:r>
      <w:r>
        <w:rPr>
          <w:rFonts w:eastAsiaTheme="minorHAnsi"/>
          <w:lang w:eastAsia="en-US"/>
        </w:rPr>
        <w:t>Развитие городского хозяйства</w:t>
      </w:r>
      <w:r>
        <w:t>»</w:t>
      </w:r>
    </w:p>
    <w:p w:rsidR="00006FFF" w:rsidRDefault="00006FFF"/>
    <w:p w:rsidR="00006FFF" w:rsidRDefault="00006FFF"/>
    <w:p w:rsidR="00006FFF" w:rsidRDefault="00006FFF"/>
    <w:p w:rsidR="00006FFF" w:rsidRDefault="00006FFF"/>
    <w:p w:rsidR="00006FFF" w:rsidRDefault="007B7F9E">
      <w:pPr>
        <w:pStyle w:val="3"/>
        <w:shd w:val="clear" w:color="auto" w:fill="auto"/>
        <w:spacing w:after="0" w:line="298" w:lineRule="exact"/>
        <w:ind w:left="20" w:right="20" w:firstLine="1120"/>
      </w:pPr>
      <w: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006FFF" w:rsidRDefault="00006FFF">
      <w:pPr>
        <w:pStyle w:val="3"/>
        <w:shd w:val="clear" w:color="auto" w:fill="auto"/>
        <w:spacing w:after="0" w:line="298" w:lineRule="exact"/>
        <w:ind w:left="20" w:right="20" w:firstLine="1120"/>
        <w:rPr>
          <w:b/>
        </w:rPr>
      </w:pPr>
    </w:p>
    <w:p w:rsidR="00006FFF" w:rsidRDefault="007B7F9E">
      <w:pPr>
        <w:pStyle w:val="3"/>
        <w:shd w:val="clear" w:color="auto" w:fill="auto"/>
        <w:spacing w:after="0" w:line="298" w:lineRule="exact"/>
        <w:ind w:left="20" w:right="20" w:firstLine="840"/>
        <w:jc w:val="both"/>
      </w:pPr>
      <w:r>
        <w:t>При необходимости создания комфортных условий обеспечения доступности для маломобильных групп населения работы должны проводиться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</w:t>
      </w:r>
    </w:p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/>
    <w:p w:rsidR="00006FFF" w:rsidRDefault="00006FFF">
      <w:pPr>
        <w:sectPr w:rsidR="00006FFF" w:rsidSect="005B78AB">
          <w:headerReference w:type="default" r:id="rId10"/>
          <w:pgSz w:w="11906" w:h="16838"/>
          <w:pgMar w:top="814" w:right="567" w:bottom="1134" w:left="1701" w:header="0" w:footer="0" w:gutter="0"/>
          <w:pgNumType w:start="2"/>
          <w:cols w:space="720"/>
          <w:formProt w:val="0"/>
          <w:docGrid w:linePitch="100"/>
        </w:sectPr>
      </w:pPr>
    </w:p>
    <w:p w:rsidR="00006FFF" w:rsidRDefault="007B7F9E">
      <w:pPr>
        <w:widowControl w:val="0"/>
        <w:ind w:firstLine="10490"/>
        <w:outlineLvl w:val="1"/>
      </w:pPr>
      <w:bookmarkStart w:id="86" w:name="Par219"/>
      <w:bookmarkEnd w:id="86"/>
      <w:r>
        <w:lastRenderedPageBreak/>
        <w:t xml:space="preserve">Приложение </w:t>
      </w:r>
    </w:p>
    <w:p w:rsidR="00006FFF" w:rsidRDefault="007B7F9E">
      <w:pPr>
        <w:widowControl w:val="0"/>
        <w:ind w:firstLine="10490"/>
        <w:outlineLvl w:val="1"/>
      </w:pPr>
      <w:r>
        <w:t>к постановлению администрации</w:t>
      </w:r>
    </w:p>
    <w:p w:rsidR="00006FFF" w:rsidRDefault="007B7F9E">
      <w:pPr>
        <w:widowControl w:val="0"/>
        <w:ind w:firstLine="10490"/>
        <w:outlineLvl w:val="1"/>
      </w:pPr>
      <w:r>
        <w:t xml:space="preserve">городского округа ЗАТО Свободный </w:t>
      </w:r>
    </w:p>
    <w:p w:rsidR="00006FFF" w:rsidRDefault="007B7F9E">
      <w:pPr>
        <w:widowControl w:val="0"/>
        <w:ind w:firstLine="10490"/>
        <w:outlineLvl w:val="1"/>
      </w:pPr>
      <w:r>
        <w:t>от ___ апреля 2019 № ____</w:t>
      </w:r>
    </w:p>
    <w:p w:rsidR="00006FFF" w:rsidRDefault="00006FFF">
      <w:pPr>
        <w:widowControl w:val="0"/>
        <w:ind w:firstLine="10490"/>
        <w:outlineLvl w:val="1"/>
      </w:pPr>
    </w:p>
    <w:p w:rsidR="00006FFF" w:rsidRDefault="007B7F9E">
      <w:pPr>
        <w:widowControl w:val="0"/>
        <w:ind w:firstLine="10490"/>
        <w:outlineLvl w:val="1"/>
      </w:pPr>
      <w:r>
        <w:t>Приложение № 1</w:t>
      </w:r>
    </w:p>
    <w:p w:rsidR="00006FFF" w:rsidRDefault="007B7F9E">
      <w:pPr>
        <w:widowControl w:val="0"/>
        <w:ind w:firstLine="10490"/>
      </w:pPr>
      <w:r>
        <w:t xml:space="preserve">к муниципальной программе </w:t>
      </w:r>
    </w:p>
    <w:p w:rsidR="00006FFF" w:rsidRDefault="007B7F9E">
      <w:pPr>
        <w:widowControl w:val="0"/>
        <w:ind w:firstLine="10490"/>
      </w:pPr>
      <w:r>
        <w:t>«</w:t>
      </w:r>
      <w:r>
        <w:rPr>
          <w:rFonts w:eastAsiaTheme="minorHAnsi"/>
          <w:lang w:eastAsia="en-US"/>
        </w:rPr>
        <w:t>Развитие городского хозяйства</w:t>
      </w:r>
      <w:r>
        <w:t>»</w:t>
      </w:r>
      <w:bookmarkStart w:id="87" w:name="Par224"/>
      <w:bookmarkEnd w:id="87"/>
    </w:p>
    <w:p w:rsidR="00006FFF" w:rsidRDefault="00006FFF">
      <w:pPr>
        <w:widowControl w:val="0"/>
        <w:jc w:val="center"/>
      </w:pPr>
    </w:p>
    <w:p w:rsidR="00006FFF" w:rsidRDefault="007B7F9E">
      <w:pPr>
        <w:widowControl w:val="0"/>
        <w:jc w:val="center"/>
      </w:pPr>
      <w:r>
        <w:t>ЦЕЛИ, ЗАДАЧИ И ЦЕЛЕВЫЕ ПОКАЗАТЕЛИ</w:t>
      </w:r>
    </w:p>
    <w:p w:rsidR="00006FFF" w:rsidRDefault="007B7F9E">
      <w:pPr>
        <w:widowControl w:val="0"/>
        <w:jc w:val="center"/>
      </w:pPr>
      <w:r>
        <w:t>РЕАЛИЗАЦИИ МУНИЦИПАЛЬНОЙ ПРОГРАММЫ</w:t>
      </w:r>
    </w:p>
    <w:p w:rsidR="00006FFF" w:rsidRDefault="007B7F9E">
      <w:pPr>
        <w:widowControl w:val="0"/>
        <w:jc w:val="center"/>
      </w:pPr>
      <w:r>
        <w:t>"</w:t>
      </w:r>
      <w:r>
        <w:rPr>
          <w:rFonts w:eastAsiaTheme="minorHAnsi"/>
          <w:sz w:val="28"/>
          <w:szCs w:val="28"/>
          <w:lang w:eastAsia="en-US"/>
        </w:rPr>
        <w:t>РАЗВИТИЕ ГОРОДСКОГО ХОЗЯЙСТВА</w:t>
      </w:r>
      <w:r>
        <w:t>"</w:t>
      </w:r>
    </w:p>
    <w:p w:rsidR="00006FFF" w:rsidRDefault="00006FFF">
      <w:pPr>
        <w:widowControl w:val="0"/>
        <w:jc w:val="both"/>
      </w:pPr>
    </w:p>
    <w:tbl>
      <w:tblPr>
        <w:tblW w:w="1415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3402"/>
        <w:gridCol w:w="1139"/>
        <w:gridCol w:w="704"/>
        <w:gridCol w:w="713"/>
        <w:gridCol w:w="704"/>
        <w:gridCol w:w="714"/>
        <w:gridCol w:w="9"/>
        <w:gridCol w:w="807"/>
        <w:gridCol w:w="44"/>
        <w:gridCol w:w="708"/>
        <w:gridCol w:w="43"/>
        <w:gridCol w:w="22"/>
        <w:gridCol w:w="772"/>
        <w:gridCol w:w="45"/>
        <w:gridCol w:w="721"/>
        <w:gridCol w:w="31"/>
        <w:gridCol w:w="65"/>
        <w:gridCol w:w="698"/>
        <w:gridCol w:w="31"/>
        <w:gridCol w:w="91"/>
        <w:gridCol w:w="1984"/>
      </w:tblGrid>
      <w:tr w:rsidR="00006FFF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 xml:space="preserve">  N</w:t>
            </w:r>
          </w:p>
          <w:p w:rsidR="00006FFF" w:rsidRDefault="007B7F9E">
            <w:pPr>
              <w:widowControl w:val="0"/>
            </w:pPr>
            <w:r>
              <w:t>строки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 xml:space="preserve"> Наименование цели</w:t>
            </w:r>
          </w:p>
          <w:p w:rsidR="00006FFF" w:rsidRDefault="007B7F9E">
            <w:pPr>
              <w:widowControl w:val="0"/>
            </w:pPr>
            <w:r>
              <w:t xml:space="preserve">  (целей) и задач,</w:t>
            </w:r>
          </w:p>
          <w:p w:rsidR="00006FFF" w:rsidRDefault="007B7F9E">
            <w:pPr>
              <w:widowControl w:val="0"/>
            </w:pPr>
            <w:r>
              <w:t>целевых показателей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 xml:space="preserve"> Единица</w:t>
            </w:r>
          </w:p>
          <w:p w:rsidR="00006FFF" w:rsidRDefault="007B7F9E">
            <w:pPr>
              <w:widowControl w:val="0"/>
            </w:pPr>
            <w:r>
              <w:t>измерения</w:t>
            </w:r>
          </w:p>
        </w:tc>
        <w:tc>
          <w:tcPr>
            <w:tcW w:w="69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 xml:space="preserve">      Значение целевого показателя реализации</w:t>
            </w:r>
          </w:p>
          <w:p w:rsidR="00006FFF" w:rsidRDefault="007B7F9E">
            <w:pPr>
              <w:widowControl w:val="0"/>
            </w:pPr>
            <w:r>
              <w:t xml:space="preserve">             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 xml:space="preserve"> Источник</w:t>
            </w:r>
          </w:p>
          <w:p w:rsidR="00006FFF" w:rsidRDefault="007B7F9E">
            <w:pPr>
              <w:widowControl w:val="0"/>
            </w:pPr>
            <w:r>
              <w:t xml:space="preserve"> значений</w:t>
            </w:r>
          </w:p>
          <w:p w:rsidR="00006FFF" w:rsidRDefault="007B7F9E">
            <w:pPr>
              <w:widowControl w:val="0"/>
            </w:pPr>
            <w:r>
              <w:t>показателей</w:t>
            </w:r>
          </w:p>
          <w:p w:rsidR="00006FFF" w:rsidRDefault="001D6FA4">
            <w:pPr>
              <w:widowControl w:val="0"/>
            </w:pPr>
            <w:hyperlink r:id="rId11" w:anchor="Par280" w:history="1">
              <w:r w:rsidR="007B7F9E">
                <w:t>&lt;**&gt;</w:t>
              </w:r>
            </w:hyperlink>
          </w:p>
        </w:tc>
      </w:tr>
      <w:tr w:rsidR="00006FFF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6FFF" w:rsidRDefault="00006FFF">
            <w:pPr>
              <w:widowControl w:val="0"/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6FFF" w:rsidRDefault="00006FFF">
            <w:pPr>
              <w:widowControl w:val="0"/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6FFF" w:rsidRDefault="00006FFF">
            <w:pPr>
              <w:widowControl w:val="0"/>
            </w:pP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2016</w:t>
            </w:r>
          </w:p>
          <w:p w:rsidR="00006FFF" w:rsidRDefault="007B7F9E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2017</w:t>
            </w:r>
          </w:p>
          <w:p w:rsidR="00006FFF" w:rsidRDefault="007B7F9E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2018</w:t>
            </w:r>
          </w:p>
          <w:p w:rsidR="00006FFF" w:rsidRDefault="007B7F9E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2019</w:t>
            </w:r>
          </w:p>
          <w:p w:rsidR="00006FFF" w:rsidRDefault="007B7F9E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2021 год</w:t>
            </w:r>
          </w:p>
        </w:tc>
        <w:tc>
          <w:tcPr>
            <w:tcW w:w="88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4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5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6</w:t>
            </w: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7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9</w:t>
            </w:r>
          </w:p>
        </w:tc>
        <w:tc>
          <w:tcPr>
            <w:tcW w:w="88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13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  <w:outlineLvl w:val="2"/>
            </w:pPr>
            <w:r>
              <w:t>2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outlineLvl w:val="2"/>
            </w:pPr>
            <w:bookmarkStart w:id="88" w:name="Par237"/>
            <w:bookmarkEnd w:id="88"/>
            <w:r>
              <w:t>ПОДПРОГРАММА  1. «Обеспечение качества условий проживания населения и улучшения жилищных условий»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Цель 1. Повышение качества и безопасности проживания населения.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Задача 1. Обеспечение комфортных условий проживания, повышения качества и условий жизни населения.</w:t>
            </w:r>
          </w:p>
        </w:tc>
      </w:tr>
      <w:tr w:rsidR="00006FFF">
        <w:trPr>
          <w:trHeight w:val="78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 показатель 1.</w:t>
            </w:r>
          </w:p>
          <w:p w:rsidR="00006FFF" w:rsidRDefault="007B7F9E">
            <w:pPr>
              <w:widowControl w:val="0"/>
            </w:pPr>
            <w:r>
              <w:t>Наличие ветхого и аварийного жилья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rPr>
                <w:color w:val="FF0000"/>
              </w:rPr>
            </w:pPr>
          </w:p>
        </w:tc>
      </w:tr>
      <w:tr w:rsidR="00006FFF">
        <w:trPr>
          <w:trHeight w:val="103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2.</w:t>
            </w:r>
          </w:p>
          <w:p w:rsidR="00006FFF" w:rsidRDefault="007B7F9E">
            <w:pPr>
              <w:widowControl w:val="0"/>
            </w:pPr>
            <w:r>
              <w:t>Количество многоквартирных домов, в которых проведен капитальный ремонт общего имущества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rPr>
                <w:color w:val="FF0000"/>
              </w:rPr>
            </w:pP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7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Задача 2. Повышение энергоэффективности использования энергетических ресурсов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 показатель 3.</w:t>
            </w:r>
          </w:p>
          <w:p w:rsidR="00006FFF" w:rsidRDefault="007B7F9E">
            <w:pPr>
              <w:widowControl w:val="0"/>
            </w:pPr>
            <w:r>
              <w:rPr>
                <w:rFonts w:eastAsiaTheme="minorHAnsi"/>
                <w:lang w:eastAsia="en-US"/>
              </w:rPr>
              <w:t>Уровень оснащенности индивидуальными приборами учета муниципальных квартир в многоквартирных  домах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50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92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95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98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9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Задача 3. Исполнение иных полномочий в жилищном фонде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lastRenderedPageBreak/>
              <w:t>10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4.</w:t>
            </w:r>
          </w:p>
          <w:p w:rsidR="00006FFF" w:rsidRDefault="007B7F9E">
            <w:pPr>
              <w:widowControl w:val="0"/>
            </w:pPr>
            <w:r>
              <w:t>Снижение количества обращений граждан на ненадлежащее качество жилищных услуг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  <w:outlineLvl w:val="2"/>
            </w:pPr>
            <w:r>
              <w:t>11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outlineLvl w:val="2"/>
            </w:pPr>
            <w:bookmarkStart w:id="89" w:name="Par257"/>
            <w:bookmarkEnd w:id="89"/>
            <w:r>
              <w:t xml:space="preserve">                                      ПОДПРОГРАММА 2. «Развитие коммунальной инфраструктуры»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Цель 2 . Повышение надежности систем и качества, предоставляемых коммунальных услуг.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Задача 4. Обеспечение развития коммунальных систем и повышение качества, предоставляемых коммунальных услуг.</w:t>
            </w:r>
          </w:p>
        </w:tc>
      </w:tr>
      <w:tr w:rsidR="00006FFF">
        <w:trPr>
          <w:trHeight w:val="72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14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5.</w:t>
            </w:r>
          </w:p>
          <w:p w:rsidR="00006FFF" w:rsidRDefault="007B7F9E">
            <w:pPr>
              <w:widowControl w:val="0"/>
            </w:pPr>
            <w:r>
              <w:t>Повышение качества питьевой воды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60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70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80</w:t>
            </w: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90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90</w:t>
            </w:r>
          </w:p>
        </w:tc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90</w:t>
            </w:r>
          </w:p>
        </w:tc>
        <w:tc>
          <w:tcPr>
            <w:tcW w:w="7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90</w:t>
            </w:r>
          </w:p>
        </w:tc>
        <w:tc>
          <w:tcPr>
            <w:tcW w:w="79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90</w:t>
            </w:r>
          </w:p>
        </w:tc>
        <w:tc>
          <w:tcPr>
            <w:tcW w:w="7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0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rPr>
          <w:trHeight w:val="123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 показатель 6.</w:t>
            </w:r>
          </w:p>
          <w:p w:rsidR="00006FFF" w:rsidRDefault="007B7F9E">
            <w:pPr>
              <w:widowControl w:val="0"/>
            </w:pPr>
            <w:r>
              <w:t>Обеспечение  устойчивого функционирования системы теплоснабжения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9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0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16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Задача 5. Развитие системы энергоснабжения</w:t>
            </w:r>
          </w:p>
        </w:tc>
      </w:tr>
      <w:tr w:rsidR="00006FFF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17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7.</w:t>
            </w:r>
          </w:p>
          <w:p w:rsidR="00006FFF" w:rsidRDefault="007B7F9E">
            <w:pPr>
              <w:widowControl w:val="0"/>
            </w:pPr>
            <w:r>
              <w:t>Обеспечение устойчивого функционирования уличного освещения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1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18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Задача 6. Повышение энергоэффективности использования энергетических ресурсов</w:t>
            </w:r>
          </w:p>
        </w:tc>
      </w:tr>
      <w:tr w:rsidR="00006FFF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19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8.</w:t>
            </w:r>
          </w:p>
          <w:p w:rsidR="00006FFF" w:rsidRDefault="007B7F9E">
            <w:pPr>
              <w:widowControl w:val="0"/>
            </w:pPr>
            <w:r>
              <w:t>Снижение энергопотерь котельной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21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1341" w:type="dxa"/>
            <w:gridSpan w:val="1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Задача 7. Исполнение иных полномочий в сфере коммунального хозяйства</w:t>
            </w:r>
          </w:p>
        </w:tc>
        <w:tc>
          <w:tcPr>
            <w:tcW w:w="21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9.</w:t>
            </w:r>
          </w:p>
          <w:p w:rsidR="00006FFF" w:rsidRDefault="007B7F9E">
            <w:pPr>
              <w:widowControl w:val="0"/>
            </w:pPr>
            <w:r>
              <w:t>Снижение количества обращений граждан на ненадлежащее качество коммунальных услуг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8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21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22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ПОДПРОГРАММА 3.  «Формирование современной городской среды»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23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Цель 3. Повышение уровня благоустройства городского округа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24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Задача 8. Обеспечение санитарно-эпидемического состояния и благоустройства территории городского округа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 показатель 10.</w:t>
            </w:r>
          </w:p>
          <w:p w:rsidR="00006FFF" w:rsidRDefault="007B7F9E">
            <w:pPr>
              <w:widowControl w:val="0"/>
            </w:pPr>
            <w:r>
              <w:lastRenderedPageBreak/>
              <w:t xml:space="preserve"> Доля выполненных мероприятий по благоустройству городского округа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1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lastRenderedPageBreak/>
              <w:t>26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ПОДПРОГРАММА 4.  «Развитие дорожной деятельности»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27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Цель 4. Сохранение и развитие  автомобильных дорог и улично-дорожной сети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28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Задача 9. Обеспечение проведения ремонта и повышение качества содержания автомобильных дорог и улично-дорожной сети</w:t>
            </w: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29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11.</w:t>
            </w:r>
          </w:p>
          <w:p w:rsidR="00006FFF" w:rsidRDefault="007B7F9E">
            <w:pPr>
              <w:widowControl w:val="0"/>
              <w:spacing w:line="259" w:lineRule="auto"/>
              <w:contextualSpacing/>
            </w:pPr>
            <w:r>
              <w:t>Обеспечение безопасности дорожного движения на подъездной дороге в границах городского округа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30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12.</w:t>
            </w:r>
          </w:p>
          <w:p w:rsidR="00006FFF" w:rsidRDefault="007B7F9E">
            <w:pPr>
              <w:widowControl w:val="0"/>
            </w:pPr>
            <w:r>
              <w:t>Доля протяженности автомобильных дорог и улично-дорожной сети, в отношении которых выполнены работы по содержанию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13.</w:t>
            </w:r>
          </w:p>
          <w:p w:rsidR="00006FFF" w:rsidRDefault="007B7F9E">
            <w:pPr>
              <w:widowControl w:val="0"/>
            </w:pPr>
            <w:r>
              <w:t>Доля автомобильных дорог местного значения, в отношении которых проведен ремонт от общей площади, подлежащей ремонту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6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12,8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21,7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6</w:t>
            </w:r>
          </w:p>
        </w:tc>
        <w:tc>
          <w:tcPr>
            <w:tcW w:w="81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6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6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6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6</w:t>
            </w:r>
          </w:p>
        </w:tc>
        <w:tc>
          <w:tcPr>
            <w:tcW w:w="82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32</w:t>
            </w:r>
          </w:p>
        </w:tc>
        <w:tc>
          <w:tcPr>
            <w:tcW w:w="134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</w:pPr>
            <w:r>
              <w:t>ПОДПРОГРАММА 5.  «Энергосбережение и повышение энергоэффективности  систем коммунальной инфраструктуры»</w:t>
            </w:r>
          </w:p>
        </w:tc>
      </w:tr>
      <w:tr w:rsidR="00006F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33</w:t>
            </w:r>
          </w:p>
        </w:tc>
        <w:tc>
          <w:tcPr>
            <w:tcW w:w="134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</w:pPr>
            <w:r>
              <w:t>Цель 5. Повышение энергоэффективности систем коммунальной инфраструктуры.</w:t>
            </w:r>
          </w:p>
        </w:tc>
      </w:tr>
      <w:tr w:rsidR="00006F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34</w:t>
            </w:r>
          </w:p>
        </w:tc>
        <w:tc>
          <w:tcPr>
            <w:tcW w:w="134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</w:pPr>
            <w:r>
              <w:t>Задача 10.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</w:t>
            </w:r>
          </w:p>
        </w:tc>
      </w:tr>
      <w:tr w:rsidR="00006F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14. Обеспечение устойчивого функционирования систем теплоснабжения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</w:pPr>
            <w:r>
              <w:t xml:space="preserve">Целевой показатель 15. Обеспечение устойчивого функционирования систем </w:t>
            </w:r>
            <w:r>
              <w:lastRenderedPageBreak/>
              <w:t>электроснабжения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lastRenderedPageBreak/>
              <w:t>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lastRenderedPageBreak/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16. Обеспечение устойчивого функционирования систем водоснабжения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17. Снижение энергопотерь котельной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006FFF">
            <w:pPr>
              <w:widowControl w:val="0"/>
            </w:pPr>
          </w:p>
        </w:tc>
      </w:tr>
      <w:tr w:rsidR="00006FF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</w:pPr>
            <w:r>
              <w:t>Целевой показатель 18. Снижение потерь в электрических сетях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FF" w:rsidRDefault="00006FFF">
            <w:pPr>
              <w:widowControl w:val="0"/>
            </w:pPr>
          </w:p>
        </w:tc>
      </w:tr>
    </w:tbl>
    <w:p w:rsidR="00006FFF" w:rsidRDefault="00006FFF">
      <w:pPr>
        <w:widowControl w:val="0"/>
        <w:jc w:val="right"/>
      </w:pPr>
    </w:p>
    <w:p w:rsidR="00006FFF" w:rsidRDefault="00006FFF">
      <w:pPr>
        <w:widowControl w:val="0"/>
        <w:jc w:val="right"/>
      </w:pPr>
    </w:p>
    <w:p w:rsidR="00006FFF" w:rsidRDefault="00006FFF">
      <w:pPr>
        <w:widowControl w:val="0"/>
        <w:jc w:val="right"/>
      </w:pPr>
    </w:p>
    <w:p w:rsidR="00006FFF" w:rsidRDefault="00006FFF">
      <w:pPr>
        <w:widowControl w:val="0"/>
        <w:jc w:val="right"/>
      </w:pPr>
    </w:p>
    <w:p w:rsidR="00006FFF" w:rsidRDefault="00006FFF">
      <w:pPr>
        <w:widowControl w:val="0"/>
        <w:jc w:val="right"/>
      </w:pPr>
    </w:p>
    <w:p w:rsidR="00006FFF" w:rsidRDefault="00006FFF">
      <w:pPr>
        <w:widowControl w:val="0"/>
        <w:jc w:val="right"/>
      </w:pPr>
    </w:p>
    <w:p w:rsidR="00006FFF" w:rsidRDefault="007B7F9E">
      <w:pPr>
        <w:spacing w:after="200" w:line="276" w:lineRule="auto"/>
      </w:pPr>
      <w:r>
        <w:br w:type="page"/>
      </w:r>
    </w:p>
    <w:p w:rsidR="00006FFF" w:rsidRDefault="007B7F9E">
      <w:pPr>
        <w:widowControl w:val="0"/>
        <w:ind w:firstLine="10490"/>
        <w:outlineLvl w:val="1"/>
      </w:pPr>
      <w:r>
        <w:lastRenderedPageBreak/>
        <w:t>Приложение N 3</w:t>
      </w:r>
    </w:p>
    <w:p w:rsidR="00006FFF" w:rsidRDefault="007B7F9E">
      <w:pPr>
        <w:widowControl w:val="0"/>
        <w:ind w:firstLine="10490"/>
      </w:pPr>
      <w:r>
        <w:t xml:space="preserve">к муниципальной программе </w:t>
      </w:r>
    </w:p>
    <w:p w:rsidR="00006FFF" w:rsidRDefault="007B7F9E">
      <w:pPr>
        <w:widowControl w:val="0"/>
        <w:ind w:firstLine="10490"/>
      </w:pPr>
      <w:r>
        <w:t xml:space="preserve">Развитие городского хозяйства» </w:t>
      </w:r>
    </w:p>
    <w:p w:rsidR="00006FFF" w:rsidRDefault="00006FFF">
      <w:pPr>
        <w:widowControl w:val="0"/>
        <w:jc w:val="both"/>
      </w:pPr>
    </w:p>
    <w:p w:rsidR="00006FFF" w:rsidRDefault="007B7F9E">
      <w:pPr>
        <w:widowControl w:val="0"/>
        <w:jc w:val="center"/>
      </w:pPr>
      <w:bookmarkStart w:id="90" w:name="Par582"/>
      <w:bookmarkEnd w:id="90"/>
      <w:r>
        <w:t>ИНФОРМАЦИЯ</w:t>
      </w:r>
    </w:p>
    <w:p w:rsidR="00006FFF" w:rsidRDefault="007B7F9E">
      <w:pPr>
        <w:widowControl w:val="0"/>
        <w:jc w:val="center"/>
      </w:pPr>
      <w:r>
        <w:t xml:space="preserve">О РЕЗУЛЬТАТАХ ПРОВЕДЕННОГО ОБЩЕСТВЕННОГО ОБСУЖДЕНИЯ </w:t>
      </w:r>
    </w:p>
    <w:p w:rsidR="00006FFF" w:rsidRDefault="007B7F9E">
      <w:pPr>
        <w:widowControl w:val="0"/>
        <w:jc w:val="center"/>
      </w:pPr>
      <w:r>
        <w:t>ПРОЕКТА МУНИЦИПАЛЬНОЙ ПРОГРАММЫ</w:t>
      </w:r>
    </w:p>
    <w:p w:rsidR="00006FFF" w:rsidRDefault="007B7F9E">
      <w:pPr>
        <w:widowControl w:val="0"/>
        <w:jc w:val="center"/>
      </w:pPr>
      <w:r>
        <w:t>«Развитие городского хозяйства»</w:t>
      </w:r>
    </w:p>
    <w:tbl>
      <w:tblPr>
        <w:tblW w:w="144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93"/>
        <w:gridCol w:w="2976"/>
        <w:gridCol w:w="4251"/>
        <w:gridCol w:w="3119"/>
        <w:gridCol w:w="3121"/>
      </w:tblGrid>
      <w:tr w:rsidR="00006FFF">
        <w:trPr>
          <w:trHeight w:val="10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N</w:t>
            </w:r>
          </w:p>
          <w:p w:rsidR="00006FFF" w:rsidRDefault="007B7F9E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Отправитель</w:t>
            </w:r>
          </w:p>
          <w:p w:rsidR="00006FFF" w:rsidRDefault="007B7F9E">
            <w:pPr>
              <w:widowControl w:val="0"/>
              <w:jc w:val="center"/>
            </w:pPr>
            <w:r>
              <w:t>замечаний/</w:t>
            </w:r>
          </w:p>
          <w:p w:rsidR="00006FFF" w:rsidRDefault="007B7F9E">
            <w:pPr>
              <w:widowControl w:val="0"/>
              <w:jc w:val="center"/>
            </w:pPr>
            <w:r>
              <w:t>предложений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Содержание</w:t>
            </w:r>
          </w:p>
          <w:p w:rsidR="00006FFF" w:rsidRDefault="007B7F9E">
            <w:pPr>
              <w:widowControl w:val="0"/>
              <w:jc w:val="center"/>
            </w:pPr>
            <w:r>
              <w:t>замечаний/</w:t>
            </w:r>
          </w:p>
          <w:p w:rsidR="00006FFF" w:rsidRDefault="007B7F9E">
            <w:pPr>
              <w:widowControl w:val="0"/>
              <w:jc w:val="center"/>
            </w:pPr>
            <w:r>
              <w:t>предложений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Информация</w:t>
            </w:r>
          </w:p>
          <w:p w:rsidR="00006FFF" w:rsidRDefault="007B7F9E">
            <w:pPr>
              <w:widowControl w:val="0"/>
              <w:jc w:val="center"/>
            </w:pPr>
            <w:r>
              <w:t>о принятии /</w:t>
            </w:r>
          </w:p>
          <w:p w:rsidR="00006FFF" w:rsidRDefault="007B7F9E">
            <w:pPr>
              <w:widowControl w:val="0"/>
              <w:jc w:val="center"/>
            </w:pPr>
            <w:r>
              <w:t>отклонении</w:t>
            </w:r>
          </w:p>
          <w:p w:rsidR="00006FFF" w:rsidRDefault="007B7F9E">
            <w:pPr>
              <w:widowControl w:val="0"/>
              <w:jc w:val="center"/>
            </w:pPr>
            <w:r>
              <w:t>замечаний/</w:t>
            </w:r>
          </w:p>
          <w:p w:rsidR="00006FFF" w:rsidRDefault="007B7F9E">
            <w:pPr>
              <w:widowControl w:val="0"/>
              <w:jc w:val="center"/>
            </w:pPr>
            <w:r>
              <w:t>предложений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Причины</w:t>
            </w:r>
          </w:p>
          <w:p w:rsidR="00006FFF" w:rsidRDefault="007B7F9E">
            <w:pPr>
              <w:widowControl w:val="0"/>
              <w:jc w:val="center"/>
            </w:pPr>
            <w:r>
              <w:t>отклонения</w:t>
            </w:r>
          </w:p>
          <w:p w:rsidR="00006FFF" w:rsidRDefault="007B7F9E">
            <w:pPr>
              <w:widowControl w:val="0"/>
              <w:jc w:val="center"/>
            </w:pPr>
            <w:r>
              <w:t>замечаний/</w:t>
            </w:r>
          </w:p>
          <w:p w:rsidR="00006FFF" w:rsidRDefault="007B7F9E">
            <w:pPr>
              <w:widowControl w:val="0"/>
              <w:jc w:val="center"/>
            </w:pPr>
            <w:r>
              <w:t>предложений</w:t>
            </w:r>
          </w:p>
        </w:tc>
      </w:tr>
      <w:tr w:rsidR="00006FFF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2</w:t>
            </w:r>
          </w:p>
        </w:tc>
        <w:tc>
          <w:tcPr>
            <w:tcW w:w="4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4</w:t>
            </w:r>
          </w:p>
        </w:tc>
        <w:tc>
          <w:tcPr>
            <w:tcW w:w="3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5</w:t>
            </w:r>
          </w:p>
        </w:tc>
      </w:tr>
      <w:tr w:rsidR="00006F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7B7F9E">
            <w:pPr>
              <w:widowControl w:val="0"/>
              <w:jc w:val="center"/>
            </w:pPr>
            <w:r>
              <w:t>-</w:t>
            </w:r>
          </w:p>
        </w:tc>
      </w:tr>
      <w:tr w:rsidR="00006F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</w:tr>
      <w:tr w:rsidR="00006F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FFF" w:rsidRDefault="00006FFF">
            <w:pPr>
              <w:widowControl w:val="0"/>
              <w:jc w:val="center"/>
            </w:pPr>
          </w:p>
        </w:tc>
      </w:tr>
    </w:tbl>
    <w:p w:rsidR="00006FFF" w:rsidRDefault="00006FFF">
      <w:pPr>
        <w:widowControl w:val="0"/>
        <w:jc w:val="both"/>
      </w:pPr>
    </w:p>
    <w:p w:rsidR="00006FFF" w:rsidRDefault="00006FFF">
      <w:pPr>
        <w:widowControl w:val="0"/>
        <w:jc w:val="both"/>
      </w:pPr>
    </w:p>
    <w:p w:rsidR="00006FFF" w:rsidRDefault="00006FFF">
      <w:pPr>
        <w:widowControl w:val="0"/>
        <w:jc w:val="both"/>
      </w:pPr>
    </w:p>
    <w:p w:rsidR="00006FFF" w:rsidRDefault="00006FFF">
      <w:pPr>
        <w:widowControl w:val="0"/>
        <w:jc w:val="both"/>
      </w:pPr>
    </w:p>
    <w:p w:rsidR="00006FFF" w:rsidRDefault="00006FFF">
      <w:pPr>
        <w:widowControl w:val="0"/>
        <w:jc w:val="both"/>
      </w:pPr>
    </w:p>
    <w:p w:rsidR="00006FFF" w:rsidRDefault="00006FFF">
      <w:pPr>
        <w:widowControl w:val="0"/>
        <w:jc w:val="both"/>
      </w:pPr>
    </w:p>
    <w:p w:rsidR="00006FFF" w:rsidRDefault="00006FFF">
      <w:pPr>
        <w:widowControl w:val="0"/>
        <w:jc w:val="both"/>
      </w:pPr>
    </w:p>
    <w:p w:rsidR="00006FFF" w:rsidRDefault="00006FFF">
      <w:pPr>
        <w:widowControl w:val="0"/>
        <w:jc w:val="both"/>
      </w:pPr>
    </w:p>
    <w:p w:rsidR="00006FFF" w:rsidRDefault="00006FFF">
      <w:pPr>
        <w:widowControl w:val="0"/>
        <w:jc w:val="both"/>
      </w:pPr>
    </w:p>
    <w:p w:rsidR="00006FFF" w:rsidRDefault="00006FFF">
      <w:pPr>
        <w:widowControl w:val="0"/>
        <w:jc w:val="both"/>
      </w:pPr>
    </w:p>
    <w:p w:rsidR="00006FFF" w:rsidRDefault="00006FFF"/>
    <w:sectPr w:rsidR="00006FFF" w:rsidSect="00006FFF">
      <w:pgSz w:w="16838" w:h="11906" w:orient="landscape"/>
      <w:pgMar w:top="709" w:right="1134" w:bottom="850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48D" w:rsidRDefault="002A048D" w:rsidP="00D21B84">
      <w:r>
        <w:separator/>
      </w:r>
    </w:p>
  </w:endnote>
  <w:endnote w:type="continuationSeparator" w:id="1">
    <w:p w:rsidR="002A048D" w:rsidRDefault="002A048D" w:rsidP="00D21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48D" w:rsidRDefault="002A048D" w:rsidP="00D21B84">
      <w:r>
        <w:separator/>
      </w:r>
    </w:p>
  </w:footnote>
  <w:footnote w:type="continuationSeparator" w:id="1">
    <w:p w:rsidR="002A048D" w:rsidRDefault="002A048D" w:rsidP="00D21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471"/>
      <w:docPartObj>
        <w:docPartGallery w:val="Page Numbers (Top of Page)"/>
        <w:docPartUnique/>
      </w:docPartObj>
    </w:sdtPr>
    <w:sdtContent>
      <w:p w:rsidR="00D21B84" w:rsidRDefault="00D21B84">
        <w:pPr>
          <w:pStyle w:val="af6"/>
          <w:jc w:val="center"/>
        </w:pPr>
      </w:p>
      <w:p w:rsidR="00D21B84" w:rsidRDefault="001D6FA4">
        <w:pPr>
          <w:pStyle w:val="af6"/>
          <w:jc w:val="center"/>
        </w:pPr>
        <w:fldSimple w:instr=" PAGE   \* MERGEFORMAT ">
          <w:r w:rsidR="005B78AB">
            <w:rPr>
              <w:noProof/>
            </w:rPr>
            <w:t>37</w:t>
          </w:r>
        </w:fldSimple>
      </w:p>
    </w:sdtContent>
  </w:sdt>
  <w:p w:rsidR="00D21B84" w:rsidRDefault="00D21B84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06FFF"/>
    <w:rsid w:val="00006FFF"/>
    <w:rsid w:val="00175703"/>
    <w:rsid w:val="001D6FA4"/>
    <w:rsid w:val="00266396"/>
    <w:rsid w:val="00267293"/>
    <w:rsid w:val="002A048D"/>
    <w:rsid w:val="004B3889"/>
    <w:rsid w:val="004C2DEB"/>
    <w:rsid w:val="00513945"/>
    <w:rsid w:val="005B78AB"/>
    <w:rsid w:val="005D0E85"/>
    <w:rsid w:val="00630D81"/>
    <w:rsid w:val="00662F13"/>
    <w:rsid w:val="007273F1"/>
    <w:rsid w:val="007B7F9E"/>
    <w:rsid w:val="00820EC9"/>
    <w:rsid w:val="0097571A"/>
    <w:rsid w:val="00B81306"/>
    <w:rsid w:val="00C8294D"/>
    <w:rsid w:val="00D2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semiHidden/>
    <w:qFormat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C17E9C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semiHidden/>
    <w:qFormat/>
    <w:rsid w:val="00C17E9C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NoSpacingChar">
    <w:name w:val="No Spacing Char"/>
    <w:basedOn w:val="a0"/>
    <w:link w:val="1"/>
    <w:qFormat/>
    <w:locked/>
    <w:rsid w:val="00C17E9C"/>
    <w:rPr>
      <w:rFonts w:ascii="Calibri" w:hAnsi="Calibri" w:cs="Calibri"/>
    </w:rPr>
  </w:style>
  <w:style w:type="character" w:customStyle="1" w:styleId="10">
    <w:name w:val="Основной текст с отступом Знак1"/>
    <w:basedOn w:val="a0"/>
    <w:uiPriority w:val="99"/>
    <w:semiHidden/>
    <w:qFormat/>
    <w:rsid w:val="00C17E9C"/>
    <w:rPr>
      <w:sz w:val="24"/>
      <w:szCs w:val="24"/>
    </w:rPr>
  </w:style>
  <w:style w:type="character" w:customStyle="1" w:styleId="11">
    <w:name w:val="Текст Знак1"/>
    <w:basedOn w:val="a0"/>
    <w:uiPriority w:val="99"/>
    <w:semiHidden/>
    <w:qFormat/>
    <w:rsid w:val="00C17E9C"/>
    <w:rPr>
      <w:rFonts w:ascii="Consolas" w:hAnsi="Consolas" w:cs="Consolas"/>
      <w:sz w:val="21"/>
      <w:szCs w:val="21"/>
    </w:rPr>
  </w:style>
  <w:style w:type="character" w:customStyle="1" w:styleId="-">
    <w:name w:val="Интернет-ссылка"/>
    <w:basedOn w:val="a0"/>
    <w:uiPriority w:val="99"/>
    <w:semiHidden/>
    <w:unhideWhenUsed/>
    <w:rsid w:val="00C17E9C"/>
    <w:rPr>
      <w:color w:val="0000FF"/>
      <w:u w:val="single"/>
    </w:rPr>
  </w:style>
  <w:style w:type="character" w:customStyle="1" w:styleId="a7">
    <w:name w:val="Посещённая гиперссылка"/>
    <w:basedOn w:val="a0"/>
    <w:uiPriority w:val="99"/>
    <w:semiHidden/>
    <w:unhideWhenUsed/>
    <w:rsid w:val="00C17E9C"/>
    <w:rPr>
      <w:color w:val="800080"/>
      <w:u w:val="single"/>
    </w:rPr>
  </w:style>
  <w:style w:type="character" w:styleId="a8">
    <w:name w:val="Strong"/>
    <w:basedOn w:val="a0"/>
    <w:uiPriority w:val="22"/>
    <w:qFormat/>
    <w:rsid w:val="00BB31A1"/>
    <w:rPr>
      <w:b/>
      <w:bCs/>
    </w:rPr>
  </w:style>
  <w:style w:type="character" w:styleId="a9">
    <w:name w:val="Emphasis"/>
    <w:basedOn w:val="a0"/>
    <w:uiPriority w:val="20"/>
    <w:qFormat/>
    <w:rsid w:val="00BB31A1"/>
    <w:rPr>
      <w:i/>
      <w:iCs/>
    </w:rPr>
  </w:style>
  <w:style w:type="character" w:customStyle="1" w:styleId="aa">
    <w:name w:val="Текст выноски Знак"/>
    <w:basedOn w:val="a0"/>
    <w:uiPriority w:val="99"/>
    <w:semiHidden/>
    <w:qFormat/>
    <w:rsid w:val="00A858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оловок"/>
    <w:basedOn w:val="a"/>
    <w:next w:val="ac"/>
    <w:qFormat/>
    <w:rsid w:val="00006F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006FFF"/>
    <w:pPr>
      <w:spacing w:after="140" w:line="276" w:lineRule="auto"/>
    </w:pPr>
  </w:style>
  <w:style w:type="paragraph" w:styleId="ad">
    <w:name w:val="List"/>
    <w:basedOn w:val="ac"/>
    <w:rsid w:val="00006FFF"/>
    <w:rPr>
      <w:rFonts w:cs="Mangal"/>
    </w:rPr>
  </w:style>
  <w:style w:type="paragraph" w:customStyle="1" w:styleId="Caption">
    <w:name w:val="Caption"/>
    <w:basedOn w:val="a"/>
    <w:qFormat/>
    <w:rsid w:val="00006FFF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006FFF"/>
    <w:pPr>
      <w:suppressLineNumbers/>
    </w:pPr>
    <w:rPr>
      <w:rFonts w:cs="Mangal"/>
    </w:rPr>
  </w:style>
  <w:style w:type="paragraph" w:customStyle="1" w:styleId="af">
    <w:name w:val="Верхний и нижний колонтитулы"/>
    <w:basedOn w:val="a"/>
    <w:qFormat/>
    <w:rsid w:val="00006FFF"/>
  </w:style>
  <w:style w:type="paragraph" w:customStyle="1" w:styleId="Header">
    <w:name w:val="Header"/>
    <w:basedOn w:val="a"/>
    <w:semiHidden/>
    <w:unhideWhenUsed/>
    <w:rsid w:val="00C17E9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semiHidden/>
    <w:unhideWhenUsed/>
    <w:rsid w:val="00C17E9C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semiHidden/>
    <w:unhideWhenUsed/>
    <w:rsid w:val="00C17E9C"/>
    <w:pPr>
      <w:spacing w:after="120"/>
      <w:ind w:left="283"/>
    </w:pPr>
    <w:rPr>
      <w:rFonts w:ascii="Calibri" w:eastAsia="Calibri" w:hAnsi="Calibri"/>
    </w:rPr>
  </w:style>
  <w:style w:type="paragraph" w:styleId="af1">
    <w:name w:val="Plain Text"/>
    <w:basedOn w:val="a"/>
    <w:semiHidden/>
    <w:unhideWhenUsed/>
    <w:qFormat/>
    <w:rsid w:val="00C17E9C"/>
    <w:rPr>
      <w:rFonts w:ascii="Courier New" w:eastAsia="Calibri" w:hAnsi="Courier New" w:cs="Courier New"/>
      <w:sz w:val="20"/>
      <w:szCs w:val="20"/>
    </w:rPr>
  </w:style>
  <w:style w:type="paragraph" w:customStyle="1" w:styleId="ConsPlusNonformat">
    <w:name w:val="ConsPlusNonformat"/>
    <w:qFormat/>
    <w:rsid w:val="00C17E9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2">
    <w:name w:val="Абзац списка1"/>
    <w:basedOn w:val="a"/>
    <w:qFormat/>
    <w:rsid w:val="00C17E9C"/>
    <w:pPr>
      <w:ind w:left="720"/>
      <w:contextualSpacing/>
    </w:pPr>
    <w:rPr>
      <w:rFonts w:eastAsia="Calibri"/>
    </w:rPr>
  </w:style>
  <w:style w:type="paragraph" w:customStyle="1" w:styleId="1">
    <w:name w:val="Без интервала1"/>
    <w:link w:val="NoSpacingChar"/>
    <w:qFormat/>
    <w:rsid w:val="00C17E9C"/>
    <w:rPr>
      <w:rFonts w:cs="Calibri"/>
      <w:sz w:val="24"/>
    </w:rPr>
  </w:style>
  <w:style w:type="paragraph" w:styleId="af2">
    <w:name w:val="Normal (Web)"/>
    <w:basedOn w:val="a"/>
    <w:uiPriority w:val="99"/>
    <w:unhideWhenUsed/>
    <w:qFormat/>
    <w:rsid w:val="000B1511"/>
    <w:pPr>
      <w:spacing w:beforeAutospacing="1" w:afterAutospacing="1"/>
    </w:pPr>
  </w:style>
  <w:style w:type="paragraph" w:customStyle="1" w:styleId="ConsPlusNormal">
    <w:name w:val="ConsPlusNormal"/>
    <w:qFormat/>
    <w:rsid w:val="00A0422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A858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BC381A"/>
    <w:pPr>
      <w:ind w:left="720"/>
      <w:contextualSpacing/>
    </w:pPr>
  </w:style>
  <w:style w:type="paragraph" w:customStyle="1" w:styleId="3">
    <w:name w:val="Основной текст3"/>
    <w:basedOn w:val="a"/>
    <w:qFormat/>
    <w:rsid w:val="003D4824"/>
    <w:pPr>
      <w:widowControl w:val="0"/>
      <w:shd w:val="clear" w:color="auto" w:fill="FFFFFF"/>
      <w:spacing w:after="660" w:line="322" w:lineRule="exact"/>
      <w:ind w:hanging="480"/>
      <w:jc w:val="center"/>
    </w:pPr>
    <w:rPr>
      <w:rFonts w:eastAsia="Courier New"/>
      <w:color w:val="000000"/>
      <w:sz w:val="27"/>
      <w:szCs w:val="27"/>
    </w:rPr>
  </w:style>
  <w:style w:type="table" w:styleId="af5">
    <w:name w:val="Table Grid"/>
    <w:basedOn w:val="a1"/>
    <w:rsid w:val="00C17E9C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13"/>
    <w:uiPriority w:val="99"/>
    <w:unhideWhenUsed/>
    <w:rsid w:val="00D21B8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6"/>
    <w:semiHidden/>
    <w:rsid w:val="00D21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14"/>
    <w:semiHidden/>
    <w:unhideWhenUsed/>
    <w:rsid w:val="00D21B8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7"/>
    <w:semiHidden/>
    <w:rsid w:val="00D21B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E8CE4458EAC669ED786AFDC53DC84EEC74406B69D2C2CCFADFF5C8BG8I2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4E8CE4458EAC669ED786AFDC53DC84EEC74000B19A2C2CCFADFF5C8BG8I2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D:/%D0%95%D0%A2/%D0%9F%D0%BE%D1%87%D1%82%D0%B0/%D0%9F%D0%BE%D0%BB%D0%BE%D0%B6%D0%B5%D0%BD%D0%B8%D0%B5%20%D0%BE%20%D1%80%D0%B0%D0%B7%D1%80%20%D0%9C%D0%9F%20%D0%B2%20%D0%BD%D0%BE%D0%B2%20%D1%80%D0%B5%D0%B4%D0%B0%D0%BA%D1%86%D0%B8%D0%B8.doc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4E8CE4458EAC669ED798A2CA3F828EEECB190BB59B237293FEF90BD4D2EEA196FDD07816C42166783837AFG3I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18FC-B0E5-4172-9FEF-F3C94567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5182</TotalTime>
  <Pages>36</Pages>
  <Words>7360</Words>
  <Characters>41958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206</cp:revision>
  <cp:lastPrinted>2021-01-28T11:10:00Z</cp:lastPrinted>
  <dcterms:created xsi:type="dcterms:W3CDTF">2015-08-31T10:20:00Z</dcterms:created>
  <dcterms:modified xsi:type="dcterms:W3CDTF">2021-01-28T11:12:00Z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