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20" w:rsidRDefault="009E6C90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 xml:space="preserve">» июля 2020  года  № 326 </w:t>
      </w:r>
    </w:p>
    <w:p w:rsidR="00791F20" w:rsidRDefault="009E6C90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791F20" w:rsidRDefault="00791F20">
      <w:pPr>
        <w:widowControl w:val="0"/>
        <w:rPr>
          <w:rFonts w:ascii="Liberation Serif" w:hAnsi="Liberation Serif"/>
          <w:sz w:val="25"/>
          <w:szCs w:val="25"/>
        </w:rPr>
      </w:pPr>
    </w:p>
    <w:p w:rsidR="00791F20" w:rsidRDefault="00791F20">
      <w:pPr>
        <w:widowControl w:val="0"/>
        <w:rPr>
          <w:rFonts w:ascii="Liberation Serif" w:hAnsi="Liberation Serif"/>
          <w:sz w:val="25"/>
          <w:szCs w:val="25"/>
        </w:rPr>
      </w:pPr>
    </w:p>
    <w:p w:rsidR="00791F20" w:rsidRDefault="009E6C90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791F20" w:rsidRDefault="009E6C90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791F20" w:rsidRDefault="009E6C90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04.10.2018 № 548</w:t>
      </w:r>
    </w:p>
    <w:p w:rsidR="00791F20" w:rsidRDefault="00791F20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91F20" w:rsidRDefault="00791F20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</w:t>
      </w:r>
      <w:r>
        <w:rPr>
          <w:rFonts w:ascii="Liberation Serif" w:hAnsi="Liberation Serif"/>
          <w:bCs/>
          <w:sz w:val="28"/>
          <w:szCs w:val="28"/>
        </w:rPr>
        <w:t xml:space="preserve">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27.05.2020 № 46/12 «О внесении изменений в решение Думы городского округа от 17.12.2019 № 39/5 «Об утверждении бюджета городского округа             ЗАТО Свободный на 2020 год</w:t>
      </w:r>
      <w:r>
        <w:rPr>
          <w:rFonts w:ascii="Liberation Serif" w:hAnsi="Liberation Serif"/>
          <w:bCs/>
          <w:sz w:val="28"/>
          <w:szCs w:val="28"/>
        </w:rPr>
        <w:t xml:space="preserve"> и плановый период 2021-2022 годов»,                   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791F20" w:rsidRDefault="009E6C90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 Внести </w:t>
      </w:r>
      <w:r>
        <w:rPr>
          <w:rFonts w:ascii="Liberation Serif" w:hAnsi="Liberation Serif"/>
          <w:bCs/>
          <w:sz w:val="28"/>
          <w:szCs w:val="28"/>
        </w:rPr>
        <w:t xml:space="preserve">в муниципальную программу «Развитие городского хозяйства»         на 2016-2024 годы,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04.10.2018 № 548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 изменениями, внесенными постановлениями администрации городского округа ЗА</w:t>
      </w:r>
      <w:r>
        <w:rPr>
          <w:rFonts w:ascii="Liberation Serif" w:hAnsi="Liberation Serif"/>
          <w:bCs/>
          <w:sz w:val="28"/>
          <w:szCs w:val="28"/>
        </w:rPr>
        <w:t xml:space="preserve">ТО Свободный                  от 29.12.2018 № 723, от 24.04.2019 № 219, от 11.07.2019 № 374, от 07.08.2019    № 430, от 14.10.2019 № 546, от 30.12.2019 № 737, от 22.04.2020 № 189, следующие изменения: </w:t>
      </w:r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 в паспорте муниципальной программы в строке «Объем</w:t>
      </w:r>
      <w:r>
        <w:rPr>
          <w:rFonts w:ascii="Liberation Serif" w:hAnsi="Liberation Serif"/>
          <w:bCs/>
          <w:sz w:val="28"/>
          <w:szCs w:val="28"/>
        </w:rPr>
        <w:t>ы финансирования муниципальной программы по годам реализации, тыс. рублей» число «753847,6» заменить числом «759175,0», число «145187,6» заменить числом «150515,0», число «725412,7» заменить числом «730740,1», число «144974,5» заменить числом «150301,9»;</w:t>
      </w:r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1</w:t>
      </w:r>
      <w:r>
        <w:rPr>
          <w:rFonts w:ascii="Liberation Serif" w:hAnsi="Liberation Serif"/>
          <w:bCs/>
          <w:sz w:val="28"/>
          <w:szCs w:val="28"/>
        </w:rPr>
        <w:t>.2 в паспорте подпрограммы «Развитие коммунальной инфраструктуры» в строке «Объемы финансирования подпрограммы по годам реализации, тыс. рублей» число «404023,8» заменить числом «405737,5», число «92229,2» заменить числом «93942,9», число «394472,8» замени</w:t>
      </w:r>
      <w:r>
        <w:rPr>
          <w:rFonts w:ascii="Liberation Serif" w:hAnsi="Liberation Serif"/>
          <w:bCs/>
          <w:sz w:val="28"/>
          <w:szCs w:val="28"/>
        </w:rPr>
        <w:t xml:space="preserve">ть числом «396186,5», число «92229,2» заменить числом «93942,9»; </w:t>
      </w:r>
      <w:proofErr w:type="gramEnd"/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1.3 в паспорте подпрограммы «Формирование современной городской среды» в строке «Объемы финансирования подпрограммы по годам реализации, тыс. рублей» число «119475,8» заменить числом «121732</w:t>
      </w:r>
      <w:r>
        <w:rPr>
          <w:rFonts w:ascii="Liberation Serif" w:hAnsi="Liberation Serif"/>
          <w:bCs/>
          <w:sz w:val="28"/>
          <w:szCs w:val="28"/>
        </w:rPr>
        <w:t>,0», число «23886,6» заменить числом «26142,9», число «117555,7» заменить числом «119811,9», число «23673,5» заменить числом «25929,8»;</w:t>
      </w:r>
      <w:proofErr w:type="gramEnd"/>
    </w:p>
    <w:p w:rsidR="00791F20" w:rsidRDefault="009E6C90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1.4 в паспорте подпрограммы «Развитие дорожной деятельности» в строке «Объемы финансирования подпрограммы по годам реали</w:t>
      </w:r>
      <w:r>
        <w:rPr>
          <w:rFonts w:ascii="Liberation Serif" w:hAnsi="Liberation Serif"/>
          <w:bCs/>
          <w:sz w:val="28"/>
          <w:szCs w:val="28"/>
        </w:rPr>
        <w:t>зации, тыс. рублей» число «90867,4» заменить числом «92224,8», число «14352,6» заменить числом «15710,0», число «87203,2» заменить числом «88560,6», число «14352,6» заменить числом «15710,0»;</w:t>
      </w:r>
      <w:proofErr w:type="gramEnd"/>
    </w:p>
    <w:p w:rsidR="00791F20" w:rsidRDefault="009E6C9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 в разделе 3. </w:t>
      </w:r>
      <w:proofErr w:type="gramStart"/>
      <w:r>
        <w:rPr>
          <w:rFonts w:ascii="Liberation Serif" w:hAnsi="Liberation Serif"/>
          <w:sz w:val="28"/>
          <w:szCs w:val="28"/>
        </w:rPr>
        <w:t xml:space="preserve">«План мероприятий по выполнению муниципальной </w:t>
      </w:r>
      <w:r>
        <w:rPr>
          <w:rFonts w:ascii="Liberation Serif" w:hAnsi="Liberation Serif"/>
          <w:sz w:val="28"/>
          <w:szCs w:val="28"/>
        </w:rPr>
        <w:lastRenderedPageBreak/>
        <w:t>п</w:t>
      </w:r>
      <w:r>
        <w:rPr>
          <w:rFonts w:ascii="Liberation Serif" w:hAnsi="Liberation Serif"/>
          <w:sz w:val="28"/>
          <w:szCs w:val="28"/>
        </w:rPr>
        <w:t>рограммы» число «753847,6» заменить числом «759175,0», число «145187,6» заменить числом «150515,0», число «404023,8» заменить числом «405737,5», число «92229,2» заменить числом «93942,9», число «119475,8» заменить числом «121732,0», число «23886,6» заменит</w:t>
      </w:r>
      <w:r>
        <w:rPr>
          <w:rFonts w:ascii="Liberation Serif" w:hAnsi="Liberation Serif"/>
          <w:sz w:val="28"/>
          <w:szCs w:val="28"/>
        </w:rPr>
        <w:t>ь числом «26142,9», число «90867,4» заменить числом «92224,8», число «14352,6» заменить числом «15710,0».</w:t>
      </w:r>
      <w:proofErr w:type="gramEnd"/>
    </w:p>
    <w:p w:rsidR="00791F20" w:rsidRDefault="009E6C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1.6 приложение № 2 к муниципальной программе «Развитие городского хозяйства» изложить в новой редакции (приложение). </w:t>
      </w:r>
    </w:p>
    <w:p w:rsidR="00791F20" w:rsidRDefault="009E6C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Настоящее постановление опубл</w:t>
      </w:r>
      <w:r>
        <w:rPr>
          <w:rFonts w:ascii="Liberation Serif" w:hAnsi="Liberation Serif"/>
          <w:sz w:val="28"/>
          <w:szCs w:val="28"/>
        </w:rPr>
        <w:t xml:space="preserve">иковать в газете «Свободные вести»               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(адм-затосвободный.рф).   </w:t>
      </w:r>
    </w:p>
    <w:p w:rsidR="00791F20" w:rsidRDefault="00791F20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91F20" w:rsidRDefault="00791F20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91F20" w:rsidRDefault="009E6C90">
      <w:pPr>
        <w:ind w:right="-10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791F20" w:rsidRDefault="009E6C90">
      <w:pPr>
        <w:ind w:right="-1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администрации</w:t>
      </w:r>
    </w:p>
    <w:p w:rsidR="00791F20" w:rsidRDefault="009E6C90" w:rsidP="009E6C90">
      <w:pPr>
        <w:ind w:right="-2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791F20">
      <w:pgSz w:w="11906" w:h="16838"/>
      <w:pgMar w:top="1021" w:right="567" w:bottom="96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791F20"/>
    <w:rsid w:val="00791F20"/>
    <w:rsid w:val="009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5C83-58A5-4404-880B-657CF037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177</cp:revision>
  <cp:lastPrinted>2020-07-08T09:22:00Z</cp:lastPrinted>
  <dcterms:created xsi:type="dcterms:W3CDTF">2016-06-29T04:35:00Z</dcterms:created>
  <dcterms:modified xsi:type="dcterms:W3CDTF">2020-07-16T09:27:00Z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