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8" w:rsidRPr="00193A01" w:rsidRDefault="00BC6D58" w:rsidP="008C19FC">
      <w:pPr>
        <w:rPr>
          <w:rFonts w:ascii="Liberation Serif" w:hAnsi="Liberation Serif"/>
        </w:rPr>
      </w:pPr>
      <w:bookmarkStart w:id="0" w:name="_GoBack"/>
      <w:bookmarkEnd w:id="0"/>
      <w:r w:rsidRPr="00193A01">
        <w:rPr>
          <w:rFonts w:ascii="Liberation Serif" w:hAnsi="Liberation Serif"/>
        </w:rPr>
        <w:t xml:space="preserve">                                                                                            УТВЕРЖДЕН </w:t>
      </w:r>
    </w:p>
    <w:p w:rsidR="00BC6D58" w:rsidRPr="00193A01" w:rsidRDefault="00BC6D58" w:rsidP="008C19FC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                                                                                     Постановлением администрации</w:t>
      </w:r>
    </w:p>
    <w:p w:rsidR="00BC6D58" w:rsidRPr="00193A01" w:rsidRDefault="00BC6D58" w:rsidP="004F04D3">
      <w:pPr>
        <w:jc w:val="right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городского </w:t>
      </w:r>
      <w:proofErr w:type="gramStart"/>
      <w:r w:rsidRPr="00193A01">
        <w:rPr>
          <w:rFonts w:ascii="Liberation Serif" w:hAnsi="Liberation Serif"/>
        </w:rPr>
        <w:t>округа</w:t>
      </w:r>
      <w:proofErr w:type="gramEnd"/>
      <w:r w:rsidRPr="00193A01">
        <w:rPr>
          <w:rFonts w:ascii="Liberation Serif" w:hAnsi="Liberation Serif"/>
        </w:rPr>
        <w:t xml:space="preserve"> ЗАТО Свободный</w:t>
      </w:r>
    </w:p>
    <w:p w:rsidR="00BC6D58" w:rsidRPr="00193A01" w:rsidRDefault="00BC6D58" w:rsidP="008C19FC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                                                                           </w:t>
      </w:r>
      <w:r>
        <w:rPr>
          <w:rFonts w:ascii="Liberation Serif" w:hAnsi="Liberation Serif"/>
        </w:rPr>
        <w:t xml:space="preserve">                от «____» марта</w:t>
      </w:r>
      <w:r w:rsidRPr="00193A01">
        <w:rPr>
          <w:rFonts w:ascii="Liberation Serif" w:hAnsi="Liberation Seri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93A01">
          <w:rPr>
            <w:rFonts w:ascii="Liberation Serif" w:hAnsi="Liberation Serif"/>
          </w:rPr>
          <w:t>2</w:t>
        </w:r>
        <w:r>
          <w:rPr>
            <w:rFonts w:ascii="Liberation Serif" w:hAnsi="Liberation Serif"/>
          </w:rPr>
          <w:t>020</w:t>
        </w:r>
        <w:r w:rsidRPr="00193A01">
          <w:rPr>
            <w:rFonts w:ascii="Liberation Serif" w:hAnsi="Liberation Serif"/>
          </w:rPr>
          <w:t xml:space="preserve"> г</w:t>
        </w:r>
      </w:smartTag>
      <w:r w:rsidRPr="00193A01">
        <w:rPr>
          <w:rFonts w:ascii="Liberation Serif" w:hAnsi="Liberation Serif"/>
        </w:rPr>
        <w:t>. № _______</w:t>
      </w:r>
    </w:p>
    <w:p w:rsidR="00BC6D58" w:rsidRPr="00193A01" w:rsidRDefault="00BC6D58" w:rsidP="004F04D3">
      <w:pPr>
        <w:jc w:val="both"/>
        <w:rPr>
          <w:rFonts w:ascii="Liberation Serif" w:hAnsi="Liberation Serif"/>
        </w:rPr>
      </w:pPr>
    </w:p>
    <w:p w:rsidR="00BC6D58" w:rsidRPr="00193A01" w:rsidRDefault="00BC6D58" w:rsidP="00790070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  <w:sz w:val="28"/>
          <w:szCs w:val="28"/>
        </w:rPr>
        <w:tab/>
      </w:r>
      <w:r w:rsidRPr="00193A01">
        <w:rPr>
          <w:rFonts w:ascii="Liberation Serif" w:hAnsi="Liberation Serif"/>
          <w:sz w:val="28"/>
          <w:szCs w:val="28"/>
        </w:rPr>
        <w:tab/>
      </w:r>
    </w:p>
    <w:p w:rsidR="00BC6D58" w:rsidRPr="00193A01" w:rsidRDefault="00BC6D58" w:rsidP="00790070">
      <w:pPr>
        <w:jc w:val="center"/>
        <w:rPr>
          <w:rFonts w:ascii="Liberation Serif" w:hAnsi="Liberation Serif"/>
          <w:b/>
          <w:sz w:val="28"/>
        </w:rPr>
      </w:pPr>
      <w:r w:rsidRPr="00193A01">
        <w:rPr>
          <w:rFonts w:ascii="Liberation Serif" w:hAnsi="Liberation Serif"/>
          <w:b/>
          <w:sz w:val="28"/>
        </w:rPr>
        <w:t>Порядок</w:t>
      </w:r>
    </w:p>
    <w:p w:rsidR="00BC6D58" w:rsidRPr="00193A01" w:rsidRDefault="00BC6D58" w:rsidP="00790070">
      <w:pPr>
        <w:jc w:val="center"/>
        <w:rPr>
          <w:rFonts w:ascii="Liberation Serif" w:hAnsi="Liberation Serif"/>
          <w:b/>
          <w:sz w:val="28"/>
        </w:rPr>
      </w:pPr>
      <w:r w:rsidRPr="00193A01">
        <w:rPr>
          <w:rFonts w:ascii="Liberation Serif" w:hAnsi="Liberation Serif"/>
          <w:b/>
          <w:sz w:val="28"/>
        </w:rPr>
        <w:t xml:space="preserve">составления и представления квартальной и месячной отчетности </w:t>
      </w:r>
    </w:p>
    <w:p w:rsidR="00BC6D58" w:rsidRPr="00193A01" w:rsidRDefault="00BC6D58" w:rsidP="0079007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в 2020</w:t>
      </w:r>
      <w:r w:rsidRPr="00193A01">
        <w:rPr>
          <w:rFonts w:ascii="Liberation Serif" w:hAnsi="Liberation Serif"/>
          <w:b/>
          <w:sz w:val="28"/>
        </w:rPr>
        <w:t xml:space="preserve"> году получателями средств местного бюджета, администраторами доходов бюджета  </w:t>
      </w:r>
    </w:p>
    <w:p w:rsidR="00BC6D58" w:rsidRPr="00193A01" w:rsidRDefault="00BC6D58" w:rsidP="0079007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</w:p>
    <w:p w:rsidR="00BC6D58" w:rsidRPr="00193A01" w:rsidRDefault="00BC6D58" w:rsidP="00117712">
      <w:pPr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1.</w:t>
      </w:r>
      <w:r w:rsidRPr="00193A01">
        <w:rPr>
          <w:rFonts w:ascii="Liberation Serif" w:hAnsi="Liberation Serif"/>
          <w:sz w:val="26"/>
          <w:szCs w:val="26"/>
        </w:rPr>
        <w:t xml:space="preserve"> </w:t>
      </w:r>
      <w:r w:rsidRPr="00193A01">
        <w:rPr>
          <w:rFonts w:ascii="Liberation Serif" w:hAnsi="Liberation Serif"/>
          <w:sz w:val="28"/>
          <w:szCs w:val="28"/>
        </w:rPr>
        <w:t xml:space="preserve">Представление месячной и квартальной бюджетной отчетности осуществляется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Инструкция 191н), </w:t>
      </w:r>
      <w:bookmarkStart w:id="1" w:name="bookmark0"/>
      <w:r w:rsidRPr="00193A01">
        <w:rPr>
          <w:rFonts w:ascii="Liberation Serif" w:hAnsi="Liberation Serif"/>
          <w:sz w:val="28"/>
          <w:szCs w:val="28"/>
        </w:rPr>
        <w:t>с учетом следующих особенностей:</w:t>
      </w:r>
    </w:p>
    <w:p w:rsidR="00BC6D58" w:rsidRPr="00193A01" w:rsidRDefault="00BC6D58" w:rsidP="00117712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2. В части месячной отчетности.</w:t>
      </w:r>
      <w:bookmarkEnd w:id="1"/>
    </w:p>
    <w:p w:rsidR="00BC6D58" w:rsidRPr="00193A01" w:rsidRDefault="00BC6D58" w:rsidP="00117712">
      <w:pPr>
        <w:pStyle w:val="1"/>
        <w:shd w:val="clear" w:color="auto" w:fill="auto"/>
        <w:tabs>
          <w:tab w:val="left" w:pos="567"/>
          <w:tab w:val="left" w:pos="709"/>
          <w:tab w:val="left" w:pos="1249"/>
        </w:tabs>
        <w:spacing w:line="240" w:lineRule="auto"/>
        <w:ind w:right="40"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Месячная бюджетная отчетность об исполнении консолидированного бюджета предоставляется в отдел бухгалтерского учета и финансов в следующем составе:</w:t>
      </w:r>
    </w:p>
    <w:p w:rsidR="00BC6D58" w:rsidRPr="00193A01" w:rsidRDefault="00BC6D58" w:rsidP="00B46487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193A01">
          <w:rPr>
            <w:rFonts w:ascii="Liberation Serif" w:hAnsi="Liberation Serif"/>
            <w:sz w:val="28"/>
            <w:szCs w:val="28"/>
          </w:rPr>
          <w:t>(ф. 0503127)</w:t>
        </w:r>
      </w:hyperlink>
      <w:r w:rsidRPr="00193A01">
        <w:rPr>
          <w:rFonts w:ascii="Liberation Serif" w:hAnsi="Liberation Serif"/>
          <w:sz w:val="28"/>
          <w:szCs w:val="28"/>
        </w:rPr>
        <w:t>;</w:t>
      </w:r>
    </w:p>
    <w:p w:rsidR="00BC6D58" w:rsidRPr="00193A01" w:rsidRDefault="00BC6D58" w:rsidP="00B46487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Справка по консолидируемым расчетам (ф. 0503125) в части определения взаимосвязанных показателей по денежным расчетам, с учетом следующих особенностей:</w:t>
      </w:r>
    </w:p>
    <w:p w:rsidR="00BC6D58" w:rsidRPr="00193A01" w:rsidRDefault="00BC6D58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Справки ф.0503125 составляются отдельно по каждому счету:</w:t>
      </w:r>
    </w:p>
    <w:p w:rsidR="00BC6D58" w:rsidRPr="00193A01" w:rsidRDefault="00BC6D58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1 205 51 560; 1 2055 1 660; 1 301 11 710; 1 301 11 810, если справка не содержит показателей, то форму необходимо заполнить со статусом «Показатели отсутствуют».</w:t>
      </w:r>
    </w:p>
    <w:p w:rsidR="00BC6D58" w:rsidRPr="00193A01" w:rsidRDefault="00BC6D58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Элемент бюджета во всех справках необходимо выбирать 02, за исключением получения / гашения кредитов /процентов из Федерального казначейства.</w:t>
      </w:r>
    </w:p>
    <w:p w:rsidR="00BC6D58" w:rsidRPr="00193A01" w:rsidRDefault="00BC6D58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Код корреспондирующего счета необходимо проставлять в соответствии с новым планом счетов.</w:t>
      </w:r>
    </w:p>
    <w:p w:rsidR="00BC6D58" w:rsidRPr="00193A01" w:rsidRDefault="00BC6D58" w:rsidP="00B46487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Пояснительная записка к Балансу учреждения </w:t>
      </w:r>
      <w:r w:rsidRPr="00193A01">
        <w:rPr>
          <w:rFonts w:ascii="Liberation Serif" w:hAnsi="Liberation Serif"/>
          <w:sz w:val="28"/>
          <w:szCs w:val="28"/>
        </w:rPr>
        <w:t>(ф. 0503160);</w:t>
      </w:r>
    </w:p>
    <w:p w:rsidR="00BC6D58" w:rsidRPr="00193A01" w:rsidRDefault="00BC6D58" w:rsidP="00B46487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Справочная </w:t>
      </w:r>
      <w:hyperlink r:id="rId9" w:history="1">
        <w:r w:rsidRPr="00193A01">
          <w:rPr>
            <w:rFonts w:ascii="Liberation Serif" w:hAnsi="Liberation Serif"/>
            <w:sz w:val="28"/>
            <w:szCs w:val="28"/>
          </w:rPr>
          <w:t>таблица</w:t>
        </w:r>
      </w:hyperlink>
      <w:r w:rsidRPr="00193A01">
        <w:rPr>
          <w:rFonts w:ascii="Liberation Serif" w:hAnsi="Liberation Serif"/>
          <w:sz w:val="28"/>
          <w:szCs w:val="28"/>
        </w:rPr>
        <w:t xml:space="preserve"> к отчету об исполнении консолидированного бюджета субъекта Российской Федерации (ф. 0503387).</w:t>
      </w:r>
    </w:p>
    <w:p w:rsidR="00BC6D58" w:rsidRPr="00193A01" w:rsidRDefault="00BC6D58" w:rsidP="00117712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t>3. В части квартальной отчетности.</w:t>
      </w:r>
    </w:p>
    <w:p w:rsidR="00BC6D58" w:rsidRPr="00193A01" w:rsidRDefault="00BC6D58" w:rsidP="00117712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Дополнительно к формам отчетности, представляемой в составе месячной отчетности, в составе квартальной отчетности представляются:</w:t>
      </w:r>
    </w:p>
    <w:p w:rsidR="00BC6D58" w:rsidRPr="00193A01" w:rsidRDefault="00BC6D58" w:rsidP="00B46487">
      <w:pPr>
        <w:widowControl w:val="0"/>
        <w:numPr>
          <w:ilvl w:val="0"/>
          <w:numId w:val="14"/>
        </w:numPr>
        <w:tabs>
          <w:tab w:val="left" w:pos="567"/>
        </w:tabs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lastRenderedPageBreak/>
        <w:t>Отчет о движении денежных средств (ф.0503123) в составе отчетности за 1 полугодие;</w:t>
      </w:r>
    </w:p>
    <w:p w:rsidR="00BC6D58" w:rsidRPr="00193A01" w:rsidRDefault="00BC6D58" w:rsidP="0007479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Отчет о бюджетных обязательствах (ф. 0503128) на 1 и</w:t>
      </w:r>
      <w:r>
        <w:rPr>
          <w:rFonts w:ascii="Liberation Serif" w:hAnsi="Liberation Serif"/>
          <w:sz w:val="28"/>
          <w:szCs w:val="28"/>
        </w:rPr>
        <w:t>ю</w:t>
      </w:r>
      <w:r w:rsidRPr="00193A01">
        <w:rPr>
          <w:rFonts w:ascii="Liberation Serif" w:hAnsi="Liberation Serif"/>
          <w:sz w:val="28"/>
          <w:szCs w:val="28"/>
        </w:rPr>
        <w:t>ля, на 1 октября;</w:t>
      </w:r>
    </w:p>
    <w:p w:rsidR="00BC6D58" w:rsidRPr="00193A01" w:rsidRDefault="00BC6D58" w:rsidP="00B46487">
      <w:pPr>
        <w:widowControl w:val="0"/>
        <w:numPr>
          <w:ilvl w:val="0"/>
          <w:numId w:val="14"/>
        </w:numPr>
        <w:tabs>
          <w:tab w:val="left" w:pos="567"/>
        </w:tabs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t>Пояснительная записка (ф.0503160) в составе: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Сведения по дебиторской и кредиторской задолженности (ф.0503169) отражается с учетом следующих особенностей.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При заполнении Сведений ф. 0503169 в программном комплексе «Свод-Смарт» (далее – ПК «Свод-Смарт») в разделе «1.Сведения о дебит.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задолж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>.-Доходы» необходимо заполнять графу «1-АДМ», в графе «1-Номер счета» счета бухгалтерского учета должны быть указаны согласно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Раздел 2 Сведений (ф. 0503169) в ПК «Свод-Смарт» заполняется по показателям просроченной дебиторской задолженности, по плательщикам, имеющих общую сумму просроченной дебиторской задолженности в отчетном периоде </w:t>
      </w:r>
      <w:r w:rsidRPr="00CF1D54">
        <w:rPr>
          <w:rFonts w:ascii="Liberation Serif" w:hAnsi="Liberation Serif"/>
          <w:b/>
          <w:color w:val="000000"/>
          <w:sz w:val="28"/>
          <w:szCs w:val="28"/>
        </w:rPr>
        <w:t>свыше 100 000,00</w:t>
      </w:r>
      <w:r w:rsidRPr="00CF1D54">
        <w:rPr>
          <w:rFonts w:ascii="Liberation Serif" w:hAnsi="Liberation Serif"/>
          <w:color w:val="000000"/>
          <w:sz w:val="28"/>
          <w:szCs w:val="28"/>
        </w:rPr>
        <w:t xml:space="preserve"> рублей, независимо от документа-основания и кода бюджетной классификации доходов (далее – КБК доходов), в том числе: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«1-КБК» отражается КБК доходов, с заполнением кода главного администратора доходов бюджета (вместо кода главного администратора доходов бюджета не должно быть «000»). КБК доходов отраженные в графе «1-КБК» должны соответствовать КБК доходов заполненные в разделе «1.Сведения о дебиторской  задолженности - Доходы» и в форме «Информация главного администратора (администратора) доходов бюджетов бюджетной системы Российской Федерации о суммах дебиторской задолженности по платежам в бюджет, а также мерах, принимаемых по ее взысканию», код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 xml:space="preserve"> (далее – форма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>);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«3-Дата возникновения (в формате ММ.ГГГГ)» (далее – 3-Дата возникновения), дата возникновения просроченной дебиторской задолженности должна соответствовать графе «15-Дата возникновения просроченной задолженности»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>;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«4-Дата исполнения по правовому основанию (в формате ММ.ГГГГ)» (далее – 4-Дата исполнения), дата исполнения по правовому основанию (договору, счету, нормативному правовому акту, исполнительному документу и т.п.), если дата в отчетном периоде менялась (разные документы содержали разные даты исполнения просроченной дебиторской задолженности, то в графе 4-Дата исполнения, указывается дата последнего документа). (Например: в графе 3-Дата возникновения и в графе </w:t>
      </w:r>
      <w:r w:rsidRPr="00CF1D54">
        <w:rPr>
          <w:rFonts w:ascii="Liberation Serif" w:hAnsi="Liberation Serif"/>
          <w:color w:val="000000"/>
          <w:sz w:val="28"/>
          <w:szCs w:val="28"/>
        </w:rPr>
        <w:lastRenderedPageBreak/>
        <w:t>4-Дата исполнения были указаны на основании документа-основания (договора), но в случаях направления информации в судебные органы дата графы 4-Дата исполнения, может измениться);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- в графе «5-Дебитор (кредитор) ИНН» указывается идентификационный номер налогоплательщика (ИНН). По физическим лицам и индивидуальным предпринимателям вместо ИНН указывать значение «0000000000», а в случае если контрагентом является нерезидент – «1111111111»;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«6-Дебитор (кредитор) – наименование», наименования дебиторов должны соответствовать графе «8-Реквизиты контрагента - Наименование организации /ФИО»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 xml:space="preserve"> (вместо наименований дебиторов не должно быть: «неуплаченные штрафы», «Прочие дебиторы (сумма задолженности менее 10 тыс. рублей)», «Наниматели», «Физические лица», «индивидуальные предприниматели»);</w:t>
      </w:r>
    </w:p>
    <w:p w:rsidR="00BC6D58" w:rsidRPr="00CF1D54" w:rsidRDefault="00BC6D58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- в графе «7-Причины образования, код» заполняются коды по просроченной дебиторской задолженности с 81 по 89, путем выборки кодов из справочника, после чего автоматически заполняется графа «8-Причины образования, пояснения».</w:t>
      </w:r>
    </w:p>
    <w:p w:rsidR="00BC6D58" w:rsidRPr="001C46D8" w:rsidRDefault="00BC6D58" w:rsidP="00117712">
      <w:pPr>
        <w:widowControl w:val="0"/>
        <w:tabs>
          <w:tab w:val="left" w:pos="567"/>
        </w:tabs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Сведения об исполнении бюджета (ф.0503164) (далее – Сведения ф.0503164).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При заполнении Сведений ф.0503164 в разделе «Доходы бюджета» за 2019 год следует учитывать следующее: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сведения об исполнении бюджета формируются по показателям, по которым: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не утверж</w:t>
      </w:r>
      <w:r>
        <w:rPr>
          <w:rFonts w:ascii="Liberation Serif" w:hAnsi="Liberation Serif"/>
          <w:color w:val="000000"/>
          <w:sz w:val="28"/>
          <w:szCs w:val="28"/>
        </w:rPr>
        <w:t>дены плановые назначения на 2020</w:t>
      </w:r>
      <w:r w:rsidRPr="001C46D8">
        <w:rPr>
          <w:rFonts w:ascii="Liberation Serif" w:hAnsi="Liberation Serif"/>
          <w:color w:val="000000"/>
          <w:sz w:val="28"/>
          <w:szCs w:val="28"/>
        </w:rPr>
        <w:t xml:space="preserve"> год;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утверж</w:t>
      </w:r>
      <w:r>
        <w:rPr>
          <w:rFonts w:ascii="Liberation Serif" w:hAnsi="Liberation Serif"/>
          <w:color w:val="000000"/>
          <w:sz w:val="28"/>
          <w:szCs w:val="28"/>
        </w:rPr>
        <w:t>дены плановые назначения на 2020</w:t>
      </w:r>
      <w:r w:rsidRPr="001C46D8">
        <w:rPr>
          <w:rFonts w:ascii="Liberation Serif" w:hAnsi="Liberation Serif"/>
          <w:color w:val="000000"/>
          <w:sz w:val="28"/>
          <w:szCs w:val="28"/>
        </w:rPr>
        <w:t xml:space="preserve"> год и отсутствуют фактические поступления;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исполнение плановых назначений по состоянию на 1</w:t>
      </w:r>
      <w:r>
        <w:rPr>
          <w:rFonts w:ascii="Liberation Serif" w:hAnsi="Liberation Serif"/>
          <w:color w:val="000000"/>
          <w:sz w:val="28"/>
          <w:szCs w:val="28"/>
        </w:rPr>
        <w:t xml:space="preserve"> апреля, 1 июля и 1 октября 2020</w:t>
      </w:r>
      <w:r w:rsidRPr="001C46D8">
        <w:rPr>
          <w:rFonts w:ascii="Liberation Serif" w:hAnsi="Liberation Serif"/>
          <w:color w:val="000000"/>
          <w:sz w:val="28"/>
          <w:szCs w:val="28"/>
        </w:rPr>
        <w:t xml:space="preserve"> года составило менее 20%, 45% 70% или более 30%, 55%, 80% соответственно и абсолютное отклонение показателя в ту или другую сторону имеет значение более 100 тыс. рублей.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Например, если по</w:t>
      </w:r>
      <w:r>
        <w:rPr>
          <w:rFonts w:ascii="Liberation Serif" w:hAnsi="Liberation Serif"/>
          <w:color w:val="000000"/>
          <w:sz w:val="28"/>
          <w:szCs w:val="28"/>
        </w:rPr>
        <w:t xml:space="preserve"> состоянию на 1 апреля 2020</w:t>
      </w:r>
      <w:r w:rsidRPr="001C46D8">
        <w:rPr>
          <w:rFonts w:ascii="Liberation Serif" w:hAnsi="Liberation Serif"/>
          <w:color w:val="000000"/>
          <w:sz w:val="28"/>
          <w:szCs w:val="28"/>
        </w:rPr>
        <w:t xml:space="preserve"> года исполнение плановых назначений составило 15%, а абсолютное отклонение показателя от плановых назначений составило 50,0 тыс. рублей, то данный показатель не отражается в разделе «Доходы» формы 0503164;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в графе 8 указываются коды причины отклонений от прогноза;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в графе 9 даются пояснения отклонения между плановыми (прогнозными) назначениями и фактическим исполнением с учетом критериев, указанных выше.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В текстовой части Пояснительной записки (форма 0503160) необходимо отразить по всем видам доходов бюджета (на уровне статьи доходов в соответствии со структурой кода классификации доходов бюджета):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 xml:space="preserve">- Причины отклонений (с приведением конкретных примеров) фактических поступлений доходов областного бюджета за 1 квартал, 2 </w:t>
      </w:r>
      <w:r w:rsidRPr="001C46D8">
        <w:rPr>
          <w:rFonts w:ascii="Liberation Serif" w:hAnsi="Liberation Serif"/>
          <w:color w:val="000000"/>
          <w:sz w:val="28"/>
          <w:szCs w:val="28"/>
        </w:rPr>
        <w:lastRenderedPageBreak/>
        <w:t>квартал и 3 квартал: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– от плановых (прогнозных) показателей;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– от фактических поступлений за аналогичный период прошлого года.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Причины увеличения (уменьшения) нед</w:t>
      </w:r>
      <w:r>
        <w:rPr>
          <w:rFonts w:ascii="Liberation Serif" w:hAnsi="Liberation Serif"/>
          <w:color w:val="000000"/>
          <w:sz w:val="28"/>
          <w:szCs w:val="28"/>
        </w:rPr>
        <w:t>оимки по состоянию на 01.04.2020, 01.07.2020 и 01.10.2020</w:t>
      </w:r>
      <w:r w:rsidRPr="001C46D8">
        <w:rPr>
          <w:rFonts w:ascii="Liberation Serif" w:hAnsi="Liberation Serif"/>
          <w:color w:val="000000"/>
          <w:sz w:val="28"/>
          <w:szCs w:val="28"/>
        </w:rPr>
        <w:t xml:space="preserve"> по сравнению с недоимкой по состоянию на 01.01.2019.</w:t>
      </w:r>
    </w:p>
    <w:p w:rsidR="00BC6D58" w:rsidRPr="001C46D8" w:rsidRDefault="00BC6D58" w:rsidP="001C46D8">
      <w:pPr>
        <w:widowControl w:val="0"/>
        <w:ind w:right="4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BC6D58" w:rsidRPr="001C46D8" w:rsidRDefault="00BC6D5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10%, 35%, 65% от утвержденных годовых назначений.</w:t>
      </w:r>
    </w:p>
    <w:p w:rsidR="00BC6D58" w:rsidRPr="001C46D8" w:rsidRDefault="00BC6D5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графах 8 и 9 раздела 2 «Расходы бюджета» указываются коды и наименования причин отклонений, которые необходимо выбирать из справочника.</w:t>
      </w:r>
    </w:p>
    <w:p w:rsidR="00BC6D58" w:rsidRPr="001C46D8" w:rsidRDefault="00BC6D5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Обращаем внимание, что код 99 «иные причины» следует использовать только в тех случаях, когда не подходит ни одна из причин с кодом 01 – 19.</w:t>
      </w:r>
    </w:p>
    <w:p w:rsidR="00BC6D58" w:rsidRPr="001C46D8" w:rsidRDefault="00BC6D58" w:rsidP="001C46D8">
      <w:pPr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C6D58" w:rsidRPr="001C46D8" w:rsidRDefault="00BC6D58" w:rsidP="001C46D8">
      <w:pPr>
        <w:widowControl w:val="0"/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разделе 3 «Источники финансирования дефицита бюджета» по поступлению и выбытию источников финансирования дефицита бюджета отражаются показатели, по которым фактическое исполнение на отчетную дату не соответствует плановым назначениям.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Графа 8 раздела 3 «Источники финансирования дефицита бюджета» в отчетности в 2019 году не заполняется.</w:t>
      </w:r>
    </w:p>
    <w:p w:rsidR="00BC6D5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графе 9 раздела 3 «Источники финансирования дефицита бюджета» указываются кратко обобщенные причины отклонений исполнения от плановых показателей. Детальное описание причин отклонений от плановых показателей по источникам финансирования дефицита бюджета отражается в разделе 3 текстовой части Пояснительной записки (ф.0503160).</w:t>
      </w:r>
    </w:p>
    <w:p w:rsidR="00BC6D58" w:rsidRPr="001C46D8" w:rsidRDefault="00BC6D58" w:rsidP="001C46D8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0568E1">
      <w:pPr>
        <w:spacing w:before="100" w:beforeAutospacing="1"/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142FA4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93A01">
        <w:rPr>
          <w:rFonts w:ascii="Liberation Serif" w:hAnsi="Liberation Serif"/>
          <w:b/>
          <w:sz w:val="28"/>
          <w:szCs w:val="28"/>
        </w:rPr>
        <w:t>Месячная отчетность представляется в срок до 5 числа месяца, следую</w:t>
      </w:r>
      <w:r>
        <w:rPr>
          <w:rFonts w:ascii="Liberation Serif" w:hAnsi="Liberation Serif"/>
          <w:b/>
          <w:sz w:val="28"/>
          <w:szCs w:val="28"/>
        </w:rPr>
        <w:t xml:space="preserve">щего за отчетным, квартальная – </w:t>
      </w:r>
      <w:r w:rsidRPr="00193A01">
        <w:rPr>
          <w:rFonts w:ascii="Liberation Serif" w:hAnsi="Liberation Serif"/>
          <w:b/>
          <w:sz w:val="28"/>
          <w:szCs w:val="28"/>
        </w:rPr>
        <w:t xml:space="preserve">согласно Графику представления квартальной отчетности </w:t>
      </w:r>
      <w:r>
        <w:rPr>
          <w:rFonts w:ascii="Liberation Serif" w:hAnsi="Liberation Serif"/>
          <w:sz w:val="28"/>
          <w:szCs w:val="28"/>
        </w:rPr>
        <w:t>(Приложение 1</w:t>
      </w:r>
      <w:r w:rsidRPr="00193A01">
        <w:rPr>
          <w:rFonts w:ascii="Liberation Serif" w:hAnsi="Liberation Serif"/>
          <w:sz w:val="28"/>
          <w:szCs w:val="28"/>
        </w:rPr>
        <w:t>)</w:t>
      </w:r>
      <w:r w:rsidRPr="00193A01">
        <w:rPr>
          <w:rFonts w:ascii="Liberation Serif" w:hAnsi="Liberation Serif"/>
          <w:b/>
          <w:sz w:val="28"/>
          <w:szCs w:val="28"/>
        </w:rPr>
        <w:t>.</w:t>
      </w:r>
    </w:p>
    <w:p w:rsidR="00BC6D58" w:rsidRPr="00193A01" w:rsidRDefault="00BC6D58" w:rsidP="0038155A">
      <w:pPr>
        <w:ind w:firstLine="54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BC6D58" w:rsidRPr="00651958" w:rsidRDefault="00BC6D58" w:rsidP="0041587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4. Дополнительно ежеквартально, в установленные сроки представля</w:t>
      </w:r>
      <w:r>
        <w:rPr>
          <w:rFonts w:ascii="Liberation Serif" w:hAnsi="Liberation Serif"/>
          <w:sz w:val="28"/>
          <w:szCs w:val="28"/>
        </w:rPr>
        <w:t>е</w:t>
      </w:r>
      <w:r w:rsidRPr="00193A01">
        <w:rPr>
          <w:rFonts w:ascii="Liberation Serif" w:hAnsi="Liberation Serif"/>
          <w:sz w:val="28"/>
          <w:szCs w:val="28"/>
        </w:rPr>
        <w:t>тся  Расшифровка кассовых расходов</w:t>
      </w:r>
      <w:r>
        <w:rPr>
          <w:rFonts w:ascii="Liberation Serif" w:hAnsi="Liberation Serif"/>
          <w:sz w:val="28"/>
          <w:szCs w:val="28"/>
        </w:rPr>
        <w:t xml:space="preserve">,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 w:rsidRPr="006519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«Информация о численности и фондах оплаты труда отдельных категорий работников бюджетного сектора экономики».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 w:rsidRPr="00142F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заполняется в разрезе категорий независимо от отрасли, в которой осуществляется их деятельность. (Приложение 2).</w:t>
      </w:r>
    </w:p>
    <w:p w:rsidR="00BC6D58" w:rsidRPr="00193A01" w:rsidRDefault="00BC6D58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C6D58" w:rsidRDefault="00BC6D58" w:rsidP="00851550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C6D58" w:rsidRPr="00193A01" w:rsidRDefault="00BC6D58" w:rsidP="00851550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1</w:t>
      </w:r>
    </w:p>
    <w:p w:rsidR="00BC6D58" w:rsidRPr="00193A01" w:rsidRDefault="00BC6D58" w:rsidP="00E53DF9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0"/>
          <w:szCs w:val="20"/>
        </w:rPr>
      </w:pPr>
    </w:p>
    <w:p w:rsidR="00BC6D58" w:rsidRPr="00193A01" w:rsidRDefault="00BC6D58" w:rsidP="00E53DF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E53DF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E53DF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График представления квартальной отчетности</w:t>
      </w:r>
    </w:p>
    <w:p w:rsidR="00BC6D58" w:rsidRPr="00193A01" w:rsidRDefault="00BC6D58" w:rsidP="00E53DF9">
      <w:pPr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муниципальных казенных учреждений</w:t>
      </w:r>
    </w:p>
    <w:p w:rsidR="00BC6D58" w:rsidRPr="00193A01" w:rsidRDefault="00BC6D58" w:rsidP="00E53DF9">
      <w:pPr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городского округа ЗАТО Свободный</w:t>
      </w:r>
    </w:p>
    <w:p w:rsidR="00BC6D58" w:rsidRPr="00193A01" w:rsidRDefault="00BC6D58" w:rsidP="00E53DF9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E53DF9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E53DF9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1560"/>
        <w:gridCol w:w="1099"/>
      </w:tblGrid>
      <w:tr w:rsidR="00BC6D58" w:rsidRPr="00193A01" w:rsidTr="00E53DF9">
        <w:tc>
          <w:tcPr>
            <w:tcW w:w="6912" w:type="dxa"/>
          </w:tcPr>
          <w:p w:rsidR="00BC6D58" w:rsidRPr="00193A01" w:rsidRDefault="00BC6D58" w:rsidP="00E53DF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BC6D58" w:rsidRPr="00193A01" w:rsidRDefault="00BC6D58" w:rsidP="00E53DF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BC6D58" w:rsidRPr="00193A01" w:rsidRDefault="00BC6D58" w:rsidP="00E53DF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</w:tc>
      </w:tr>
      <w:tr w:rsidR="00BC6D58" w:rsidRPr="00193A01" w:rsidTr="00E53DF9">
        <w:tc>
          <w:tcPr>
            <w:tcW w:w="6912" w:type="dxa"/>
          </w:tcPr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МКУ «Служба муниципального заказа»</w:t>
            </w:r>
          </w:p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6D58" w:rsidRPr="00193A01" w:rsidRDefault="00BC6D58" w:rsidP="0044526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09.04.2020</w:t>
            </w:r>
          </w:p>
          <w:p w:rsidR="00BC6D58" w:rsidRPr="00193A01" w:rsidRDefault="00BC6D58" w:rsidP="0044526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09.07.2020</w:t>
            </w: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BC6D58" w:rsidRPr="00193A01" w:rsidTr="00E53DF9">
        <w:tc>
          <w:tcPr>
            <w:tcW w:w="6912" w:type="dxa"/>
          </w:tcPr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У ДО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СЮТ</w:t>
            </w:r>
          </w:p>
        </w:tc>
        <w:tc>
          <w:tcPr>
            <w:tcW w:w="1560" w:type="dxa"/>
          </w:tcPr>
          <w:p w:rsidR="00BC6D58" w:rsidRPr="00193A01" w:rsidRDefault="00BC6D58" w:rsidP="0044526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09.04.2020</w:t>
            </w:r>
          </w:p>
          <w:p w:rsidR="00BC6D58" w:rsidRPr="00193A01" w:rsidRDefault="00BC6D58" w:rsidP="0044526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09.07.2020</w:t>
            </w: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BC6D58" w:rsidRPr="00193A01" w:rsidRDefault="00BC6D58" w:rsidP="00C64B2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BC6D58" w:rsidRPr="00193A01" w:rsidTr="00E53DF9">
        <w:tc>
          <w:tcPr>
            <w:tcW w:w="6912" w:type="dxa"/>
          </w:tcPr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</w:tcPr>
          <w:p w:rsidR="00BC6D58" w:rsidRPr="00193A01" w:rsidRDefault="00BC6D58" w:rsidP="005A4B0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10.04.2020</w:t>
            </w:r>
          </w:p>
          <w:p w:rsidR="00BC6D58" w:rsidRPr="00193A01" w:rsidRDefault="00BC6D58" w:rsidP="005A4B0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10.07.2020</w:t>
            </w: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BC6D58" w:rsidRPr="00193A01" w:rsidTr="00E53DF9">
        <w:tc>
          <w:tcPr>
            <w:tcW w:w="6912" w:type="dxa"/>
          </w:tcPr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Администрация  ГО ЗАТО Свободный</w:t>
            </w:r>
          </w:p>
        </w:tc>
        <w:tc>
          <w:tcPr>
            <w:tcW w:w="1560" w:type="dxa"/>
          </w:tcPr>
          <w:p w:rsidR="00BC6D58" w:rsidRPr="00193A01" w:rsidRDefault="00BC6D58" w:rsidP="005A4B0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10.04.2020</w:t>
            </w:r>
          </w:p>
          <w:p w:rsidR="00BC6D58" w:rsidRPr="00193A01" w:rsidRDefault="00BC6D58" w:rsidP="005A4B0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10.07.2020</w:t>
            </w: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BC6D58" w:rsidRPr="00193A01" w:rsidRDefault="00BC6D58" w:rsidP="002F153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6D58" w:rsidRPr="00193A01" w:rsidRDefault="00BC6D58" w:rsidP="00415876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</w:tbl>
    <w:p w:rsidR="00BC6D58" w:rsidRPr="00193A01" w:rsidRDefault="00BC6D58" w:rsidP="00A14148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sectPr w:rsidR="00BC6D58" w:rsidRPr="00193A01" w:rsidSect="001E2FFA"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8" w:rsidRDefault="00BC6D58" w:rsidP="0038155A">
      <w:r>
        <w:separator/>
      </w:r>
    </w:p>
  </w:endnote>
  <w:endnote w:type="continuationSeparator" w:id="0">
    <w:p w:rsidR="00BC6D58" w:rsidRDefault="00BC6D58" w:rsidP="003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58" w:rsidRDefault="00BC6D58">
    <w:pPr>
      <w:pStyle w:val="af3"/>
      <w:jc w:val="right"/>
    </w:pPr>
  </w:p>
  <w:p w:rsidR="00BC6D58" w:rsidRDefault="00BC6D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8" w:rsidRDefault="00BC6D58" w:rsidP="0038155A">
      <w:r>
        <w:separator/>
      </w:r>
    </w:p>
  </w:footnote>
  <w:footnote w:type="continuationSeparator" w:id="0">
    <w:p w:rsidR="00BC6D58" w:rsidRDefault="00BC6D58" w:rsidP="0038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2C0398"/>
    <w:multiLevelType w:val="hybridMultilevel"/>
    <w:tmpl w:val="58D8AFAC"/>
    <w:lvl w:ilvl="0" w:tplc="F214AAF0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76211F57"/>
    <w:multiLevelType w:val="hybridMultilevel"/>
    <w:tmpl w:val="30F45A96"/>
    <w:lvl w:ilvl="0" w:tplc="0E6A70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610C"/>
    <w:rsid w:val="00040310"/>
    <w:rsid w:val="000423AA"/>
    <w:rsid w:val="000568E1"/>
    <w:rsid w:val="00071D7B"/>
    <w:rsid w:val="00074799"/>
    <w:rsid w:val="00074CDC"/>
    <w:rsid w:val="00076A69"/>
    <w:rsid w:val="0008754B"/>
    <w:rsid w:val="00093093"/>
    <w:rsid w:val="000A04A2"/>
    <w:rsid w:val="000B7054"/>
    <w:rsid w:val="000E3BB7"/>
    <w:rsid w:val="000E6247"/>
    <w:rsid w:val="000F39AC"/>
    <w:rsid w:val="000F5D9E"/>
    <w:rsid w:val="000F7D38"/>
    <w:rsid w:val="00100263"/>
    <w:rsid w:val="001062AE"/>
    <w:rsid w:val="00117712"/>
    <w:rsid w:val="00123CD3"/>
    <w:rsid w:val="00132A77"/>
    <w:rsid w:val="00142FA4"/>
    <w:rsid w:val="001430AC"/>
    <w:rsid w:val="00152961"/>
    <w:rsid w:val="00155E9D"/>
    <w:rsid w:val="0016218A"/>
    <w:rsid w:val="00164C01"/>
    <w:rsid w:val="0017398D"/>
    <w:rsid w:val="00191FF5"/>
    <w:rsid w:val="00193A01"/>
    <w:rsid w:val="001C46D8"/>
    <w:rsid w:val="001C567A"/>
    <w:rsid w:val="001E2FFA"/>
    <w:rsid w:val="001E6735"/>
    <w:rsid w:val="001F3A33"/>
    <w:rsid w:val="0021250A"/>
    <w:rsid w:val="00214C2E"/>
    <w:rsid w:val="0024306B"/>
    <w:rsid w:val="00254CDC"/>
    <w:rsid w:val="00280E70"/>
    <w:rsid w:val="00280FE9"/>
    <w:rsid w:val="002A0FE6"/>
    <w:rsid w:val="002A4594"/>
    <w:rsid w:val="002A5DCD"/>
    <w:rsid w:val="002D35A0"/>
    <w:rsid w:val="002F153D"/>
    <w:rsid w:val="002F7A0E"/>
    <w:rsid w:val="003356D8"/>
    <w:rsid w:val="003463F9"/>
    <w:rsid w:val="00351DE9"/>
    <w:rsid w:val="00366E19"/>
    <w:rsid w:val="00374390"/>
    <w:rsid w:val="003803A9"/>
    <w:rsid w:val="0038155A"/>
    <w:rsid w:val="00382DB2"/>
    <w:rsid w:val="00384DF0"/>
    <w:rsid w:val="00397786"/>
    <w:rsid w:val="003A05C9"/>
    <w:rsid w:val="003A4E71"/>
    <w:rsid w:val="003B583C"/>
    <w:rsid w:val="003D4639"/>
    <w:rsid w:val="003F13F1"/>
    <w:rsid w:val="00410427"/>
    <w:rsid w:val="00415876"/>
    <w:rsid w:val="00430279"/>
    <w:rsid w:val="00433D60"/>
    <w:rsid w:val="0043482E"/>
    <w:rsid w:val="0043799D"/>
    <w:rsid w:val="00441B42"/>
    <w:rsid w:val="00444B1F"/>
    <w:rsid w:val="0044526A"/>
    <w:rsid w:val="00450FF5"/>
    <w:rsid w:val="004544E5"/>
    <w:rsid w:val="00456E96"/>
    <w:rsid w:val="00457E58"/>
    <w:rsid w:val="004730EB"/>
    <w:rsid w:val="00481964"/>
    <w:rsid w:val="00497724"/>
    <w:rsid w:val="004A1974"/>
    <w:rsid w:val="004A5CBD"/>
    <w:rsid w:val="004B058A"/>
    <w:rsid w:val="004B51D8"/>
    <w:rsid w:val="004C6940"/>
    <w:rsid w:val="004D52E4"/>
    <w:rsid w:val="004E4CA3"/>
    <w:rsid w:val="004F04D3"/>
    <w:rsid w:val="004F0DBB"/>
    <w:rsid w:val="004F4796"/>
    <w:rsid w:val="0051725F"/>
    <w:rsid w:val="00531647"/>
    <w:rsid w:val="00532F28"/>
    <w:rsid w:val="00570D0B"/>
    <w:rsid w:val="00571E0C"/>
    <w:rsid w:val="00574BD7"/>
    <w:rsid w:val="00581D5C"/>
    <w:rsid w:val="005A4B0E"/>
    <w:rsid w:val="005A4FB7"/>
    <w:rsid w:val="005B355E"/>
    <w:rsid w:val="005D0B7A"/>
    <w:rsid w:val="005D542B"/>
    <w:rsid w:val="005E2953"/>
    <w:rsid w:val="005F2472"/>
    <w:rsid w:val="00600C96"/>
    <w:rsid w:val="00602319"/>
    <w:rsid w:val="0060635D"/>
    <w:rsid w:val="00607846"/>
    <w:rsid w:val="00624C04"/>
    <w:rsid w:val="006414B1"/>
    <w:rsid w:val="00651958"/>
    <w:rsid w:val="0065737E"/>
    <w:rsid w:val="00675CF6"/>
    <w:rsid w:val="0068294B"/>
    <w:rsid w:val="00687EF0"/>
    <w:rsid w:val="006A59DF"/>
    <w:rsid w:val="006B36A8"/>
    <w:rsid w:val="006E477E"/>
    <w:rsid w:val="006F0E99"/>
    <w:rsid w:val="00714ED8"/>
    <w:rsid w:val="00721F70"/>
    <w:rsid w:val="00754088"/>
    <w:rsid w:val="0075685E"/>
    <w:rsid w:val="00766972"/>
    <w:rsid w:val="00780BF9"/>
    <w:rsid w:val="00783A12"/>
    <w:rsid w:val="00783D59"/>
    <w:rsid w:val="007851C3"/>
    <w:rsid w:val="00790070"/>
    <w:rsid w:val="007A3DA0"/>
    <w:rsid w:val="007D4CCF"/>
    <w:rsid w:val="007E7849"/>
    <w:rsid w:val="007F0F1C"/>
    <w:rsid w:val="007F4E47"/>
    <w:rsid w:val="008040F4"/>
    <w:rsid w:val="00805AD6"/>
    <w:rsid w:val="0080602E"/>
    <w:rsid w:val="00813E57"/>
    <w:rsid w:val="0081442D"/>
    <w:rsid w:val="00823BF7"/>
    <w:rsid w:val="00834DE7"/>
    <w:rsid w:val="0084262B"/>
    <w:rsid w:val="008429E9"/>
    <w:rsid w:val="00847A7D"/>
    <w:rsid w:val="00847E54"/>
    <w:rsid w:val="00851550"/>
    <w:rsid w:val="008541A3"/>
    <w:rsid w:val="00866780"/>
    <w:rsid w:val="00881510"/>
    <w:rsid w:val="008A4CB8"/>
    <w:rsid w:val="008B1C80"/>
    <w:rsid w:val="008C19FC"/>
    <w:rsid w:val="008C2DA2"/>
    <w:rsid w:val="008D479E"/>
    <w:rsid w:val="008D65A5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F7329"/>
    <w:rsid w:val="00A057C3"/>
    <w:rsid w:val="00A14148"/>
    <w:rsid w:val="00A165ED"/>
    <w:rsid w:val="00A17599"/>
    <w:rsid w:val="00A259EF"/>
    <w:rsid w:val="00A3034A"/>
    <w:rsid w:val="00A35C2B"/>
    <w:rsid w:val="00A432B6"/>
    <w:rsid w:val="00A45571"/>
    <w:rsid w:val="00A53B9F"/>
    <w:rsid w:val="00A554E8"/>
    <w:rsid w:val="00A72D24"/>
    <w:rsid w:val="00A8159A"/>
    <w:rsid w:val="00A83E40"/>
    <w:rsid w:val="00A915AC"/>
    <w:rsid w:val="00A923D8"/>
    <w:rsid w:val="00AA31D5"/>
    <w:rsid w:val="00AA667F"/>
    <w:rsid w:val="00AD3BFB"/>
    <w:rsid w:val="00AD6B71"/>
    <w:rsid w:val="00AE37BB"/>
    <w:rsid w:val="00AE796E"/>
    <w:rsid w:val="00AF0212"/>
    <w:rsid w:val="00AF0933"/>
    <w:rsid w:val="00AF6CCA"/>
    <w:rsid w:val="00B07A17"/>
    <w:rsid w:val="00B11D53"/>
    <w:rsid w:val="00B12D1C"/>
    <w:rsid w:val="00B16755"/>
    <w:rsid w:val="00B25257"/>
    <w:rsid w:val="00B27763"/>
    <w:rsid w:val="00B440D9"/>
    <w:rsid w:val="00B44D2C"/>
    <w:rsid w:val="00B46487"/>
    <w:rsid w:val="00B5197A"/>
    <w:rsid w:val="00B70625"/>
    <w:rsid w:val="00B95D06"/>
    <w:rsid w:val="00BA187E"/>
    <w:rsid w:val="00BA24E3"/>
    <w:rsid w:val="00BC6D58"/>
    <w:rsid w:val="00BE2185"/>
    <w:rsid w:val="00BE31FB"/>
    <w:rsid w:val="00BE62CC"/>
    <w:rsid w:val="00BF5F2D"/>
    <w:rsid w:val="00C00A59"/>
    <w:rsid w:val="00C02BC0"/>
    <w:rsid w:val="00C243E6"/>
    <w:rsid w:val="00C335BB"/>
    <w:rsid w:val="00C4356F"/>
    <w:rsid w:val="00C439F0"/>
    <w:rsid w:val="00C624D8"/>
    <w:rsid w:val="00C64B2C"/>
    <w:rsid w:val="00C65C4D"/>
    <w:rsid w:val="00C71C67"/>
    <w:rsid w:val="00C74257"/>
    <w:rsid w:val="00C766E8"/>
    <w:rsid w:val="00C771A1"/>
    <w:rsid w:val="00CA08C5"/>
    <w:rsid w:val="00CA2941"/>
    <w:rsid w:val="00CA2A49"/>
    <w:rsid w:val="00CB087D"/>
    <w:rsid w:val="00CB1542"/>
    <w:rsid w:val="00CC618E"/>
    <w:rsid w:val="00CD6DA0"/>
    <w:rsid w:val="00CE5849"/>
    <w:rsid w:val="00CF1D54"/>
    <w:rsid w:val="00D133B5"/>
    <w:rsid w:val="00D2223B"/>
    <w:rsid w:val="00D25419"/>
    <w:rsid w:val="00D635F3"/>
    <w:rsid w:val="00D73E31"/>
    <w:rsid w:val="00D81BB7"/>
    <w:rsid w:val="00D831C7"/>
    <w:rsid w:val="00D86501"/>
    <w:rsid w:val="00D906C4"/>
    <w:rsid w:val="00D963F4"/>
    <w:rsid w:val="00DA194E"/>
    <w:rsid w:val="00DB1C59"/>
    <w:rsid w:val="00DC1477"/>
    <w:rsid w:val="00DC462E"/>
    <w:rsid w:val="00DF096E"/>
    <w:rsid w:val="00DF7D90"/>
    <w:rsid w:val="00E04ED3"/>
    <w:rsid w:val="00E25172"/>
    <w:rsid w:val="00E43EF5"/>
    <w:rsid w:val="00E45A4A"/>
    <w:rsid w:val="00E53DF9"/>
    <w:rsid w:val="00E60787"/>
    <w:rsid w:val="00E62273"/>
    <w:rsid w:val="00E67071"/>
    <w:rsid w:val="00E92537"/>
    <w:rsid w:val="00E950E2"/>
    <w:rsid w:val="00EA1F5E"/>
    <w:rsid w:val="00EB2F51"/>
    <w:rsid w:val="00EC41D1"/>
    <w:rsid w:val="00EC6709"/>
    <w:rsid w:val="00ED3717"/>
    <w:rsid w:val="00EE4A13"/>
    <w:rsid w:val="00EF24BE"/>
    <w:rsid w:val="00EF48EA"/>
    <w:rsid w:val="00EF62B3"/>
    <w:rsid w:val="00F2031D"/>
    <w:rsid w:val="00F2694F"/>
    <w:rsid w:val="00F3242C"/>
    <w:rsid w:val="00F37D87"/>
    <w:rsid w:val="00F41A38"/>
    <w:rsid w:val="00F4559D"/>
    <w:rsid w:val="00F67C92"/>
    <w:rsid w:val="00F93E29"/>
    <w:rsid w:val="00FB71BA"/>
    <w:rsid w:val="00FC154D"/>
    <w:rsid w:val="00FC1981"/>
    <w:rsid w:val="00FC4CA4"/>
    <w:rsid w:val="00FC7D57"/>
    <w:rsid w:val="00FD0E2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E53D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uiPriority w:val="99"/>
    <w:rsid w:val="003815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2FFA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E2FFA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1"/>
    <w:uiPriority w:val="99"/>
    <w:locked/>
    <w:rsid w:val="00117712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0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E53D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uiPriority w:val="99"/>
    <w:rsid w:val="003815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2FFA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E2FFA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1"/>
    <w:uiPriority w:val="99"/>
    <w:locked/>
    <w:rsid w:val="00117712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0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F559C2E5355F8F8DDF613FAD71DC9B9347BA565D58B328FE2F9093E2C07ArBX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BB4DC63D634A547E76CD316F4A359D3BECACC8A6C0A2B87LAa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3</cp:revision>
  <cp:lastPrinted>2020-04-01T03:04:00Z</cp:lastPrinted>
  <dcterms:created xsi:type="dcterms:W3CDTF">2020-04-01T11:53:00Z</dcterms:created>
  <dcterms:modified xsi:type="dcterms:W3CDTF">2020-04-01T11:54:00Z</dcterms:modified>
</cp:coreProperties>
</file>