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580" w:hanging="0"/>
        <w:rPr/>
      </w:pPr>
      <w:r>
        <w:rPr/>
        <w:t>Утверждено</w:t>
      </w:r>
    </w:p>
    <w:p>
      <w:pPr>
        <w:pStyle w:val="Normal"/>
        <w:ind w:left="5580" w:hanging="0"/>
        <w:rPr/>
      </w:pPr>
      <w:r>
        <w:rPr/>
        <w:t>постановлением администрации</w:t>
      </w:r>
    </w:p>
    <w:p>
      <w:pPr>
        <w:pStyle w:val="Normal"/>
        <w:ind w:left="5580" w:hanging="0"/>
        <w:rPr/>
      </w:pPr>
      <w:r>
        <w:rPr/>
        <w:t>городского округа ЗАТО    Свободный</w:t>
      </w:r>
    </w:p>
    <w:p>
      <w:pPr>
        <w:pStyle w:val="Normal"/>
        <w:tabs>
          <w:tab w:val="clear" w:pos="708"/>
          <w:tab w:val="left" w:pos="2055" w:leader="none"/>
        </w:tabs>
        <w:ind w:left="5580" w:hanging="0"/>
        <w:rPr>
          <w:sz w:val="28"/>
          <w:szCs w:val="28"/>
        </w:rPr>
      </w:pPr>
      <w:r>
        <w:rPr/>
        <w:t>от «</w:t>
      </w:r>
      <w:r>
        <w:rPr>
          <w:rFonts w:eastAsia="Times New Roman" w:cs="Times New Roman"/>
          <w:sz w:val="24"/>
          <w:szCs w:val="24"/>
          <w:lang w:eastAsia="ru-RU"/>
        </w:rPr>
        <w:t>10</w:t>
      </w:r>
      <w:r>
        <w:rPr/>
        <w:t xml:space="preserve">» </w:t>
      </w:r>
      <w:r>
        <w:rPr>
          <w:rFonts w:eastAsia="Times New Roman" w:cs="Times New Roman"/>
          <w:sz w:val="24"/>
          <w:szCs w:val="24"/>
          <w:lang w:eastAsia="ru-RU"/>
        </w:rPr>
        <w:t>августа</w:t>
      </w:r>
      <w:r>
        <w:rPr/>
        <w:t xml:space="preserve"> 20</w:t>
      </w:r>
      <w:r>
        <w:rPr>
          <w:rFonts w:eastAsia="Times New Roman" w:cs="Times New Roman"/>
          <w:sz w:val="24"/>
          <w:szCs w:val="24"/>
          <w:lang w:eastAsia="ru-RU"/>
        </w:rPr>
        <w:t>20</w:t>
      </w:r>
      <w:r>
        <w:rPr/>
        <w:t xml:space="preserve">г. № </w:t>
      </w:r>
      <w:r>
        <w:rPr/>
        <w:t>381</w:t>
      </w:r>
      <w:r>
        <w:rPr/>
        <w:t xml:space="preserve">  </w:t>
      </w:r>
    </w:p>
    <w:p>
      <w:pPr>
        <w:pStyle w:val="Normal"/>
        <w:rPr/>
      </w:pPr>
      <w:r>
        <w:rPr/>
      </w:r>
    </w:p>
    <w:p>
      <w:pPr>
        <w:pStyle w:val="Normal"/>
        <w:spacing w:lineRule="atLeast" w:line="270"/>
        <w:jc w:val="center"/>
        <w:rPr/>
      </w:pPr>
      <w:r>
        <w:rPr/>
        <w:t xml:space="preserve">Календарный план проведения </w:t>
      </w:r>
      <w:r>
        <w:rPr>
          <w:rStyle w:val="Ep"/>
        </w:rPr>
        <w:t>физкультурных и спортивных мероприятий</w:t>
      </w:r>
      <w:r>
        <w:rPr/>
        <w:t xml:space="preserve"> среди работников учреждений и предприятий  </w:t>
      </w:r>
    </w:p>
    <w:p>
      <w:pPr>
        <w:pStyle w:val="Normal"/>
        <w:spacing w:lineRule="atLeast" w:line="270"/>
        <w:jc w:val="center"/>
        <w:rPr/>
      </w:pPr>
      <w:r>
        <w:rPr/>
        <w:t xml:space="preserve"> </w:t>
      </w:r>
      <w:r>
        <w:rPr/>
        <w:t>городского округа  ЗАТО Свободный</w:t>
      </w:r>
    </w:p>
    <w:p>
      <w:pPr>
        <w:pStyle w:val="Normal"/>
        <w:jc w:val="center"/>
        <w:rPr/>
      </w:pPr>
      <w:r>
        <w:rPr/>
        <w:t xml:space="preserve"> </w:t>
      </w:r>
      <w:r>
        <w:rPr/>
        <w:t>на 2020-2021 учебный год</w:t>
      </w:r>
    </w:p>
    <w:p>
      <w:pPr>
        <w:pStyle w:val="Normal"/>
        <w:jc w:val="center"/>
        <w:rPr/>
      </w:pPr>
      <w:r>
        <w:rPr/>
      </w:r>
    </w:p>
    <w:tbl>
      <w:tblPr>
        <w:tblW w:w="5000" w:type="pct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92"/>
        <w:gridCol w:w="2807"/>
        <w:gridCol w:w="1407"/>
        <w:gridCol w:w="2582"/>
        <w:gridCol w:w="1767"/>
      </w:tblGrid>
      <w:tr>
        <w:trPr>
          <w:trHeight w:val="251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Наименование мероприятия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Сроки проведения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Место проведения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Ответственный</w:t>
            </w:r>
          </w:p>
        </w:tc>
      </w:tr>
      <w:tr>
        <w:trPr/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Сентябрь</w:t>
            </w:r>
          </w:p>
        </w:tc>
      </w:tr>
      <w:tr>
        <w:trPr/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/>
            </w:pPr>
            <w:r>
              <w:rPr/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Первенство ГО ЗАТО Свободный по плаванию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По положению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п/б «Дельфин» МБУ ДО ДЮСШ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Некрасова Н.С.</w:t>
            </w:r>
          </w:p>
          <w:p>
            <w:pPr>
              <w:pStyle w:val="Normal"/>
              <w:jc w:val="center"/>
              <w:rPr/>
            </w:pPr>
            <w:r>
              <w:rPr/>
              <w:t>Ерофеева Е.А.</w:t>
            </w:r>
          </w:p>
          <w:p>
            <w:pPr>
              <w:pStyle w:val="Normal"/>
              <w:jc w:val="center"/>
              <w:rPr/>
            </w:pPr>
            <w:r>
              <w:rPr/>
              <w:t>Распопов Ю.В.</w:t>
            </w:r>
          </w:p>
          <w:p>
            <w:pPr>
              <w:pStyle w:val="Normal"/>
              <w:jc w:val="center"/>
              <w:rPr/>
            </w:pPr>
            <w:r>
              <w:rPr/>
              <w:t>Анфимов О.Н.</w:t>
            </w:r>
          </w:p>
        </w:tc>
      </w:tr>
      <w:tr>
        <w:trPr/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Октябрь</w:t>
            </w:r>
          </w:p>
        </w:tc>
      </w:tr>
      <w:tr>
        <w:trPr/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/>
            </w:pPr>
            <w:r>
              <w:rPr/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Первенство ГО ЗАТО Свободный по настольному теннису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По положению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Спортивный зал МБУК ДК «Свободный»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Некрасова Н.С.</w:t>
            </w:r>
          </w:p>
        </w:tc>
      </w:tr>
      <w:tr>
        <w:trPr/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/>
            </w:pPr>
            <w:r>
              <w:rPr/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Первенство ГО ЗАТО Свободный по бегу по пересеченной местности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По положению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ГО ЗАТО Свободный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Реутов А.В.</w:t>
            </w:r>
          </w:p>
        </w:tc>
      </w:tr>
      <w:tr>
        <w:trPr/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Ноябрь</w:t>
            </w:r>
          </w:p>
        </w:tc>
      </w:tr>
      <w:tr>
        <w:trPr/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/>
            </w:pPr>
            <w:r>
              <w:rPr/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Первенство ГО ЗАТО Свободный по баскетболу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По положению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Спортивный зал МБУК ДК «Свободный»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Шевела В.А.</w:t>
            </w:r>
          </w:p>
        </w:tc>
      </w:tr>
      <w:tr>
        <w:trPr/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/>
            </w:pPr>
            <w:r>
              <w:rPr/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Первенство ГО ЗАТО Свободный по лыжным гонкам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По положению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ГО ЗАТО Свободный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Реутов А.В.</w:t>
            </w:r>
          </w:p>
        </w:tc>
      </w:tr>
      <w:tr>
        <w:trPr/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/>
            </w:pPr>
            <w:r>
              <w:rPr/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Первенство ГО ЗАТО Свободный по бильярду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По положению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ГО ЗАТО Свободный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Селезень С.С.</w:t>
            </w:r>
          </w:p>
        </w:tc>
      </w:tr>
      <w:tr>
        <w:trPr/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Декабрь</w:t>
            </w:r>
          </w:p>
        </w:tc>
      </w:tr>
      <w:tr>
        <w:trPr/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/>
            </w:pPr>
            <w:r>
              <w:rPr/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Первенство ГО ЗАТО Свободный по волейболу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По положению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Спортивный зал МБУК ДК «Свободный»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Петренко В.И.</w:t>
            </w:r>
          </w:p>
        </w:tc>
      </w:tr>
      <w:tr>
        <w:trPr/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/>
            </w:pPr>
            <w:r>
              <w:rPr/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Первенство ГО ЗАТО Свободный по бильярду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По положению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ГО ЗАТО Свободный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Селезень С.С.</w:t>
            </w:r>
          </w:p>
        </w:tc>
      </w:tr>
      <w:tr>
        <w:trPr/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Январь</w:t>
            </w:r>
          </w:p>
        </w:tc>
      </w:tr>
      <w:tr>
        <w:trPr/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/>
            </w:pPr>
            <w:r>
              <w:rPr/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Первенство ГО ЗАТО Свободный по баскетболу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По положению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Спортивный зал МБУК ДК «Свободный»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Шевела В.А.</w:t>
            </w:r>
          </w:p>
        </w:tc>
      </w:tr>
      <w:tr>
        <w:trPr/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Февраль</w:t>
            </w:r>
          </w:p>
        </w:tc>
      </w:tr>
      <w:tr>
        <w:trPr/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/>
            </w:pPr>
            <w:r>
              <w:rPr/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Шорт-трек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По положению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ГО ЗАТО Свободный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Реутов А.В.</w:t>
            </w:r>
          </w:p>
        </w:tc>
      </w:tr>
      <w:tr>
        <w:trPr/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/>
            </w:pPr>
            <w:r>
              <w:rPr/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Патрульная гонка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По положению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ГО ЗАТО Свободный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Некрасова Н.С.</w:t>
            </w:r>
          </w:p>
        </w:tc>
      </w:tr>
      <w:tr>
        <w:trPr/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Март</w:t>
            </w:r>
          </w:p>
        </w:tc>
      </w:tr>
      <w:tr>
        <w:trPr/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/>
            </w:pPr>
            <w:r>
              <w:rPr/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Первенство ГО ЗАТО Свободный по плаванию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По положению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п/б «Дельфин» МБУ ДО ДЮСШ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Некрасова Н.С.</w:t>
            </w:r>
          </w:p>
          <w:p>
            <w:pPr>
              <w:pStyle w:val="Normal"/>
              <w:jc w:val="center"/>
              <w:rPr/>
            </w:pPr>
            <w:r>
              <w:rPr/>
              <w:t>Ерофеева Е.А.</w:t>
            </w:r>
          </w:p>
          <w:p>
            <w:pPr>
              <w:pStyle w:val="Normal"/>
              <w:jc w:val="center"/>
              <w:rPr/>
            </w:pPr>
            <w:r>
              <w:rPr/>
              <w:t>Распопов Ю.В.</w:t>
            </w:r>
          </w:p>
          <w:p>
            <w:pPr>
              <w:pStyle w:val="Normal"/>
              <w:jc w:val="center"/>
              <w:rPr/>
            </w:pPr>
            <w:r>
              <w:rPr/>
              <w:t>Анфимов О.Н.</w:t>
            </w:r>
          </w:p>
        </w:tc>
      </w:tr>
      <w:tr>
        <w:trPr/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/>
            </w:pPr>
            <w:r>
              <w:rPr/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Первенство ГО ЗАТО Свободный по лыжным гонкам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По положению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ГО ЗАТО Свободный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Реутов А.В.</w:t>
            </w:r>
          </w:p>
        </w:tc>
      </w:tr>
      <w:tr>
        <w:trPr/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Апрель</w:t>
            </w:r>
          </w:p>
        </w:tc>
      </w:tr>
      <w:tr>
        <w:trPr/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/>
            </w:pPr>
            <w:r>
              <w:rPr/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Первенство ГО ЗАТО Свободный по настольному теннису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По положению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Спортивный зал МБУК ДК «Свободный»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Некрасова Н.С.</w:t>
            </w:r>
          </w:p>
        </w:tc>
      </w:tr>
      <w:tr>
        <w:trPr/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Май</w:t>
            </w:r>
          </w:p>
        </w:tc>
      </w:tr>
      <w:tr>
        <w:trPr/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/>
            </w:pPr>
            <w:r>
              <w:rPr/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Первенство ГО ЗАТО Свободный по волейболу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По положению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Спортивный зал МБУК ДК «Свободный»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Петренко В.И.</w:t>
            </w:r>
          </w:p>
        </w:tc>
      </w:tr>
      <w:tr>
        <w:trPr/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Август</w:t>
            </w:r>
          </w:p>
        </w:tc>
      </w:tr>
      <w:tr>
        <w:trPr/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jc w:val="center"/>
              <w:rPr/>
            </w:pPr>
            <w:r>
              <w:rPr/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Подведение итогов Спартакиады ГО ЗАТО Свободный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По положению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ГО ЗАТО Свободный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Некрасова Н.С.</w:t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1701" w:right="850" w:header="0" w:top="1134" w:footer="708" w:bottom="1134" w:gutter="0"/>
          <w:pgNumType w:fmt="decimal"/>
          <w:formProt w:val="false"/>
          <w:titlePg/>
          <w:textDirection w:val="lrTb"/>
          <w:docGrid w:type="default" w:linePitch="360" w:charSpace="0"/>
        </w:sectPr>
      </w:pPr>
    </w:p>
    <w:p>
      <w:pPr>
        <w:pStyle w:val="Normal"/>
        <w:ind w:firstLine="540"/>
        <w:jc w:val="right"/>
        <w:rPr/>
      </w:pPr>
      <w:r>
        <w:rPr/>
        <w:t>Приложение № ____</w:t>
      </w:r>
    </w:p>
    <w:p>
      <w:pPr>
        <w:pStyle w:val="Normal"/>
        <w:ind w:firstLine="540"/>
        <w:jc w:val="right"/>
        <w:rPr/>
      </w:pPr>
      <w:r>
        <w:rPr/>
        <w:t>Утверждено</w:t>
      </w:r>
    </w:p>
    <w:p>
      <w:pPr>
        <w:pStyle w:val="Normal"/>
        <w:keepNext w:val="true"/>
        <w:keepLines/>
        <w:jc w:val="right"/>
        <w:rPr/>
      </w:pPr>
      <w:r>
        <w:rPr/>
        <w:t>постановлением администрации</w:t>
      </w:r>
    </w:p>
    <w:p>
      <w:pPr>
        <w:pStyle w:val="Normal"/>
        <w:keepNext w:val="true"/>
        <w:keepLines/>
        <w:jc w:val="right"/>
        <w:rPr/>
      </w:pPr>
      <w:r>
        <w:rPr/>
        <w:t>городского округа ЗАТО Свободный</w:t>
      </w:r>
    </w:p>
    <w:p>
      <w:pPr>
        <w:pStyle w:val="Normal"/>
        <w:jc w:val="right"/>
        <w:rPr>
          <w:sz w:val="28"/>
          <w:szCs w:val="28"/>
        </w:rPr>
      </w:pPr>
      <w:r>
        <w:rPr/>
        <w:t xml:space="preserve">от «___» _________ 20___ г. № ____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270"/>
        <w:ind w:left="3540" w:firstLine="708"/>
        <w:jc w:val="both"/>
        <w:rPr/>
      </w:pPr>
      <w:r>
        <w:rPr>
          <w:b/>
          <w:bCs/>
        </w:rPr>
        <w:t>Положение</w:t>
      </w:r>
    </w:p>
    <w:p>
      <w:pPr>
        <w:pStyle w:val="Normal"/>
        <w:spacing w:lineRule="atLeast" w:line="270"/>
        <w:jc w:val="center"/>
        <w:rPr>
          <w:b/>
          <w:b/>
          <w:bCs/>
        </w:rPr>
      </w:pPr>
      <w:r>
        <w:rPr>
          <w:b/>
          <w:bCs/>
        </w:rPr>
        <w:t xml:space="preserve">о проведении Спартакиады среди работников учреждений и предприятий  </w:t>
      </w:r>
    </w:p>
    <w:p>
      <w:pPr>
        <w:pStyle w:val="Normal"/>
        <w:spacing w:lineRule="atLeast" w:line="270"/>
        <w:jc w:val="center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городского округа  ЗАТО Свободный</w:t>
      </w:r>
    </w:p>
    <w:p>
      <w:pPr>
        <w:pStyle w:val="Default"/>
        <w:rPr/>
      </w:pPr>
      <w:r>
        <w:rPr/>
      </w:r>
    </w:p>
    <w:p>
      <w:pPr>
        <w:pStyle w:val="Default"/>
        <w:numPr>
          <w:ilvl w:val="0"/>
          <w:numId w:val="2"/>
        </w:numPr>
        <w:jc w:val="center"/>
        <w:rPr/>
      </w:pPr>
      <w:r>
        <w:rPr>
          <w:b/>
          <w:bCs/>
        </w:rPr>
        <w:t>Общие положения</w:t>
      </w:r>
    </w:p>
    <w:p>
      <w:pPr>
        <w:pStyle w:val="Default"/>
        <w:ind w:left="720" w:hanging="0"/>
        <w:rPr/>
      </w:pPr>
      <w:r>
        <w:rPr/>
      </w:r>
    </w:p>
    <w:p>
      <w:pPr>
        <w:pStyle w:val="Normal"/>
        <w:ind w:firstLine="708"/>
        <w:jc w:val="both"/>
        <w:rPr/>
      </w:pPr>
      <w:r>
        <w:rPr>
          <w:rStyle w:val="Blk"/>
        </w:rPr>
        <w:t xml:space="preserve">1.1. Настоящее </w:t>
      </w:r>
      <w:r>
        <w:rPr>
          <w:rStyle w:val="Ep"/>
        </w:rPr>
        <w:t>Положение</w:t>
      </w:r>
      <w:r>
        <w:rPr>
          <w:rStyle w:val="Blk"/>
        </w:rPr>
        <w:t xml:space="preserve"> регулирует вопросы, связанные с организацией и </w:t>
      </w:r>
      <w:r>
        <w:rPr>
          <w:rStyle w:val="Ep"/>
        </w:rPr>
        <w:t xml:space="preserve">проведением спартакиады </w:t>
      </w:r>
      <w:r>
        <w:rPr>
          <w:rStyle w:val="Blk"/>
        </w:rPr>
        <w:t xml:space="preserve">работников учреждений и предприятий на территории городского округа ЗАТО Свободный (далее - </w:t>
      </w:r>
      <w:r>
        <w:rPr>
          <w:rStyle w:val="Ep"/>
        </w:rPr>
        <w:t>Положение</w:t>
      </w:r>
      <w:r>
        <w:rPr>
          <w:rStyle w:val="Blk"/>
        </w:rPr>
        <w:t>).</w:t>
      </w:r>
    </w:p>
    <w:p>
      <w:pPr>
        <w:pStyle w:val="Normal"/>
        <w:ind w:firstLine="708"/>
        <w:jc w:val="both"/>
        <w:rPr/>
      </w:pPr>
      <w:r>
        <w:rPr>
          <w:rStyle w:val="Blk"/>
        </w:rPr>
        <w:t xml:space="preserve">1.2. Под спартакиадой следует понимать массовые физкультурно-оздоровительные и </w:t>
      </w:r>
      <w:r>
        <w:rPr>
          <w:rStyle w:val="Ep"/>
        </w:rPr>
        <w:t>спортивно</w:t>
      </w:r>
      <w:r>
        <w:rPr>
          <w:rStyle w:val="Blk"/>
        </w:rPr>
        <w:t xml:space="preserve">-массовые соревнования, </w:t>
      </w:r>
      <w:r>
        <w:rPr>
          <w:rStyle w:val="Ep"/>
        </w:rPr>
        <w:t>проводимые</w:t>
      </w:r>
      <w:r>
        <w:rPr>
          <w:rStyle w:val="Blk"/>
        </w:rPr>
        <w:t xml:space="preserve"> на территории городского округа ЗАТО Свободный.</w:t>
      </w:r>
    </w:p>
    <w:p>
      <w:pPr>
        <w:pStyle w:val="Normal"/>
        <w:ind w:firstLine="708"/>
        <w:jc w:val="both"/>
        <w:rPr/>
      </w:pPr>
      <w:r>
        <w:rPr>
          <w:rStyle w:val="Blk"/>
        </w:rPr>
        <w:t xml:space="preserve">1.3. </w:t>
      </w:r>
      <w:r>
        <w:rPr>
          <w:rStyle w:val="Ep"/>
        </w:rPr>
        <w:t>Проведение</w:t>
      </w:r>
      <w:r>
        <w:rPr>
          <w:rStyle w:val="Blk"/>
        </w:rPr>
        <w:t xml:space="preserve"> спартакиады осуществляется в соответствии с календарным планом </w:t>
      </w:r>
      <w:r>
        <w:rPr>
          <w:rStyle w:val="Ep"/>
        </w:rPr>
        <w:t>проведения</w:t>
      </w:r>
      <w:r>
        <w:rPr>
          <w:rStyle w:val="Blk"/>
        </w:rPr>
        <w:t xml:space="preserve"> физкультурных и </w:t>
      </w:r>
      <w:r>
        <w:rPr>
          <w:rStyle w:val="Ep"/>
        </w:rPr>
        <w:t>спортивных</w:t>
      </w:r>
      <w:r>
        <w:rPr>
          <w:rStyle w:val="Blk"/>
        </w:rPr>
        <w:t xml:space="preserve"> </w:t>
      </w:r>
      <w:r>
        <w:rPr>
          <w:rStyle w:val="Ep"/>
        </w:rPr>
        <w:t>мероприятий</w:t>
      </w:r>
      <w:r>
        <w:rPr>
          <w:rStyle w:val="Blk"/>
        </w:rPr>
        <w:t xml:space="preserve"> на текущий год, утверждаемым постановлением администрации городского округа ЗАТО Свободный.</w:t>
      </w:r>
    </w:p>
    <w:p>
      <w:pPr>
        <w:pStyle w:val="Normal"/>
        <w:ind w:firstLine="708"/>
        <w:jc w:val="both"/>
        <w:rPr>
          <w:rStyle w:val="Blk"/>
        </w:rPr>
      </w:pPr>
      <w:r>
        <w:rPr>
          <w:rStyle w:val="Blk"/>
        </w:rPr>
        <w:t>1.4. По месту проведения спартакиада подразделяется на мероприятия, проводимые в помещении и на открытых площадках.</w:t>
      </w:r>
    </w:p>
    <w:p>
      <w:pPr>
        <w:pStyle w:val="Normal"/>
        <w:ind w:firstLine="708"/>
        <w:jc w:val="both"/>
        <w:rPr/>
      </w:pPr>
      <w:r>
        <w:rPr>
          <w:rStyle w:val="Blk"/>
        </w:rPr>
        <w:t>1.5. Организаторы спартакиады несут ответственность за исполнение всех требований, изложенных в положении, а также имеют право перенести, приостановить проведение мероприятий.</w:t>
      </w:r>
    </w:p>
    <w:p>
      <w:pPr>
        <w:pStyle w:val="Normal"/>
        <w:spacing w:lineRule="atLeast" w:line="27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ListParagraph"/>
        <w:numPr>
          <w:ilvl w:val="0"/>
          <w:numId w:val="2"/>
        </w:numPr>
        <w:spacing w:lineRule="atLeast" w:line="270"/>
        <w:jc w:val="center"/>
        <w:rPr/>
      </w:pPr>
      <w:r>
        <w:rPr>
          <w:b/>
          <w:bCs/>
        </w:rPr>
        <w:t>Цели и задачи</w:t>
      </w:r>
    </w:p>
    <w:p>
      <w:pPr>
        <w:pStyle w:val="Normal"/>
        <w:spacing w:lineRule="atLeast" w:line="27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lineRule="auto" w:line="240" w:before="0"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Основными целями и задачами организации и проведения спартакиады на территории городского округа ЗАТО Свободный являются:</w:t>
      </w:r>
    </w:p>
    <w:p>
      <w:pPr>
        <w:pStyle w:val="1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>-    организация досуга населения;</w:t>
      </w:r>
    </w:p>
    <w:p>
      <w:pPr>
        <w:pStyle w:val="1"/>
        <w:spacing w:lineRule="auto" w:line="240" w:before="0"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и популяризация массового спорта среди населения городского округа ЗАТО Свободный;</w:t>
      </w:r>
    </w:p>
    <w:p>
      <w:pPr>
        <w:pStyle w:val="1"/>
        <w:spacing w:lineRule="auto" w:line="240" w:before="0"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пропаганда здорового образа жизни и привлечение к регулярным занятиям физической культурой и спортом;</w:t>
      </w:r>
    </w:p>
    <w:p>
      <w:pPr>
        <w:pStyle w:val="1"/>
        <w:numPr>
          <w:ilvl w:val="0"/>
          <w:numId w:val="1"/>
        </w:numPr>
        <w:spacing w:lineRule="auto" w:line="240" w:before="0" w:after="0"/>
        <w:ind w:left="108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сохранение спортивных традиций;</w:t>
      </w:r>
    </w:p>
    <w:p>
      <w:pPr>
        <w:pStyle w:val="1"/>
        <w:numPr>
          <w:ilvl w:val="0"/>
          <w:numId w:val="1"/>
        </w:numPr>
        <w:spacing w:lineRule="auto" w:line="240" w:before="0" w:after="0"/>
        <w:ind w:left="108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выявление сильнейших спортсменов и команд; </w:t>
      </w:r>
    </w:p>
    <w:p>
      <w:pPr>
        <w:pStyle w:val="1"/>
        <w:numPr>
          <w:ilvl w:val="0"/>
          <w:numId w:val="1"/>
        </w:numPr>
        <w:spacing w:lineRule="auto" w:line="240" w:before="0" w:after="0"/>
        <w:ind w:left="108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спортивного мастерства.</w:t>
      </w:r>
    </w:p>
    <w:p>
      <w:pPr>
        <w:pStyle w:val="Default"/>
        <w:rPr/>
      </w:pPr>
      <w:r>
        <w:rPr/>
        <w:t xml:space="preserve"> </w:t>
      </w:r>
    </w:p>
    <w:p>
      <w:pPr>
        <w:pStyle w:val="Default"/>
        <w:numPr>
          <w:ilvl w:val="0"/>
          <w:numId w:val="2"/>
        </w:numPr>
        <w:jc w:val="center"/>
        <w:rPr/>
      </w:pPr>
      <w:r>
        <w:rPr>
          <w:b/>
          <w:bCs/>
        </w:rPr>
        <w:t>Руководство по организации и проведении спартакиады</w:t>
      </w:r>
    </w:p>
    <w:p>
      <w:pPr>
        <w:pStyle w:val="Default"/>
        <w:ind w:left="7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ind w:firstLine="708"/>
        <w:jc w:val="both"/>
        <w:rPr/>
      </w:pPr>
      <w:r>
        <w:rPr/>
        <w:t xml:space="preserve">3.1. Общее руководство организации и проведения спартакиады осуществляется  администрацией городского округа ЗАТО Свободный. </w:t>
      </w:r>
    </w:p>
    <w:p>
      <w:pPr>
        <w:pStyle w:val="Default"/>
        <w:ind w:firstLine="708"/>
        <w:jc w:val="both"/>
        <w:rPr/>
      </w:pPr>
      <w:r>
        <w:rPr/>
        <w:t>3.2. Непосредственная подготовка и проведение соревнований возлагается на организацию определяемую администрацией городского округа ЗАТО Свободный.</w:t>
      </w:r>
    </w:p>
    <w:p>
      <w:pPr>
        <w:pStyle w:val="Default"/>
        <w:rPr/>
      </w:pPr>
      <w:r>
        <w:rPr/>
      </w:r>
    </w:p>
    <w:p>
      <w:pPr>
        <w:pStyle w:val="Default"/>
        <w:numPr>
          <w:ilvl w:val="0"/>
          <w:numId w:val="2"/>
        </w:numPr>
        <w:jc w:val="center"/>
        <w:rPr/>
      </w:pPr>
      <w:r>
        <w:rPr>
          <w:b/>
          <w:bCs/>
        </w:rPr>
        <w:t>Обеспечение безопасности участников и зрителей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ind w:firstLine="708"/>
        <w:jc w:val="both"/>
        <w:rPr/>
      </w:pPr>
      <w:r>
        <w:rPr/>
        <w:t>4.1. Меры и условия, касающиеся обеспечения безопасности участников и зрителей.</w:t>
      </w:r>
    </w:p>
    <w:p>
      <w:pPr>
        <w:pStyle w:val="Default"/>
        <w:ind w:firstLine="708"/>
        <w:jc w:val="both"/>
        <w:rPr/>
      </w:pPr>
      <w:r>
        <w:rPr/>
        <w:t xml:space="preserve">4.2. Общие принципы по медицинскому обеспечению участников физкультурных и спортивных мероприятий, включая наличие медицинского персонала для оказания в случае необходимости скорой медицинской помощи.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numPr>
          <w:ilvl w:val="0"/>
          <w:numId w:val="2"/>
        </w:numPr>
        <w:jc w:val="center"/>
        <w:rPr/>
      </w:pPr>
      <w:r>
        <w:rPr>
          <w:b/>
          <w:bCs/>
        </w:rPr>
        <w:t>Порядок проведения мероприятий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ind w:firstLine="708"/>
        <w:jc w:val="both"/>
        <w:rPr/>
      </w:pPr>
      <w:r>
        <w:rPr/>
        <w:t>5.1. Проведение каждого физкультурного или спортивного мероприятия, среди команд трудовых коллективов, проводится согласно срокам и осуществляется в соответствии с Положением о таком мероприятии, утвержденным администрацией городского округа ЗАТО Свободный.</w:t>
      </w:r>
    </w:p>
    <w:p>
      <w:pPr>
        <w:pStyle w:val="Default"/>
        <w:ind w:firstLine="708"/>
        <w:jc w:val="both"/>
        <w:rPr/>
      </w:pPr>
      <w:r>
        <w:rPr/>
        <w:t>5.2. В Положении указываются:</w:t>
      </w:r>
    </w:p>
    <w:p>
      <w:pPr>
        <w:pStyle w:val="Default"/>
        <w:ind w:firstLine="708"/>
        <w:jc w:val="both"/>
        <w:rPr/>
      </w:pPr>
      <w:r>
        <w:rPr/>
        <w:t>- наименование организатора проведения мероприятия;</w:t>
      </w:r>
    </w:p>
    <w:p>
      <w:pPr>
        <w:pStyle w:val="Default"/>
        <w:ind w:firstLine="708"/>
        <w:jc w:val="both"/>
        <w:rPr/>
      </w:pPr>
      <w:r>
        <w:rPr/>
        <w:t>- время, место и срок проведения мероприятия;</w:t>
      </w:r>
    </w:p>
    <w:p>
      <w:pPr>
        <w:pStyle w:val="Default"/>
        <w:ind w:firstLine="708"/>
        <w:jc w:val="both"/>
        <w:rPr/>
      </w:pPr>
      <w:r>
        <w:rPr/>
        <w:t>- требования к участникам, порядок регистрации.</w:t>
      </w:r>
    </w:p>
    <w:p>
      <w:pPr>
        <w:pStyle w:val="Default"/>
        <w:ind w:firstLine="708"/>
        <w:jc w:val="both"/>
        <w:rPr/>
      </w:pPr>
      <w:r>
        <w:rPr/>
        <w:t xml:space="preserve">5.3. Для участия в физкультурном или спортивном мероприятии необходимо зарегистрироваться в качестве участника до начала проведения мероприятия. Регистрация участников проводится организатором проведения мероприятия в порядке, установленным положением о проведении такого мероприятия.  </w:t>
      </w:r>
    </w:p>
    <w:p>
      <w:pPr>
        <w:pStyle w:val="Default"/>
        <w:rPr/>
      </w:pPr>
      <w:r>
        <w:rPr/>
        <w:t xml:space="preserve"> </w:t>
      </w:r>
    </w:p>
    <w:p>
      <w:pPr>
        <w:pStyle w:val="Default"/>
        <w:numPr>
          <w:ilvl w:val="0"/>
          <w:numId w:val="2"/>
        </w:numPr>
        <w:jc w:val="center"/>
        <w:rPr/>
      </w:pPr>
      <w:r>
        <w:rPr>
          <w:b/>
          <w:bCs/>
        </w:rPr>
        <w:t>Участники и регистрация участников физкультурных и спортивных мероприятий</w:t>
      </w:r>
    </w:p>
    <w:p>
      <w:pPr>
        <w:pStyle w:val="Default"/>
        <w:rPr/>
      </w:pPr>
      <w:r>
        <w:rPr/>
      </w:r>
    </w:p>
    <w:p>
      <w:pPr>
        <w:pStyle w:val="Default"/>
        <w:ind w:firstLine="708"/>
        <w:jc w:val="both"/>
        <w:rPr/>
      </w:pPr>
      <w:r>
        <w:rPr/>
        <w:t xml:space="preserve">6.1. К участию в соревнованиях допускаются команды трудовых коллективов учреждений и предприятий, работающих на данном предприятии, которые допущены по состоянию здоровья к занятиям физической культурой и спортом. </w:t>
      </w:r>
    </w:p>
    <w:p>
      <w:pPr>
        <w:pStyle w:val="Default"/>
        <w:ind w:firstLine="708"/>
        <w:jc w:val="both"/>
        <w:rPr/>
      </w:pPr>
      <w:r>
        <w:rPr/>
        <w:t>6.2. К соревнованиям  не допускаются:</w:t>
      </w:r>
    </w:p>
    <w:p>
      <w:pPr>
        <w:pStyle w:val="Default"/>
        <w:ind w:firstLine="708"/>
        <w:jc w:val="both"/>
        <w:rPr/>
      </w:pPr>
      <w:r>
        <w:rPr/>
        <w:t>- лица, имеющие явные признаки алкогольного и наркотического опьянения;</w:t>
      </w:r>
    </w:p>
    <w:p>
      <w:pPr>
        <w:pStyle w:val="Default"/>
        <w:ind w:firstLine="708"/>
        <w:jc w:val="both"/>
        <w:rPr/>
      </w:pPr>
      <w:r>
        <w:rPr/>
        <w:t>- лица, имеющие медицинские противопоказания;</w:t>
      </w:r>
    </w:p>
    <w:p>
      <w:pPr>
        <w:pStyle w:val="Default"/>
        <w:ind w:firstLine="708"/>
        <w:jc w:val="both"/>
        <w:rPr/>
      </w:pPr>
      <w:r>
        <w:rPr/>
        <w:t>- лица, находящиеся не в соответствующей экипировке (сменная обувь, купальный костюм, спортивная одежда);</w:t>
      </w:r>
    </w:p>
    <w:p>
      <w:pPr>
        <w:pStyle w:val="Default"/>
        <w:ind w:firstLine="708"/>
        <w:jc w:val="both"/>
        <w:rPr/>
      </w:pPr>
      <w:r>
        <w:rPr/>
        <w:t>- при наличии возрастных ограничений;</w:t>
      </w:r>
    </w:p>
    <w:p>
      <w:pPr>
        <w:pStyle w:val="Default"/>
        <w:tabs>
          <w:tab w:val="clear" w:pos="708"/>
          <w:tab w:val="left" w:pos="7965" w:leader="none"/>
        </w:tabs>
        <w:jc w:val="both"/>
        <w:rPr>
          <w:bCs/>
        </w:rPr>
      </w:pPr>
      <w:r>
        <w:rPr>
          <w:bCs/>
        </w:rPr>
        <w:t xml:space="preserve">           </w:t>
      </w:r>
      <w:r>
        <w:rPr>
          <w:bCs/>
        </w:rPr>
        <w:t>6.3. При регистрации представителям команд необходимо представить</w:t>
      </w:r>
      <w:r>
        <w:rPr/>
        <w:t xml:space="preserve"> в главные судейские коллегии</w:t>
      </w:r>
      <w:r>
        <w:rPr>
          <w:bCs/>
        </w:rPr>
        <w:t>:</w:t>
        <w:tab/>
      </w:r>
    </w:p>
    <w:p>
      <w:pPr>
        <w:pStyle w:val="Default"/>
        <w:ind w:firstLine="708"/>
        <w:jc w:val="both"/>
        <w:rPr/>
      </w:pPr>
      <w:r>
        <w:rPr>
          <w:bCs/>
        </w:rPr>
        <w:t xml:space="preserve">- </w:t>
      </w:r>
      <w:r>
        <w:rPr/>
        <w:t>заявки по видам спорта, заверенные руководителем предприятия и врачом (Приложение №1);</w:t>
      </w:r>
    </w:p>
    <w:p>
      <w:pPr>
        <w:pStyle w:val="Default"/>
        <w:ind w:firstLine="708"/>
        <w:jc w:val="both"/>
        <w:rPr/>
      </w:pPr>
      <w:r>
        <w:rPr/>
        <w:t>- расписку об участии в соревнованиях и ознакомление с правилами проведения соревнований (Приложение № 2).</w:t>
      </w:r>
    </w:p>
    <w:p>
      <w:pPr>
        <w:pStyle w:val="Default"/>
        <w:ind w:firstLine="708"/>
        <w:jc w:val="both"/>
        <w:rPr/>
      </w:pPr>
      <w:r>
        <w:rPr/>
        <w:t xml:space="preserve">6.4. К регистрации не допускаются: </w:t>
      </w:r>
    </w:p>
    <w:p>
      <w:pPr>
        <w:pStyle w:val="Default"/>
        <w:ind w:firstLine="708"/>
        <w:jc w:val="both"/>
        <w:rPr>
          <w:bCs/>
        </w:rPr>
      </w:pPr>
      <w:r>
        <w:rPr/>
        <w:t>-</w:t>
      </w:r>
      <w:r>
        <w:rPr>
          <w:bCs/>
        </w:rPr>
        <w:t xml:space="preserve"> при несоответствии возраста участника, установленного положением о проведении соответствующего  спортивного мероприятия;</w:t>
      </w:r>
    </w:p>
    <w:p>
      <w:pPr>
        <w:pStyle w:val="Default"/>
        <w:ind w:firstLine="708"/>
        <w:jc w:val="both"/>
        <w:rPr/>
      </w:pPr>
      <w:r>
        <w:rPr>
          <w:bCs/>
        </w:rPr>
        <w:t xml:space="preserve">- </w:t>
      </w:r>
      <w:r>
        <w:rPr/>
        <w:t>лица, имеющие медицинские противопоказания;</w:t>
      </w:r>
    </w:p>
    <w:p>
      <w:pPr>
        <w:pStyle w:val="Default"/>
        <w:ind w:firstLine="360"/>
        <w:jc w:val="both"/>
        <w:rPr/>
      </w:pPr>
      <w:r>
        <w:rPr/>
        <w:t>- лица, находящиеся не в соответствующей экипировке (сменная обувь, купальный костюм, спортивная одежда).</w:t>
      </w:r>
    </w:p>
    <w:p>
      <w:pPr>
        <w:pStyle w:val="Default"/>
        <w:rPr/>
      </w:pPr>
      <w:r>
        <w:rPr/>
      </w:r>
    </w:p>
    <w:p>
      <w:pPr>
        <w:pStyle w:val="Default"/>
        <w:numPr>
          <w:ilvl w:val="0"/>
          <w:numId w:val="2"/>
        </w:numPr>
        <w:jc w:val="center"/>
        <w:rPr/>
      </w:pPr>
      <w:r>
        <w:rPr>
          <w:b/>
          <w:bCs/>
        </w:rPr>
        <w:t>Программа Спартакиады, условия и примерные сроки проведения соревнований</w:t>
      </w:r>
    </w:p>
    <w:p>
      <w:pPr>
        <w:pStyle w:val="Default"/>
        <w:ind w:left="360" w:hanging="0"/>
        <w:rPr/>
      </w:pPr>
      <w:r>
        <w:rPr/>
      </w:r>
    </w:p>
    <w:p>
      <w:pPr>
        <w:pStyle w:val="Default"/>
        <w:ind w:firstLine="708"/>
        <w:jc w:val="both"/>
        <w:rPr/>
      </w:pPr>
      <w:r>
        <w:rPr/>
        <w:t xml:space="preserve">7.1. Соревнования проводятся согласно правилам соревнований по видам спорта. Система проведения соревнований определяется на судейской коллегии. </w:t>
      </w:r>
    </w:p>
    <w:p>
      <w:pPr>
        <w:pStyle w:val="Default"/>
        <w:ind w:firstLine="708"/>
        <w:jc w:val="both"/>
        <w:rPr/>
      </w:pPr>
      <w:r>
        <w:rPr/>
        <w:t>7.2. В программу соревнований среди трудовых коллективов учреждений и предприятий городского округа ЗАТО Свободный входят:</w:t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tbl>
      <w:tblPr>
        <w:tblStyle w:val="a4"/>
        <w:tblW w:w="8491" w:type="dxa"/>
        <w:jc w:val="left"/>
        <w:tblInd w:w="108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12"/>
        <w:gridCol w:w="4648"/>
        <w:gridCol w:w="2831"/>
      </w:tblGrid>
      <w:tr>
        <w:trPr/>
        <w:tc>
          <w:tcPr>
            <w:tcW w:w="1012" w:type="dxa"/>
            <w:tcBorders/>
          </w:tcPr>
          <w:p>
            <w:pPr>
              <w:pStyle w:val="Normal"/>
              <w:tabs>
                <w:tab w:val="clear" w:pos="708"/>
                <w:tab w:val="left" w:pos="1125" w:leader="none"/>
              </w:tabs>
              <w:jc w:val="center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r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648" w:type="dxa"/>
            <w:tcBorders/>
          </w:tcPr>
          <w:p>
            <w:pPr>
              <w:pStyle w:val="Normal"/>
              <w:tabs>
                <w:tab w:val="clear" w:pos="708"/>
                <w:tab w:val="left" w:pos="1125" w:leader="none"/>
              </w:tabs>
              <w:jc w:val="center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Виды спорта</w:t>
            </w:r>
          </w:p>
        </w:tc>
        <w:tc>
          <w:tcPr>
            <w:tcW w:w="2831" w:type="dxa"/>
            <w:tcBorders/>
          </w:tcPr>
          <w:p>
            <w:pPr>
              <w:pStyle w:val="Normal"/>
              <w:tabs>
                <w:tab w:val="clear" w:pos="708"/>
                <w:tab w:val="left" w:pos="1125" w:leader="none"/>
              </w:tabs>
              <w:jc w:val="center"/>
              <w:rPr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</w:tr>
      <w:tr>
        <w:trPr/>
        <w:tc>
          <w:tcPr>
            <w:tcW w:w="1012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12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4648" w:type="dxa"/>
            <w:tcBorders/>
            <w:shd w:color="auto" w:fill="FFFFFF" w:themeFill="background1" w:val="clear"/>
          </w:tcPr>
          <w:p>
            <w:pPr>
              <w:pStyle w:val="Normal"/>
              <w:tabs>
                <w:tab w:val="clear" w:pos="708"/>
                <w:tab w:val="left" w:pos="112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Плавание</w:t>
            </w:r>
          </w:p>
        </w:tc>
        <w:tc>
          <w:tcPr>
            <w:tcW w:w="2831" w:type="dxa"/>
            <w:tcBorders/>
          </w:tcPr>
          <w:p>
            <w:pPr>
              <w:pStyle w:val="Normal"/>
              <w:tabs>
                <w:tab w:val="clear" w:pos="708"/>
                <w:tab w:val="left" w:pos="112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</w:tr>
      <w:tr>
        <w:trPr/>
        <w:tc>
          <w:tcPr>
            <w:tcW w:w="1012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12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4648" w:type="dxa"/>
            <w:tcBorders/>
            <w:shd w:color="auto" w:fill="FFFFFF" w:themeFill="background1" w:val="clear"/>
          </w:tcPr>
          <w:p>
            <w:pPr>
              <w:pStyle w:val="Normal"/>
              <w:tabs>
                <w:tab w:val="clear" w:pos="708"/>
                <w:tab w:val="left" w:pos="112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Настольный теннис</w:t>
            </w:r>
          </w:p>
        </w:tc>
        <w:tc>
          <w:tcPr>
            <w:tcW w:w="2831" w:type="dxa"/>
            <w:tcBorders/>
          </w:tcPr>
          <w:p>
            <w:pPr>
              <w:pStyle w:val="Normal"/>
              <w:tabs>
                <w:tab w:val="clear" w:pos="708"/>
                <w:tab w:val="left" w:pos="112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</w:tr>
      <w:tr>
        <w:trPr/>
        <w:tc>
          <w:tcPr>
            <w:tcW w:w="1012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12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4648" w:type="dxa"/>
            <w:tcBorders/>
            <w:shd w:color="auto" w:fill="FFFFFF" w:themeFill="background1" w:val="clear"/>
          </w:tcPr>
          <w:p>
            <w:pPr>
              <w:pStyle w:val="Normal"/>
              <w:tabs>
                <w:tab w:val="clear" w:pos="708"/>
                <w:tab w:val="left" w:pos="112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Бег по пересеченной местности</w:t>
            </w:r>
          </w:p>
        </w:tc>
        <w:tc>
          <w:tcPr>
            <w:tcW w:w="2831" w:type="dxa"/>
            <w:tcBorders/>
          </w:tcPr>
          <w:p>
            <w:pPr>
              <w:pStyle w:val="Normal"/>
              <w:tabs>
                <w:tab w:val="clear" w:pos="708"/>
                <w:tab w:val="left" w:pos="112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</w:tr>
      <w:tr>
        <w:trPr/>
        <w:tc>
          <w:tcPr>
            <w:tcW w:w="1012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12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4648" w:type="dxa"/>
            <w:tcBorders/>
            <w:shd w:color="auto" w:fill="FFFFFF" w:themeFill="background1" w:val="clear"/>
          </w:tcPr>
          <w:p>
            <w:pPr>
              <w:pStyle w:val="Normal"/>
              <w:tabs>
                <w:tab w:val="clear" w:pos="708"/>
                <w:tab w:val="left" w:pos="112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2831" w:type="dxa"/>
            <w:tcBorders/>
          </w:tcPr>
          <w:p>
            <w:pPr>
              <w:pStyle w:val="Normal"/>
              <w:tabs>
                <w:tab w:val="clear" w:pos="708"/>
                <w:tab w:val="left" w:pos="112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</w:tr>
      <w:tr>
        <w:trPr/>
        <w:tc>
          <w:tcPr>
            <w:tcW w:w="1012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12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4648" w:type="dxa"/>
            <w:tcBorders/>
            <w:shd w:color="auto" w:fill="FFFFFF" w:themeFill="background1" w:val="clear"/>
          </w:tcPr>
          <w:p>
            <w:pPr>
              <w:pStyle w:val="Normal"/>
              <w:tabs>
                <w:tab w:val="clear" w:pos="708"/>
                <w:tab w:val="left" w:pos="112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Лыжные гонки (личный зачет)</w:t>
            </w:r>
          </w:p>
        </w:tc>
        <w:tc>
          <w:tcPr>
            <w:tcW w:w="2831" w:type="dxa"/>
            <w:tcBorders/>
          </w:tcPr>
          <w:p>
            <w:pPr>
              <w:pStyle w:val="Normal"/>
              <w:tabs>
                <w:tab w:val="clear" w:pos="708"/>
                <w:tab w:val="left" w:pos="112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</w:tr>
      <w:tr>
        <w:trPr/>
        <w:tc>
          <w:tcPr>
            <w:tcW w:w="1012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12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4648" w:type="dxa"/>
            <w:tcBorders/>
            <w:shd w:color="auto" w:fill="FFFFFF" w:themeFill="background1" w:val="clear"/>
          </w:tcPr>
          <w:p>
            <w:pPr>
              <w:pStyle w:val="Normal"/>
              <w:tabs>
                <w:tab w:val="clear" w:pos="708"/>
                <w:tab w:val="left" w:pos="112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Бильярд</w:t>
            </w:r>
          </w:p>
        </w:tc>
        <w:tc>
          <w:tcPr>
            <w:tcW w:w="2831" w:type="dxa"/>
            <w:tcBorders/>
          </w:tcPr>
          <w:p>
            <w:pPr>
              <w:pStyle w:val="Normal"/>
              <w:tabs>
                <w:tab w:val="clear" w:pos="708"/>
                <w:tab w:val="left" w:pos="112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</w:tr>
      <w:tr>
        <w:trPr/>
        <w:tc>
          <w:tcPr>
            <w:tcW w:w="1012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12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4648" w:type="dxa"/>
            <w:tcBorders/>
            <w:shd w:color="auto" w:fill="FFFFFF" w:themeFill="background1" w:val="clear"/>
          </w:tcPr>
          <w:p>
            <w:pPr>
              <w:pStyle w:val="Normal"/>
              <w:tabs>
                <w:tab w:val="clear" w:pos="708"/>
                <w:tab w:val="left" w:pos="112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Волейбол</w:t>
            </w:r>
          </w:p>
        </w:tc>
        <w:tc>
          <w:tcPr>
            <w:tcW w:w="2831" w:type="dxa"/>
            <w:tcBorders/>
          </w:tcPr>
          <w:p>
            <w:pPr>
              <w:pStyle w:val="Normal"/>
              <w:tabs>
                <w:tab w:val="clear" w:pos="708"/>
                <w:tab w:val="left" w:pos="112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</w:tr>
      <w:tr>
        <w:trPr/>
        <w:tc>
          <w:tcPr>
            <w:tcW w:w="1012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12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4648" w:type="dxa"/>
            <w:tcBorders/>
            <w:shd w:color="auto" w:fill="FFFFFF" w:themeFill="background1" w:val="clear"/>
          </w:tcPr>
          <w:p>
            <w:pPr>
              <w:pStyle w:val="Normal"/>
              <w:tabs>
                <w:tab w:val="clear" w:pos="708"/>
                <w:tab w:val="left" w:pos="112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Бильярд</w:t>
            </w:r>
          </w:p>
        </w:tc>
        <w:tc>
          <w:tcPr>
            <w:tcW w:w="2831" w:type="dxa"/>
            <w:tcBorders/>
          </w:tcPr>
          <w:p>
            <w:pPr>
              <w:pStyle w:val="Normal"/>
              <w:tabs>
                <w:tab w:val="clear" w:pos="708"/>
                <w:tab w:val="left" w:pos="112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</w:tr>
      <w:tr>
        <w:trPr/>
        <w:tc>
          <w:tcPr>
            <w:tcW w:w="1012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12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4648" w:type="dxa"/>
            <w:tcBorders/>
            <w:shd w:color="auto" w:fill="FFFFFF" w:themeFill="background1" w:val="clear"/>
          </w:tcPr>
          <w:p>
            <w:pPr>
              <w:pStyle w:val="Normal"/>
              <w:tabs>
                <w:tab w:val="clear" w:pos="708"/>
                <w:tab w:val="left" w:pos="112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2831" w:type="dxa"/>
            <w:tcBorders/>
          </w:tcPr>
          <w:p>
            <w:pPr>
              <w:pStyle w:val="Normal"/>
              <w:tabs>
                <w:tab w:val="clear" w:pos="708"/>
                <w:tab w:val="left" w:pos="112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</w:tr>
      <w:tr>
        <w:trPr/>
        <w:tc>
          <w:tcPr>
            <w:tcW w:w="1012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12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4648" w:type="dxa"/>
            <w:tcBorders/>
            <w:shd w:color="auto" w:fill="FFFFFF" w:themeFill="background1" w:val="clear"/>
          </w:tcPr>
          <w:p>
            <w:pPr>
              <w:pStyle w:val="Normal"/>
              <w:tabs>
                <w:tab w:val="clear" w:pos="708"/>
                <w:tab w:val="left" w:pos="112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Шорт-трек</w:t>
            </w:r>
          </w:p>
        </w:tc>
        <w:tc>
          <w:tcPr>
            <w:tcW w:w="2831" w:type="dxa"/>
            <w:tcBorders/>
          </w:tcPr>
          <w:p>
            <w:pPr>
              <w:pStyle w:val="Normal"/>
              <w:tabs>
                <w:tab w:val="clear" w:pos="708"/>
                <w:tab w:val="left" w:pos="112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</w:tr>
      <w:tr>
        <w:trPr/>
        <w:tc>
          <w:tcPr>
            <w:tcW w:w="1012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12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4648" w:type="dxa"/>
            <w:tcBorders/>
            <w:shd w:color="auto" w:fill="FFFFFF" w:themeFill="background1" w:val="clear"/>
          </w:tcPr>
          <w:p>
            <w:pPr>
              <w:pStyle w:val="Normal"/>
              <w:tabs>
                <w:tab w:val="clear" w:pos="708"/>
                <w:tab w:val="left" w:pos="112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Патрульная гонка</w:t>
            </w:r>
          </w:p>
        </w:tc>
        <w:tc>
          <w:tcPr>
            <w:tcW w:w="2831" w:type="dxa"/>
            <w:tcBorders/>
          </w:tcPr>
          <w:p>
            <w:pPr>
              <w:pStyle w:val="Normal"/>
              <w:tabs>
                <w:tab w:val="clear" w:pos="708"/>
                <w:tab w:val="left" w:pos="112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</w:tr>
      <w:tr>
        <w:trPr/>
        <w:tc>
          <w:tcPr>
            <w:tcW w:w="1012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12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4648" w:type="dxa"/>
            <w:tcBorders/>
            <w:shd w:color="auto" w:fill="FFFFFF" w:themeFill="background1" w:val="clear"/>
          </w:tcPr>
          <w:p>
            <w:pPr>
              <w:pStyle w:val="Normal"/>
              <w:tabs>
                <w:tab w:val="clear" w:pos="708"/>
                <w:tab w:val="left" w:pos="112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Плавание</w:t>
            </w:r>
          </w:p>
        </w:tc>
        <w:tc>
          <w:tcPr>
            <w:tcW w:w="2831" w:type="dxa"/>
            <w:tcBorders/>
          </w:tcPr>
          <w:p>
            <w:pPr>
              <w:pStyle w:val="Normal"/>
              <w:tabs>
                <w:tab w:val="clear" w:pos="708"/>
                <w:tab w:val="left" w:pos="112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</w:tr>
      <w:tr>
        <w:trPr/>
        <w:tc>
          <w:tcPr>
            <w:tcW w:w="1012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12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4648" w:type="dxa"/>
            <w:tcBorders/>
            <w:shd w:color="auto" w:fill="FFFFFF" w:themeFill="background1" w:val="clear"/>
          </w:tcPr>
          <w:p>
            <w:pPr>
              <w:pStyle w:val="Normal"/>
              <w:tabs>
                <w:tab w:val="clear" w:pos="708"/>
                <w:tab w:val="left" w:pos="112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Лыжные гонки (эстафета)</w:t>
            </w:r>
          </w:p>
        </w:tc>
        <w:tc>
          <w:tcPr>
            <w:tcW w:w="2831" w:type="dxa"/>
            <w:tcBorders/>
          </w:tcPr>
          <w:p>
            <w:pPr>
              <w:pStyle w:val="Normal"/>
              <w:tabs>
                <w:tab w:val="clear" w:pos="708"/>
                <w:tab w:val="left" w:pos="112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</w:tr>
      <w:tr>
        <w:trPr/>
        <w:tc>
          <w:tcPr>
            <w:tcW w:w="1012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12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4648" w:type="dxa"/>
            <w:tcBorders/>
            <w:shd w:color="auto" w:fill="FFFFFF" w:themeFill="background1" w:val="clear"/>
          </w:tcPr>
          <w:p>
            <w:pPr>
              <w:pStyle w:val="Normal"/>
              <w:tabs>
                <w:tab w:val="clear" w:pos="708"/>
                <w:tab w:val="left" w:pos="112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Настольный теннис</w:t>
            </w:r>
          </w:p>
        </w:tc>
        <w:tc>
          <w:tcPr>
            <w:tcW w:w="2831" w:type="dxa"/>
            <w:tcBorders/>
          </w:tcPr>
          <w:p>
            <w:pPr>
              <w:pStyle w:val="Normal"/>
              <w:tabs>
                <w:tab w:val="clear" w:pos="708"/>
                <w:tab w:val="left" w:pos="112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</w:tr>
      <w:tr>
        <w:trPr/>
        <w:tc>
          <w:tcPr>
            <w:tcW w:w="1012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12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4648" w:type="dxa"/>
            <w:tcBorders/>
            <w:shd w:color="auto" w:fill="FFFFFF" w:themeFill="background1" w:val="clear"/>
          </w:tcPr>
          <w:p>
            <w:pPr>
              <w:pStyle w:val="Normal"/>
              <w:tabs>
                <w:tab w:val="clear" w:pos="708"/>
                <w:tab w:val="left" w:pos="112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Волейбол</w:t>
            </w:r>
          </w:p>
        </w:tc>
        <w:tc>
          <w:tcPr>
            <w:tcW w:w="2831" w:type="dxa"/>
            <w:tcBorders/>
          </w:tcPr>
          <w:p>
            <w:pPr>
              <w:pStyle w:val="Normal"/>
              <w:tabs>
                <w:tab w:val="clear" w:pos="708"/>
                <w:tab w:val="left" w:pos="112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</w:tr>
    </w:tbl>
    <w:p>
      <w:pPr>
        <w:pStyle w:val="Normal"/>
        <w:tabs>
          <w:tab w:val="clear" w:pos="708"/>
          <w:tab w:val="left" w:pos="1125" w:leader="none"/>
        </w:tabs>
        <w:ind w:left="1080" w:hanging="0"/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clear" w:pos="708"/>
          <w:tab w:val="left" w:pos="1125" w:leader="none"/>
        </w:tabs>
        <w:rPr>
          <w:lang w:eastAsia="en-US"/>
        </w:rPr>
      </w:pPr>
      <w:r>
        <w:rPr>
          <w:lang w:eastAsia="en-US"/>
        </w:rPr>
      </w:r>
    </w:p>
    <w:p>
      <w:pPr>
        <w:pStyle w:val="Default"/>
        <w:ind w:firstLine="708"/>
        <w:jc w:val="both"/>
        <w:rPr/>
      </w:pPr>
      <w:r>
        <w:rPr/>
        <w:t xml:space="preserve">7.3. Сроки проведения соревнований могут корректироваться в связи со сроками проведения областных соревнований и погодными условиями. </w:t>
      </w:r>
    </w:p>
    <w:p>
      <w:pPr>
        <w:pStyle w:val="Default"/>
        <w:tabs>
          <w:tab w:val="clear" w:pos="708"/>
          <w:tab w:val="left" w:pos="1125" w:leader="none"/>
        </w:tabs>
        <w:jc w:val="both"/>
        <w:rPr/>
      </w:pPr>
      <w:r>
        <w:rPr/>
        <w:t xml:space="preserve">           </w:t>
      </w:r>
      <w:r>
        <w:rPr/>
        <w:t xml:space="preserve">7.4. Система проведения соревнований – круговая. </w:t>
      </w:r>
    </w:p>
    <w:p>
      <w:pPr>
        <w:pStyle w:val="Default"/>
        <w:rPr/>
      </w:pPr>
      <w:r>
        <w:rPr/>
      </w:r>
    </w:p>
    <w:p>
      <w:pPr>
        <w:pStyle w:val="Default"/>
        <w:numPr>
          <w:ilvl w:val="0"/>
          <w:numId w:val="2"/>
        </w:numPr>
        <w:jc w:val="center"/>
        <w:rPr/>
      </w:pPr>
      <w:r>
        <w:rPr>
          <w:b/>
          <w:bCs/>
        </w:rPr>
        <w:t>Состав команды, программа соревнований, зачет и определение победителей</w:t>
      </w:r>
    </w:p>
    <w:p>
      <w:pPr>
        <w:pStyle w:val="Default"/>
        <w:ind w:left="7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1"/>
          <w:numId w:val="2"/>
        </w:numPr>
        <w:ind w:left="0" w:firstLine="709"/>
        <w:jc w:val="both"/>
        <w:rPr/>
      </w:pPr>
      <w:r>
        <w:rPr>
          <w:b/>
          <w:lang w:eastAsia="en-US"/>
        </w:rPr>
        <w:t>Плавание</w:t>
      </w:r>
      <w:r>
        <w:rPr>
          <w:b/>
        </w:rPr>
        <w:t>.</w:t>
      </w:r>
      <w:r>
        <w:rPr/>
        <w:t xml:space="preserve"> Соревнования лично-командные. Состав команды 4 человека. Дистанция 25м вольным стилем у женщин, 50м вольным стилем у мужчин. Командное первенство определяется по наибольшей сумме очков, набранных зачетными участниками в личном первенстве, отдельно среди мужчин и женщин по таблице результатов. В случае равенства очков у команд, победитель определяется по наибольшему количеству лучших результатов в личном первенстве: 1, 2, 3 и т.д. мест. Личное первенство определяется по лучшему техническому результату согласно правилам соревнований по семи возрастным группам: женщины 18-34 лет, женщины 35-44 лет, женщины 45 лет и старше, мужчины 18-34 лет, мужчины 35-44 лет, мужчины 45-54 лет, мужчины 55 лет и старше.</w:t>
      </w:r>
    </w:p>
    <w:p>
      <w:pPr>
        <w:pStyle w:val="ListParagraph"/>
        <w:numPr>
          <w:ilvl w:val="1"/>
          <w:numId w:val="2"/>
        </w:numPr>
        <w:ind w:left="0" w:firstLine="709"/>
        <w:jc w:val="both"/>
        <w:rPr/>
      </w:pPr>
      <w:r>
        <w:rPr>
          <w:b/>
          <w:lang w:eastAsia="en-US"/>
        </w:rPr>
        <w:t>Баскетбол.</w:t>
      </w:r>
      <w:r>
        <w:rPr>
          <w:lang w:eastAsia="en-US"/>
        </w:rPr>
        <w:t xml:space="preserve"> </w:t>
      </w:r>
      <w:r>
        <w:rPr/>
        <w:t>Состав команды 7 человек (5 игроков и 2 запасных) на площадке должны находиться два игрока женского пола и три мужского пола. Если в команде не будет соблюдено это условие, то к игре эта команда не допускается. Продолжительность игр 2 периода по 8 минут общего времени. Выигрыш – 2 очка, поражение – 1 очко, неявка – 0 очков. Победитель определяется по наибольшему количеству очков. Если этот показатель равен у двух команд – победитель определяется по игре между ними. Если этот показатель равен у трех и более команд – победитель определяется по разности забитых и пропущенных мячей между этими командами.</w:t>
      </w:r>
    </w:p>
    <w:p>
      <w:pPr>
        <w:pStyle w:val="ListParagraph"/>
        <w:numPr>
          <w:ilvl w:val="1"/>
          <w:numId w:val="2"/>
        </w:numPr>
        <w:ind w:left="0" w:firstLine="709"/>
        <w:jc w:val="both"/>
        <w:rPr/>
      </w:pPr>
      <w:r>
        <w:rPr>
          <w:b/>
          <w:lang w:eastAsia="en-US"/>
        </w:rPr>
        <w:t>Настольный теннис.</w:t>
      </w:r>
      <w:r>
        <w:rPr/>
        <w:t xml:space="preserve"> Соревнования лично-командные. Состав команды 1 мужчина и 1 женщина. Игры проводятся по круговой системе. Каждый член команды должен сыграть со всеми другими членами команды соперника. Игры проводятся до 3 партий до 11 очков. Выигрыш – 2 очка, поражение – 1 очко, неявка – 0 очков. Команда победитель определяется по наибольшему количеству очков. Если этот показатель равен у двух команд – победитель определяется по игре между ними. Если этот показатель равен у трех и более команд – победитель определяется по дополнительной игре (смешанные пары - микс).</w:t>
      </w:r>
    </w:p>
    <w:p>
      <w:pPr>
        <w:pStyle w:val="ListParagraph"/>
        <w:numPr>
          <w:ilvl w:val="1"/>
          <w:numId w:val="2"/>
        </w:numPr>
        <w:ind w:left="0" w:firstLine="709"/>
        <w:jc w:val="both"/>
        <w:rPr/>
      </w:pPr>
      <w:r>
        <w:rPr>
          <w:b/>
          <w:lang w:eastAsia="en-US"/>
        </w:rPr>
        <w:t>Волейбол.</w:t>
      </w:r>
      <w:r>
        <w:rPr/>
        <w:t xml:space="preserve"> Состав команды 8 человек, где на площадке обязаны находиться минимум 3 игрока женского пола.  Если в какой-то команде не будет соблюдено это условие, то к игре эта команда не допускается. Игра состоит из трех партий. Выигрыш: при счёте 2</w:t>
      </w:r>
      <w:r>
        <w:rPr>
          <w:bCs/>
        </w:rPr>
        <w:t xml:space="preserve">-0 – 3 очка, 2-1 </w:t>
      </w:r>
      <w:r>
        <w:rPr/>
        <w:t>– 2</w:t>
      </w:r>
      <w:r>
        <w:rPr>
          <w:bCs/>
        </w:rPr>
        <w:t xml:space="preserve"> очка</w:t>
      </w:r>
      <w:r>
        <w:rPr/>
        <w:t>, поражение при счёте 1</w:t>
      </w:r>
      <w:r>
        <w:rPr>
          <w:bCs/>
        </w:rPr>
        <w:t xml:space="preserve">-2 - 1 очко, 0-2 </w:t>
      </w:r>
      <w:r>
        <w:rPr/>
        <w:t xml:space="preserve">– </w:t>
      </w:r>
      <w:r>
        <w:rPr>
          <w:bCs/>
        </w:rPr>
        <w:t>0 очков.</w:t>
      </w:r>
      <w:r>
        <w:rPr>
          <w:b/>
          <w:bCs/>
        </w:rPr>
        <w:t xml:space="preserve"> </w:t>
      </w:r>
      <w:r>
        <w:rPr/>
        <w:t>Победитель определяется по наибольшему количеству набранных очков. Если это показатель равен у двух и более команд – победитель определяется: - по соотношению партий во всех встречах; - по количеству побед во встречах между собой.</w:t>
      </w:r>
    </w:p>
    <w:p>
      <w:pPr>
        <w:pStyle w:val="ListParagraph"/>
        <w:numPr>
          <w:ilvl w:val="1"/>
          <w:numId w:val="2"/>
        </w:numPr>
        <w:ind w:left="0" w:firstLine="709"/>
        <w:jc w:val="both"/>
        <w:rPr/>
      </w:pPr>
      <w:r>
        <w:rPr>
          <w:b/>
        </w:rPr>
        <w:t xml:space="preserve">Патрульная гонка. </w:t>
      </w:r>
      <w:r>
        <w:rPr/>
        <w:t xml:space="preserve">Соревнования лично-командные. Личное первенство определяется по лучшему времени в индивидуальной гонке (классический стиль). Победители и призеры в эстафете определяются по лучшему времени среди мужчин и женщин. Состав команды – 2 мужчины и 2 женщины (последовательность старта: женщина, мужчина, женщина, мужчина). Дистанционный круг – 1 км, один огневой рубеж, 1 выстрел из положения стоя по 1 мишени, расстояние до мишени 10 м., в случае промаха добавляется штрафной круг – 100 м.  </w:t>
      </w:r>
    </w:p>
    <w:p>
      <w:pPr>
        <w:pStyle w:val="ListParagraph"/>
        <w:numPr>
          <w:ilvl w:val="1"/>
          <w:numId w:val="2"/>
        </w:numPr>
        <w:ind w:left="0" w:firstLine="709"/>
        <w:jc w:val="both"/>
        <w:rPr/>
      </w:pPr>
      <w:r>
        <w:rPr>
          <w:b/>
        </w:rPr>
        <w:t xml:space="preserve">Шорт-трек. </w:t>
      </w:r>
      <w:r>
        <w:rPr/>
        <w:t xml:space="preserve">Соревнования лично-командные. </w:t>
      </w:r>
      <w:r>
        <w:rPr>
          <w:color w:val="000000"/>
          <w:shd w:fill="FFFFFF" w:val="clear"/>
        </w:rPr>
        <w:t>В личных соревнованиях определяются места, занятые участниками; в лично-командных — места, занятые участниками и командой в целом. Состав команды 4 человека (2 мужчины и 2 женщины), каждый член команды должен пробежать 2 круга.</w:t>
      </w:r>
    </w:p>
    <w:p>
      <w:pPr>
        <w:pStyle w:val="ListParagraph"/>
        <w:numPr>
          <w:ilvl w:val="1"/>
          <w:numId w:val="2"/>
        </w:numPr>
        <w:ind w:left="0" w:firstLine="709"/>
        <w:jc w:val="both"/>
        <w:rPr/>
      </w:pPr>
      <w:r>
        <w:rPr>
          <w:b/>
        </w:rPr>
        <w:t>Лыжные гонки.</w:t>
      </w:r>
      <w:r>
        <w:rPr/>
        <w:t xml:space="preserve"> Соревнования лично-командные. Личное первенство определяется по лучшему времени в индивидуальной гонке (классический стиль) согласно правилам соревнований по семи возрастным группам: женщины 18-34 лет, женщины 35-44 лет, женщины 45 лет и старше, мужчины 18-34 лет, мужчины 35-44 лет, мужчины 45-54 лет, мужчины 55 лет и старше. Женщины преодолевают дистанцию 1000 м., мужчины 3000 м. Победители и призеры в эстафете определяются по лучшему времени среди мужчин и женщин. Состав команды 2 мужчины и 2 женщины, дистанцию 1000 м. преодолевает каждый участник команды.</w:t>
      </w:r>
    </w:p>
    <w:p>
      <w:pPr>
        <w:pStyle w:val="ListParagraph"/>
        <w:numPr>
          <w:ilvl w:val="1"/>
          <w:numId w:val="2"/>
        </w:numPr>
        <w:ind w:left="0" w:firstLine="709"/>
        <w:jc w:val="both"/>
        <w:rPr/>
      </w:pPr>
      <w:r>
        <w:rPr>
          <w:b/>
        </w:rPr>
        <w:t>Бег по пересеченной местности.</w:t>
      </w:r>
      <w:r>
        <w:rPr/>
        <w:t xml:space="preserve">  Соревнования личные. Личное первенство проводится по семи возрастным группам: женщины 18-34 лет, женщины 35-44 лет, женщины 45 лет и старше, мужчины 18-34 лет, мужчины 35-44 лет, мужчины 45-54 лет, мужчины 55 лет и старше. Женщины преодолевают дистанцию 3000 м., мужчины 5000 м. </w:t>
      </w:r>
      <w:r>
        <w:rPr>
          <w:shd w:fill="FFFFFF" w:val="clear"/>
        </w:rPr>
        <w:t>Победители  и  призеры соревнований в каждой возрастной категории определяются  по очередности достижения финиша дистанции.</w:t>
      </w:r>
    </w:p>
    <w:p>
      <w:pPr>
        <w:pStyle w:val="ListParagraph"/>
        <w:numPr>
          <w:ilvl w:val="1"/>
          <w:numId w:val="2"/>
        </w:numPr>
        <w:jc w:val="both"/>
        <w:rPr/>
      </w:pPr>
      <w:r>
        <w:rPr>
          <w:b/>
        </w:rPr>
        <w:t xml:space="preserve">Бильярд. </w:t>
      </w:r>
      <w:r>
        <w:rPr/>
        <w:t>К участию в соревнованиях допускаются мужчины и женщины.</w:t>
      </w:r>
    </w:p>
    <w:p>
      <w:pPr>
        <w:pStyle w:val="Normal"/>
        <w:jc w:val="both"/>
        <w:rPr/>
      </w:pPr>
      <w:r>
        <w:rPr/>
        <w:t>«Свободная пирамида». Турнир проводится в соответствии с официальными международными правилами по пирамиде. Каждая игра состоит из 2 или 3 партий (до 2 выигранных партий) до 8 очков. Соревнования проводятся в соответствии с действующими Правилами. Финальная встреча до 3-х побед. Командный зачет рассчитывается по лучшему результату мужчины и женщины от команды.</w:t>
      </w:r>
    </w:p>
    <w:p>
      <w:pPr>
        <w:pStyle w:val="Normal"/>
        <w:jc w:val="both"/>
        <w:rPr/>
      </w:pPr>
      <w:r>
        <w:rPr/>
      </w:r>
    </w:p>
    <w:p>
      <w:pPr>
        <w:pStyle w:val="Default"/>
        <w:numPr>
          <w:ilvl w:val="0"/>
          <w:numId w:val="2"/>
        </w:numPr>
        <w:jc w:val="center"/>
        <w:rPr/>
      </w:pPr>
      <w:r>
        <w:rPr>
          <w:b/>
          <w:bCs/>
        </w:rPr>
        <w:t>Подача заявок на участие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>
          <w:rStyle w:val="Blk"/>
        </w:rPr>
        <w:t xml:space="preserve">9.1. </w:t>
      </w:r>
      <w:r>
        <w:rPr/>
        <w:t xml:space="preserve">Заявки, заполненные на компьютере (приложение № 1), заверенные руководителем организации и медработником и Расписка об участии в соревнованиях и ознакомление с правилами проведения соревнований (согласно Приложению № 2) подаются в МБУ ДО ДЮСШ или по электронной почте </w:t>
      </w:r>
      <w:hyperlink r:id="rId3">
        <w:r>
          <w:rPr>
            <w:lang w:val="en-US"/>
          </w:rPr>
          <w:t>sportiv</w:t>
        </w:r>
        <w:r>
          <w:rPr/>
          <w:t>72@</w:t>
        </w:r>
        <w:r>
          <w:rPr>
            <w:lang w:val="en-US"/>
          </w:rPr>
          <w:t>yandex</w:t>
        </w:r>
        <w:r>
          <w:rPr/>
          <w:t>.</w:t>
        </w:r>
        <w:r>
          <w:rPr>
            <w:lang w:val="en-US"/>
          </w:rPr>
          <w:t>ru</w:t>
        </w:r>
      </w:hyperlink>
      <w:r>
        <w:rPr/>
        <w:t xml:space="preserve"> до 15.00 часов за день до проведения соревнований</w:t>
      </w:r>
      <w:r>
        <w:rPr>
          <w:rStyle w:val="Blk"/>
        </w:rPr>
        <w:t>.</w:t>
      </w:r>
    </w:p>
    <w:p>
      <w:pPr>
        <w:pStyle w:val="Default"/>
        <w:rPr/>
      </w:pPr>
      <w:r>
        <w:rPr/>
      </w:r>
    </w:p>
    <w:p>
      <w:pPr>
        <w:pStyle w:val="Default"/>
        <w:numPr>
          <w:ilvl w:val="0"/>
          <w:numId w:val="2"/>
        </w:numPr>
        <w:jc w:val="center"/>
        <w:rPr/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>Порядок разрешения споров и процедура подачи протестов</w:t>
      </w:r>
    </w:p>
    <w:p>
      <w:pPr>
        <w:pStyle w:val="Default"/>
        <w:ind w:left="7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ind w:firstLine="708"/>
        <w:jc w:val="both"/>
        <w:rPr/>
      </w:pPr>
      <w:r>
        <w:rPr/>
        <w:t xml:space="preserve">10.1. Все протесты и спорные вопросы в отдельных видах спорта решаются главными судьями по видам спорта в день проведения соревнований. </w:t>
      </w:r>
    </w:p>
    <w:p>
      <w:pPr>
        <w:pStyle w:val="Default"/>
        <w:ind w:firstLine="708"/>
        <w:jc w:val="both"/>
        <w:rPr/>
      </w:pPr>
      <w:r>
        <w:rPr/>
        <w:t xml:space="preserve">10.2. Протест подается на факты, которые нарушают порядок проведения соревнований и в случаях обнаружения «подставных лиц». В содержании протеста должны быть указаны причины, послужившие основанием к заявлению претензий, а также подробно изложены обстоятельства, связанные с нарушением порядка проведения соревнований. Протест записывается в протокол соревнований. </w:t>
      </w:r>
    </w:p>
    <w:p>
      <w:pPr>
        <w:pStyle w:val="Default"/>
        <w:ind w:firstLine="708"/>
        <w:jc w:val="both"/>
        <w:rPr/>
      </w:pPr>
      <w:r>
        <w:rPr/>
        <w:t xml:space="preserve">10.3. Не принимаются к рассмотрению протесты на качество судейства. </w:t>
      </w:r>
    </w:p>
    <w:p>
      <w:pPr>
        <w:pStyle w:val="Default"/>
        <w:ind w:firstLine="708"/>
        <w:jc w:val="both"/>
        <w:rPr/>
      </w:pPr>
      <w:r>
        <w:rPr/>
        <w:t xml:space="preserve">10.4. Если по запросу судейской коллегии на «подставное лицо» не будут предоставлены документы, подтверждающие его принадлежность к данному предприятию (оригинал пропуска, копия трудовой книжки, заверенная руководителем кадровой службы), то: </w:t>
      </w:r>
    </w:p>
    <w:p>
      <w:pPr>
        <w:pStyle w:val="Default"/>
        <w:jc w:val="both"/>
        <w:rPr/>
      </w:pPr>
      <w:r>
        <w:rPr/>
        <w:t xml:space="preserve">- в лично-командном первенстве – результат данного участника аннулируется, и соответственно, не идет в командный зачет; </w:t>
      </w:r>
    </w:p>
    <w:p>
      <w:pPr>
        <w:pStyle w:val="Default"/>
        <w:jc w:val="both"/>
        <w:rPr/>
      </w:pPr>
      <w:r>
        <w:rPr/>
        <w:t>- в командном виде Спартакиады – аннулируется результат игры, тура и т.д., в котором принимал участие данный спортсмен.</w:t>
      </w:r>
    </w:p>
    <w:p>
      <w:pPr>
        <w:pStyle w:val="Default"/>
        <w:jc w:val="both"/>
        <w:rPr/>
      </w:pPr>
      <w:r>
        <w:rPr/>
        <w:t xml:space="preserve">Решение принимается судейской коллегией, утвержденной Положением по проведению данного вида спортивных мероприятий. </w:t>
      </w:r>
    </w:p>
    <w:p>
      <w:pPr>
        <w:pStyle w:val="Default"/>
        <w:rPr/>
      </w:pPr>
      <w:r>
        <w:rPr/>
      </w:r>
    </w:p>
    <w:p>
      <w:pPr>
        <w:pStyle w:val="Default"/>
        <w:numPr>
          <w:ilvl w:val="0"/>
          <w:numId w:val="2"/>
        </w:numPr>
        <w:jc w:val="center"/>
        <w:rPr/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>Определение победителей и награждение</w:t>
      </w:r>
    </w:p>
    <w:p>
      <w:pPr>
        <w:pStyle w:val="Default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</w:r>
    </w:p>
    <w:p>
      <w:pPr>
        <w:pStyle w:val="Default"/>
        <w:ind w:firstLine="708"/>
        <w:jc w:val="both"/>
        <w:rPr/>
      </w:pPr>
      <w:r>
        <w:rPr/>
        <w:t>11.1 Первенство в общекомандном зачете определяется по наименьшей сумме мест, занятых в соревнованиях по отдельным видам спорта. В случае равенства суммы мест-очков, первенство команды определяется большим количеством призовых мест: 1, 2, 3 и т.д.</w:t>
      </w:r>
    </w:p>
    <w:p>
      <w:pPr>
        <w:pStyle w:val="Default"/>
        <w:ind w:firstLine="708"/>
        <w:jc w:val="both"/>
        <w:rPr/>
      </w:pPr>
      <w:r>
        <w:rPr/>
        <w:t xml:space="preserve">11.2. Победители и призеры в личных соревнованиях награждаются грамотами организатора соревнований, медалями. Победители и призеры в командных видах награждаются грамотами организатора соревнований, медалями и кубками. </w:t>
      </w:r>
    </w:p>
    <w:p>
      <w:pPr>
        <w:pStyle w:val="Default"/>
        <w:jc w:val="both"/>
        <w:rPr/>
      </w:pPr>
      <w:r>
        <w:rPr/>
        <w:t>Подведение итогов соревнований состоится в августе.</w:t>
      </w:r>
    </w:p>
    <w:p>
      <w:pPr>
        <w:pStyle w:val="Default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"/>
        <w:numPr>
          <w:ilvl w:val="0"/>
          <w:numId w:val="2"/>
        </w:numPr>
        <w:jc w:val="center"/>
        <w:rPr/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>Финансирование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1"/>
          <w:numId w:val="2"/>
        </w:numPr>
        <w:ind w:left="0" w:firstLine="709"/>
        <w:jc w:val="both"/>
        <w:rPr>
          <w:lang w:eastAsia="en-US"/>
        </w:rPr>
      </w:pPr>
      <w:r>
        <w:rPr/>
        <w:t>Финансирование Спартакиады осуществляется из средств бюджета городского округа ЗАТО Свободный.</w:t>
      </w:r>
    </w:p>
    <w:p>
      <w:pPr>
        <w:sectPr>
          <w:footerReference w:type="default" r:id="rId4"/>
          <w:type w:val="nextPage"/>
          <w:pgSz w:w="11906" w:h="16838"/>
          <w:pgMar w:left="1701" w:right="850" w:header="0" w:top="1134" w:footer="708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spacing w:before="0" w:after="200"/>
        <w:ind w:firstLine="567"/>
        <w:contextualSpacing/>
        <w:jc w:val="right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Приложение № 1</w:t>
      </w:r>
    </w:p>
    <w:p>
      <w:pPr>
        <w:pStyle w:val="Normal"/>
        <w:spacing w:before="0" w:after="0"/>
        <w:contextualSpacing/>
        <w:jc w:val="right"/>
        <w:rPr>
          <w:bCs/>
        </w:rPr>
      </w:pPr>
      <w:r>
        <w:rPr>
          <w:rFonts w:eastAsia="Calibri" w:eastAsiaTheme="minorHAnsi"/>
          <w:lang w:eastAsia="en-US"/>
        </w:rPr>
        <w:t xml:space="preserve">к Положению о </w:t>
      </w:r>
      <w:r>
        <w:rPr>
          <w:bCs/>
        </w:rPr>
        <w:t xml:space="preserve">проведении Спартакиады </w:t>
      </w:r>
    </w:p>
    <w:p>
      <w:pPr>
        <w:pStyle w:val="Normal"/>
        <w:spacing w:before="0" w:after="0"/>
        <w:contextualSpacing/>
        <w:jc w:val="right"/>
        <w:rPr>
          <w:bCs/>
        </w:rPr>
      </w:pPr>
      <w:r>
        <w:rPr>
          <w:bCs/>
        </w:rPr>
        <w:t xml:space="preserve">среди работников учреждений и предприятий  </w:t>
      </w:r>
    </w:p>
    <w:p>
      <w:pPr>
        <w:pStyle w:val="Normal"/>
        <w:spacing w:before="0" w:after="0"/>
        <w:contextualSpacing/>
        <w:jc w:val="right"/>
        <w:rPr>
          <w:bCs/>
        </w:rPr>
      </w:pPr>
      <w:r>
        <w:rPr>
          <w:bCs/>
        </w:rPr>
        <w:t xml:space="preserve"> </w:t>
      </w:r>
      <w:r>
        <w:rPr>
          <w:bCs/>
        </w:rPr>
        <w:t>городского округа  ЗАТО Свободный</w:t>
      </w:r>
    </w:p>
    <w:p>
      <w:pPr>
        <w:pStyle w:val="Normal"/>
        <w:spacing w:lineRule="auto" w:line="276" w:before="0" w:after="200"/>
        <w:ind w:firstLine="567"/>
        <w:jc w:val="right"/>
        <w:rPr>
          <w:sz w:val="28"/>
          <w:szCs w:val="28"/>
          <w:lang w:eastAsia="en-US"/>
        </w:rPr>
      </w:pPr>
      <w:r>
        <w:rPr/>
      </w:r>
    </w:p>
    <w:p>
      <w:pPr>
        <w:pStyle w:val="NoSpacing"/>
        <w:ind w:firstLine="56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ind w:firstLine="56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 w:before="0" w:after="200"/>
        <w:ind w:firstLine="567"/>
        <w:jc w:val="center"/>
        <w:rPr>
          <w:rFonts w:eastAsia="Calibri" w:eastAsiaTheme="minorHAnsi"/>
          <w:b/>
          <w:b/>
          <w:lang w:eastAsia="en-US"/>
        </w:rPr>
      </w:pPr>
      <w:r>
        <w:rPr>
          <w:rFonts w:eastAsia="Calibri" w:eastAsiaTheme="minorHAnsi"/>
          <w:b/>
          <w:lang w:eastAsia="en-US"/>
        </w:rPr>
        <w:t>Заявка на участие в Первенстве городского округа ЗАТО Свободный</w:t>
      </w:r>
    </w:p>
    <w:p>
      <w:pPr>
        <w:pStyle w:val="Normal"/>
        <w:spacing w:lineRule="auto" w:line="276" w:before="0" w:after="200"/>
        <w:ind w:firstLine="567"/>
        <w:jc w:val="center"/>
        <w:rPr>
          <w:rFonts w:eastAsia="Calibri" w:eastAsiaTheme="minorHAnsi"/>
          <w:b/>
          <w:b/>
          <w:lang w:eastAsia="en-US"/>
        </w:rPr>
      </w:pPr>
      <w:r>
        <w:rPr>
          <w:rFonts w:eastAsia="Calibri" w:eastAsiaTheme="minorHAnsi"/>
          <w:b/>
          <w:lang w:eastAsia="en-US"/>
        </w:rPr>
        <w:t xml:space="preserve"> </w:t>
      </w:r>
      <w:r>
        <w:rPr>
          <w:rFonts w:eastAsia="Calibri" w:eastAsiaTheme="minorHAnsi"/>
          <w:b/>
          <w:lang w:eastAsia="en-US"/>
        </w:rPr>
        <w:t xml:space="preserve">по (виду спорта) </w:t>
      </w:r>
    </w:p>
    <w:p>
      <w:pPr>
        <w:pStyle w:val="Normal"/>
        <w:spacing w:lineRule="auto" w:line="276" w:before="0" w:after="200"/>
        <w:ind w:firstLine="567"/>
        <w:rPr>
          <w:rFonts w:eastAsia="Calibri" w:eastAsiaTheme="minorHAnsi"/>
          <w:b/>
          <w:b/>
          <w:lang w:eastAsia="en-US"/>
        </w:rPr>
      </w:pPr>
      <w:r>
        <w:rPr>
          <w:rFonts w:eastAsia="Calibri" w:eastAsiaTheme="minorHAnsi"/>
          <w:b/>
          <w:lang w:eastAsia="en-US"/>
        </w:rPr>
        <w:t>Команда ________________________________________________________________</w:t>
      </w:r>
    </w:p>
    <w:tbl>
      <w:tblPr>
        <w:tblStyle w:val="a4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4"/>
        <w:gridCol w:w="4111"/>
        <w:gridCol w:w="2393"/>
        <w:gridCol w:w="2392"/>
      </w:tblGrid>
      <w:tr>
        <w:trPr/>
        <w:tc>
          <w:tcPr>
            <w:tcW w:w="674" w:type="dxa"/>
            <w:tcBorders/>
          </w:tcPr>
          <w:p>
            <w:pPr>
              <w:pStyle w:val="Normal"/>
              <w:spacing w:lineRule="auto" w:line="276"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4111" w:type="dxa"/>
            <w:tcBorders/>
          </w:tcPr>
          <w:p>
            <w:pPr>
              <w:pStyle w:val="Normal"/>
              <w:spacing w:lineRule="auto" w:line="276"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Ф.И. участника</w:t>
            </w:r>
          </w:p>
        </w:tc>
        <w:tc>
          <w:tcPr>
            <w:tcW w:w="2393" w:type="dxa"/>
            <w:tcBorders/>
          </w:tcPr>
          <w:p>
            <w:pPr>
              <w:pStyle w:val="Normal"/>
              <w:spacing w:lineRule="auto" w:line="276"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2392" w:type="dxa"/>
            <w:tcBorders/>
          </w:tcPr>
          <w:p>
            <w:pPr>
              <w:pStyle w:val="Normal"/>
              <w:spacing w:lineRule="auto" w:line="276"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Допуск врача (подпись, печать)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spacing w:lineRule="auto" w:line="276"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1" w:type="dxa"/>
            <w:tcBorders/>
          </w:tcPr>
          <w:p>
            <w:pPr>
              <w:pStyle w:val="Normal"/>
              <w:spacing w:lineRule="auto" w:line="276"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93" w:type="dxa"/>
            <w:tcBorders/>
          </w:tcPr>
          <w:p>
            <w:pPr>
              <w:pStyle w:val="Normal"/>
              <w:spacing w:lineRule="auto" w:line="276"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92" w:type="dxa"/>
            <w:tcBorders/>
          </w:tcPr>
          <w:p>
            <w:pPr>
              <w:pStyle w:val="Normal"/>
              <w:spacing w:lineRule="auto" w:line="276"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ind w:firstLine="540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ind w:firstLine="540"/>
        <w:jc w:val="both"/>
        <w:rPr>
          <w:sz w:val="28"/>
          <w:szCs w:val="28"/>
          <w:lang w:eastAsia="en-US"/>
        </w:rPr>
      </w:pPr>
      <w:r>
        <w:rPr/>
      </w:r>
    </w:p>
    <w:p>
      <w:pPr>
        <w:pStyle w:val="Normal"/>
        <w:ind w:firstLine="540"/>
        <w:jc w:val="both"/>
        <w:rPr>
          <w:sz w:val="28"/>
          <w:szCs w:val="28"/>
          <w:lang w:eastAsia="en-US"/>
        </w:rPr>
      </w:pPr>
      <w:r>
        <w:rPr/>
      </w:r>
    </w:p>
    <w:p>
      <w:pPr>
        <w:pStyle w:val="Normal"/>
        <w:shd w:val="clear" w:color="auto" w:fill="FFFFFF" w:themeFill="background1"/>
        <w:spacing w:before="188" w:after="188"/>
        <w:rPr>
          <w:sz w:val="28"/>
          <w:szCs w:val="28"/>
          <w:lang w:eastAsia="en-US"/>
        </w:rPr>
      </w:pPr>
      <w:r>
        <w:rPr/>
        <w:t>Допущено к соревнованиям ______________________</w:t>
      </w:r>
    </w:p>
    <w:p>
      <w:pPr>
        <w:pStyle w:val="Normal"/>
        <w:shd w:val="clear" w:color="auto" w:fill="FFFFFF" w:themeFill="background1"/>
        <w:spacing w:before="188" w:after="188"/>
        <w:rPr>
          <w:sz w:val="28"/>
          <w:szCs w:val="28"/>
          <w:lang w:eastAsia="en-US"/>
        </w:rPr>
      </w:pPr>
      <w:r>
        <w:rPr/>
        <w:t xml:space="preserve">Ф.И.О. врача </w:t>
      </w:r>
    </w:p>
    <w:p>
      <w:pPr>
        <w:pStyle w:val="Normal"/>
        <w:shd w:val="clear" w:color="auto" w:fill="FFFFFF" w:themeFill="background1"/>
        <w:spacing w:before="188" w:after="188"/>
        <w:rPr>
          <w:sz w:val="28"/>
          <w:szCs w:val="28"/>
          <w:lang w:eastAsia="en-US"/>
        </w:rPr>
      </w:pPr>
      <w:r>
        <w:rPr/>
        <w:t>(подпись, печать медицинского учреждения)___________________________</w:t>
      </w:r>
    </w:p>
    <w:p>
      <w:pPr>
        <w:pStyle w:val="Normal"/>
        <w:shd w:val="clear" w:color="auto" w:fill="FFFFFF" w:themeFill="background1"/>
        <w:spacing w:before="188" w:after="188"/>
        <w:rPr>
          <w:sz w:val="28"/>
          <w:szCs w:val="28"/>
          <w:lang w:eastAsia="en-US"/>
        </w:rPr>
      </w:pPr>
      <w:r>
        <w:rPr/>
        <w:t xml:space="preserve">                                                                                                              </w:t>
      </w:r>
      <w:r>
        <w:rPr/>
        <w:t>М.П.</w:t>
      </w:r>
    </w:p>
    <w:p>
      <w:pPr>
        <w:pStyle w:val="Normal"/>
        <w:shd w:val="clear" w:color="auto" w:fill="FFFFFF" w:themeFill="background1"/>
        <w:spacing w:before="188" w:after="188"/>
        <w:rPr>
          <w:sz w:val="28"/>
          <w:szCs w:val="28"/>
          <w:lang w:eastAsia="en-US"/>
        </w:rPr>
      </w:pPr>
      <w:r>
        <w:rPr/>
        <w:t>Представитель команды                         _________________________________</w:t>
      </w:r>
    </w:p>
    <w:p>
      <w:pPr>
        <w:pStyle w:val="Normal"/>
        <w:shd w:val="clear" w:color="auto" w:fill="FFFFFF" w:themeFill="background1"/>
        <w:spacing w:before="188" w:after="188"/>
        <w:rPr>
          <w:sz w:val="28"/>
          <w:szCs w:val="28"/>
          <w:lang w:eastAsia="en-US"/>
        </w:rPr>
      </w:pPr>
      <w:r>
        <w:rPr/>
        <w:t>Руководитель организации                    _________________________________</w:t>
      </w:r>
    </w:p>
    <w:p>
      <w:pPr>
        <w:sectPr>
          <w:footerReference w:type="default" r:id="rId5"/>
          <w:type w:val="nextPage"/>
          <w:pgSz w:w="11906" w:h="16838"/>
          <w:pgMar w:left="1701" w:right="850" w:header="0" w:top="1134" w:footer="708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hd w:val="clear" w:color="auto" w:fill="FFFFFF" w:themeFill="background1"/>
        <w:spacing w:before="188" w:after="0"/>
        <w:rPr>
          <w:sz w:val="28"/>
          <w:szCs w:val="28"/>
          <w:lang w:eastAsia="en-US"/>
        </w:rPr>
      </w:pPr>
      <w:r>
        <w:rPr/>
        <w:t>М.П. организации</w:t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jc w:val="right"/>
        <w:rPr>
          <w:lang w:eastAsia="en-US"/>
        </w:rPr>
      </w:pPr>
      <w:r>
        <w:rPr>
          <w:lang w:eastAsia="en-US"/>
        </w:rPr>
        <w:t>Приложение № 2</w:t>
      </w:r>
    </w:p>
    <w:p>
      <w:pPr>
        <w:pStyle w:val="Normal"/>
        <w:spacing w:lineRule="atLeast" w:line="270"/>
        <w:ind w:left="3540" w:firstLine="708"/>
        <w:jc w:val="right"/>
        <w:rPr>
          <w:sz w:val="28"/>
          <w:szCs w:val="28"/>
          <w:lang w:eastAsia="en-US"/>
        </w:rPr>
      </w:pPr>
      <w:r>
        <w:rPr>
          <w:bCs/>
        </w:rPr>
        <w:t>к Положению</w:t>
      </w:r>
    </w:p>
    <w:p>
      <w:pPr>
        <w:pStyle w:val="Normal"/>
        <w:spacing w:lineRule="atLeast" w:line="270"/>
        <w:jc w:val="right"/>
        <w:rPr>
          <w:bCs/>
        </w:rPr>
      </w:pPr>
      <w:r>
        <w:rPr>
          <w:bCs/>
        </w:rPr>
        <w:t xml:space="preserve">о проведении Спартакиады </w:t>
      </w:r>
    </w:p>
    <w:p>
      <w:pPr>
        <w:pStyle w:val="Normal"/>
        <w:spacing w:lineRule="atLeast" w:line="270"/>
        <w:jc w:val="right"/>
        <w:rPr>
          <w:bCs/>
        </w:rPr>
      </w:pPr>
      <w:r>
        <w:rPr>
          <w:bCs/>
        </w:rPr>
        <w:t xml:space="preserve">среди работников учреждений и предприятий  </w:t>
      </w:r>
    </w:p>
    <w:p>
      <w:pPr>
        <w:pStyle w:val="Normal"/>
        <w:spacing w:lineRule="atLeast" w:line="270"/>
        <w:jc w:val="right"/>
        <w:rPr>
          <w:bCs/>
        </w:rPr>
      </w:pPr>
      <w:r>
        <w:rPr>
          <w:bCs/>
        </w:rPr>
        <w:t xml:space="preserve"> </w:t>
      </w:r>
      <w:r>
        <w:rPr>
          <w:bCs/>
        </w:rPr>
        <w:t>городского округа  ЗАТО Свободный</w:t>
      </w:r>
    </w:p>
    <w:p>
      <w:pPr>
        <w:pStyle w:val="Normal"/>
        <w:jc w:val="right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jc w:val="center"/>
        <w:rPr>
          <w:b/>
          <w:b/>
          <w:lang w:eastAsia="en-US"/>
        </w:rPr>
      </w:pPr>
      <w:r>
        <w:rPr>
          <w:b/>
          <w:lang w:eastAsia="en-US"/>
        </w:rPr>
        <w:t>Расписка об участии в соревнованиях и ознакомление с правилами проведения соревнований</w:t>
      </w:r>
    </w:p>
    <w:p>
      <w:pPr>
        <w:pStyle w:val="Normal"/>
        <w:jc w:val="center"/>
        <w:rPr>
          <w:b/>
          <w:b/>
          <w:lang w:eastAsia="en-US"/>
        </w:rPr>
      </w:pPr>
      <w:r>
        <w:rPr>
          <w:b/>
          <w:lang w:eastAsia="en-US"/>
        </w:rPr>
      </w:r>
    </w:p>
    <w:p>
      <w:pPr>
        <w:pStyle w:val="Normal"/>
        <w:jc w:val="both"/>
        <w:rPr>
          <w:b/>
          <w:b/>
          <w:lang w:eastAsia="en-US"/>
        </w:rPr>
      </w:pPr>
      <w:r>
        <w:rPr>
          <w:b/>
          <w:lang w:eastAsia="en-US"/>
        </w:rPr>
      </w:r>
    </w:p>
    <w:p>
      <w:pPr>
        <w:pStyle w:val="Normal"/>
        <w:jc w:val="both"/>
        <w:rPr>
          <w:b/>
          <w:b/>
          <w:lang w:eastAsia="en-US"/>
        </w:rPr>
      </w:pPr>
      <w:r>
        <w:rPr>
          <w:b/>
          <w:lang w:eastAsia="en-US"/>
        </w:rPr>
        <w:t>_____________________________________________________________________________</w:t>
      </w:r>
    </w:p>
    <w:p>
      <w:pPr>
        <w:pStyle w:val="Normal"/>
        <w:jc w:val="center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Фамилия Имя Отчество</w:t>
      </w:r>
    </w:p>
    <w:p>
      <w:pPr>
        <w:pStyle w:val="Normal"/>
        <w:jc w:val="center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  <w:t>______________________</w:t>
      </w:r>
    </w:p>
    <w:p>
      <w:pPr>
        <w:pStyle w:val="Normal"/>
        <w:tabs>
          <w:tab w:val="clear" w:pos="708"/>
          <w:tab w:val="left" w:pos="1365" w:leader="none"/>
        </w:tabs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     </w:t>
      </w:r>
      <w:r>
        <w:rPr>
          <w:sz w:val="18"/>
          <w:szCs w:val="18"/>
          <w:lang w:eastAsia="en-US"/>
        </w:rPr>
        <w:t>Дата рождения</w:t>
      </w:r>
    </w:p>
    <w:p>
      <w:pPr>
        <w:pStyle w:val="Normal"/>
        <w:jc w:val="center"/>
        <w:rPr>
          <w:lang w:eastAsia="en-US"/>
        </w:rPr>
      </w:pPr>
      <w:r>
        <w:rPr>
          <w:lang w:eastAsia="en-US"/>
        </w:rPr>
      </w:r>
    </w:p>
    <w:p>
      <w:pPr>
        <w:pStyle w:val="Normal"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_____________________________________________________________________________</w:t>
      </w:r>
    </w:p>
    <w:p>
      <w:pPr>
        <w:pStyle w:val="Normal"/>
        <w:jc w:val="center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Учреждение</w:t>
      </w:r>
    </w:p>
    <w:p>
      <w:pPr>
        <w:pStyle w:val="Normal"/>
        <w:jc w:val="center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ind w:firstLine="567"/>
        <w:jc w:val="both"/>
        <w:rPr>
          <w:lang w:eastAsia="en-US"/>
        </w:rPr>
      </w:pPr>
      <w:r>
        <w:rPr>
          <w:lang w:eastAsia="en-US"/>
        </w:rPr>
        <w:t>Я понимаю, что посещение выбранного мной спортивного мероприятия не исключает определенную опасность и различные риски получения травмы. Я понимаю, что опасность и возможность риска при участии в спортивном мероприятии, могут вызвать частичную или полную потерю трудоспособности; кроме того может быть нанесен ущерб общему состоянию моего здоровья и благосостоянию. Я понимаю, что никакой объем разумного наблюдения за участниками, а так же обучение или защитная экипировка не может исключить всех рисков и опасностей.</w:t>
      </w:r>
    </w:p>
    <w:p>
      <w:pPr>
        <w:pStyle w:val="Normal"/>
        <w:ind w:firstLine="567"/>
        <w:jc w:val="both"/>
        <w:rPr>
          <w:lang w:eastAsia="en-US"/>
        </w:rPr>
      </w:pPr>
      <w:r>
        <w:rPr>
          <w:lang w:eastAsia="en-US"/>
        </w:rPr>
        <w:t>Принимая во внимание опасность участия в спортивных мероприятиях, я осознаю всю важность следования инструкциям организаторов в отношении техники и правил проведения соревнований, и соглашаюсь следовать данным инструкциям и правилам проведения соревнований.</w:t>
      </w:r>
    </w:p>
    <w:p>
      <w:pPr>
        <w:pStyle w:val="Normal"/>
        <w:ind w:firstLine="567"/>
        <w:jc w:val="both"/>
        <w:rPr>
          <w:lang w:eastAsia="en-US"/>
        </w:rPr>
      </w:pPr>
      <w:r>
        <w:rPr>
          <w:lang w:eastAsia="en-US"/>
        </w:rPr>
        <w:t>Принимая участие в спортивных мероприятиях, организованных сотрудниками администрации ГО ЗАТО Свободный и МБУ ДО «Детско-юношеская спортивная школа», данным соглашением я принимаю на себя все риски, связанные с участием в этих мероприятиях, и освобождаю администрацию ГО ЗАТО Свободный и МБУ ДО «Детско-юношеская спортивная школа» от ответственности.</w:t>
      </w:r>
    </w:p>
    <w:p>
      <w:pPr>
        <w:pStyle w:val="Normal"/>
        <w:ind w:firstLine="567"/>
        <w:jc w:val="both"/>
        <w:rPr>
          <w:lang w:eastAsia="en-US"/>
        </w:rPr>
      </w:pPr>
      <w:r>
        <w:rPr>
          <w:lang w:eastAsia="en-US"/>
        </w:rPr>
        <w:t>Я подтверждаю, что представители администрации ГО ЗАТО Свободный и МБУ ДО «Детско-юношеская спортивная школа» поставили меня в известность, предупредили и предостерегли относительно того, что я могу получить серьезную травму. Я понимаю и осознаю важность предоставленной выше информации и предупреждения. Я даю свое согласие на участие в спортивном мероприятии.</w:t>
      </w:r>
    </w:p>
    <w:p>
      <w:pPr>
        <w:pStyle w:val="Normal"/>
        <w:ind w:firstLine="567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_____________________________________________________________________________</w:t>
      </w:r>
    </w:p>
    <w:p>
      <w:pPr>
        <w:pStyle w:val="Normal"/>
        <w:jc w:val="center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Вид спорта</w:t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  <w:t>Подпись участника ___________________/_________________________________________</w:t>
      </w:r>
    </w:p>
    <w:p>
      <w:pPr>
        <w:pStyle w:val="Normal"/>
        <w:tabs>
          <w:tab w:val="clear" w:pos="708"/>
          <w:tab w:val="left" w:pos="7215" w:leader="none"/>
        </w:tabs>
        <w:rPr>
          <w:sz w:val="18"/>
          <w:szCs w:val="18"/>
          <w:lang w:eastAsia="en-US"/>
        </w:rPr>
      </w:pPr>
      <w:r>
        <w:rPr>
          <w:lang w:eastAsia="en-US"/>
        </w:rPr>
        <w:tab/>
      </w:r>
      <w:r>
        <w:rPr>
          <w:sz w:val="18"/>
          <w:szCs w:val="18"/>
          <w:lang w:eastAsia="en-US"/>
        </w:rPr>
        <w:t>Фамилия И.О.</w:t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bookmarkStart w:id="0" w:name="_GoBack"/>
      <w:bookmarkEnd w:id="0"/>
      <w:r>
        <w:rPr>
          <w:lang w:eastAsia="en-US"/>
        </w:rPr>
        <w:t>Дата «_____» ______________ 20 ____ г.</w:t>
      </w:r>
    </w:p>
    <w:sectPr>
      <w:footerReference w:type="default" r:id="rId6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86224635"/>
    </w:sdtPr>
    <w:sdtContent>
      <w:p>
        <w:pPr>
          <w:pStyle w:val="Style25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  <w:p>
        <w:pPr>
          <w:pStyle w:val="Style25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10710003"/>
    </w:sdtPr>
    <w:sdtContent>
      <w:p>
        <w:pPr>
          <w:pStyle w:val="Style25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  <w:p>
        <w:pPr>
          <w:pStyle w:val="Style25"/>
          <w:rPr/>
        </w:pPr>
        <w:r>
          <w:rPr/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8927443"/>
    </w:sdtPr>
    <w:sdtContent>
      <w:p>
        <w:pPr>
          <w:pStyle w:val="Style25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8</w:t>
        </w:r>
        <w:r>
          <w:rPr/>
          <w:fldChar w:fldCharType="end"/>
        </w:r>
      </w:p>
      <w:p>
        <w:pPr>
          <w:pStyle w:val="Style25"/>
          <w:rPr/>
        </w:pPr>
        <w:r>
          <w:rPr/>
        </w:r>
      </w:p>
    </w:sdtContent>
  </w:sdt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92379974"/>
    </w:sdtPr>
    <w:sdtContent>
      <w:p>
        <w:pPr>
          <w:pStyle w:val="Style25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9</w:t>
        </w:r>
        <w:r>
          <w:rPr/>
          <w:fldChar w:fldCharType="end"/>
        </w:r>
      </w:p>
      <w:p>
        <w:pPr>
          <w:pStyle w:val="Style25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6cb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fc07a5"/>
    <w:rPr>
      <w:color w:val="0000FF" w:themeColor="hyperlink"/>
      <w:u w:val="single"/>
    </w:rPr>
  </w:style>
  <w:style w:type="character" w:styleId="Ep" w:customStyle="1">
    <w:name w:val="ep"/>
    <w:basedOn w:val="DefaultParagraphFont"/>
    <w:qFormat/>
    <w:rsid w:val="004f5bed"/>
    <w:rPr/>
  </w:style>
  <w:style w:type="character" w:styleId="Blk" w:customStyle="1">
    <w:name w:val="blk"/>
    <w:basedOn w:val="DefaultParagraphFont"/>
    <w:qFormat/>
    <w:rsid w:val="004f5bed"/>
    <w:rPr/>
  </w:style>
  <w:style w:type="character" w:styleId="Style15" w:customStyle="1">
    <w:name w:val="Верхний колонтитул Знак"/>
    <w:basedOn w:val="DefaultParagraphFont"/>
    <w:link w:val="a8"/>
    <w:uiPriority w:val="99"/>
    <w:qFormat/>
    <w:rsid w:val="001d120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link w:val="aa"/>
    <w:uiPriority w:val="99"/>
    <w:qFormat/>
    <w:rsid w:val="001d120c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c6cb6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41611d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Style22" w:customStyle="1">
    <w:name w:val="Знак Знак Знак Знак"/>
    <w:basedOn w:val="Normal"/>
    <w:qFormat/>
    <w:rsid w:val="00bc77c2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7739f6"/>
    <w:pPr>
      <w:widowControl w:val="false"/>
      <w:bidi w:val="0"/>
      <w:spacing w:lineRule="auto" w:line="240" w:before="0" w:after="0"/>
      <w:jc w:val="left"/>
    </w:pPr>
    <w:rPr>
      <w:rFonts w:ascii="Courier New" w:hAnsi="Courier New" w:eastAsia="Courier New" w:cs="Courier New"/>
      <w:color w:val="000000"/>
      <w:kern w:val="0"/>
      <w:sz w:val="24"/>
      <w:szCs w:val="24"/>
      <w:lang w:eastAsia="ru-RU" w:bidi="ru-RU" w:val="ru-RU"/>
    </w:rPr>
  </w:style>
  <w:style w:type="paragraph" w:styleId="1" w:customStyle="1">
    <w:name w:val="Абзац списка1"/>
    <w:basedOn w:val="Normal"/>
    <w:qFormat/>
    <w:rsid w:val="004f5bed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eastAsia="en-US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9"/>
    <w:uiPriority w:val="99"/>
    <w:unhideWhenUsed/>
    <w:rsid w:val="001d120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b"/>
    <w:uiPriority w:val="99"/>
    <w:unhideWhenUsed/>
    <w:rsid w:val="001d120c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f5f52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yperlink" Target="mailto:sportiv72@yandex.ru" TargetMode="Externa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oter" Target="footer4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E00C7-CF6E-43E3-A027-16143AB04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Application>LibreOffice/6.4.4.2$Windows_x86 LibreOffice_project/3d775be2011f3886db32dfd395a6a6d1ca2630ff</Application>
  <Pages>9</Pages>
  <Words>2215</Words>
  <Characters>14837</Characters>
  <CharactersWithSpaces>17042</CharactersWithSpaces>
  <Paragraphs>283</Paragraphs>
  <Company>WolfishLair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2017-09-22T03:05:00Z</dcterms:created>
  <dc:creator>1</dc:creator>
  <dc:description/>
  <dc:language>ru-RU</dc:language>
  <cp:lastModifiedBy/>
  <cp:lastPrinted>2017-11-03T06:47:00Z</cp:lastPrinted>
  <dcterms:modified xsi:type="dcterms:W3CDTF">2020-08-21T14:32:46Z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WolfishLair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