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3" w:rsidRDefault="00095C03" w:rsidP="00095C03">
      <w:r>
        <w:t xml:space="preserve">                                                                                            УТВЕРЖДЕН </w:t>
      </w:r>
    </w:p>
    <w:p w:rsidR="00095C03" w:rsidRDefault="00095C03" w:rsidP="00095C03">
      <w:pPr>
        <w:jc w:val="center"/>
      </w:pPr>
      <w:r>
        <w:t xml:space="preserve">                                                           </w:t>
      </w:r>
      <w:r>
        <w:t xml:space="preserve">                 </w:t>
      </w:r>
      <w:bookmarkStart w:id="0" w:name="_GoBack"/>
      <w:bookmarkEnd w:id="0"/>
      <w:r>
        <w:t>Постановлением администрации</w:t>
      </w:r>
    </w:p>
    <w:p w:rsidR="00095C03" w:rsidRDefault="00095C03" w:rsidP="00095C03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095C03" w:rsidRDefault="00095C03" w:rsidP="00095C03">
      <w:pPr>
        <w:jc w:val="center"/>
      </w:pPr>
      <w:r>
        <w:t xml:space="preserve">                                                                                           от «____» апреля 2018 г. № _______</w:t>
      </w:r>
    </w:p>
    <w:p w:rsidR="00095C03" w:rsidRDefault="00095C03" w:rsidP="00095C03">
      <w:pPr>
        <w:jc w:val="both"/>
      </w:pPr>
    </w:p>
    <w:p w:rsidR="00095C03" w:rsidRDefault="00095C03" w:rsidP="00095C03">
      <w:pPr>
        <w:jc w:val="center"/>
      </w:pPr>
      <w:r w:rsidRPr="005D0B7A">
        <w:rPr>
          <w:sz w:val="28"/>
          <w:szCs w:val="28"/>
        </w:rPr>
        <w:tab/>
      </w:r>
      <w:r w:rsidRPr="005D0B7A">
        <w:rPr>
          <w:sz w:val="28"/>
          <w:szCs w:val="28"/>
        </w:rPr>
        <w:tab/>
      </w:r>
    </w:p>
    <w:p w:rsidR="00095C03" w:rsidRDefault="00095C03" w:rsidP="00095C03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095C03" w:rsidRDefault="00095C03" w:rsidP="00095C03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представления квартальной и месячной отчетности </w:t>
      </w:r>
    </w:p>
    <w:p w:rsidR="00095C03" w:rsidRDefault="00095C03" w:rsidP="00095C03">
      <w:pPr>
        <w:jc w:val="center"/>
        <w:rPr>
          <w:b/>
          <w:sz w:val="28"/>
        </w:rPr>
      </w:pPr>
      <w:r>
        <w:rPr>
          <w:b/>
          <w:sz w:val="28"/>
        </w:rPr>
        <w:t xml:space="preserve">в 2018 году получателями средств местного бюджета, администраторами доходов бюджета  </w:t>
      </w:r>
    </w:p>
    <w:p w:rsidR="00095C03" w:rsidRDefault="00095C03" w:rsidP="00095C0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5C03" w:rsidRPr="00117712" w:rsidRDefault="00095C03" w:rsidP="00095C0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1.</w:t>
      </w:r>
      <w:r w:rsidRPr="00117712">
        <w:rPr>
          <w:sz w:val="26"/>
          <w:szCs w:val="26"/>
        </w:rPr>
        <w:t xml:space="preserve"> </w:t>
      </w:r>
      <w:r w:rsidRPr="00117712">
        <w:rPr>
          <w:sz w:val="28"/>
          <w:szCs w:val="28"/>
        </w:rPr>
        <w:t>Представление месячной и квартальной бюджетной отчетности осуществляется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</w:t>
      </w:r>
      <w:r>
        <w:rPr>
          <w:sz w:val="28"/>
          <w:szCs w:val="28"/>
        </w:rPr>
        <w:t xml:space="preserve"> </w:t>
      </w:r>
      <w:r w:rsidRPr="00117712">
        <w:rPr>
          <w:sz w:val="28"/>
          <w:szCs w:val="28"/>
        </w:rPr>
        <w:t xml:space="preserve">191н (далее Инструкция 191н), </w:t>
      </w:r>
      <w:bookmarkStart w:id="1" w:name="bookmark0"/>
      <w:r>
        <w:rPr>
          <w:sz w:val="28"/>
          <w:szCs w:val="28"/>
        </w:rPr>
        <w:t>с учетом следующих особенностей:</w:t>
      </w:r>
    </w:p>
    <w:p w:rsidR="00095C03" w:rsidRPr="00117712" w:rsidRDefault="00095C03" w:rsidP="00095C0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2. В части месячной отчетности.</w:t>
      </w:r>
      <w:bookmarkEnd w:id="1"/>
    </w:p>
    <w:p w:rsidR="00095C03" w:rsidRPr="00117712" w:rsidRDefault="00095C03" w:rsidP="00095C03">
      <w:pPr>
        <w:pStyle w:val="1"/>
        <w:shd w:val="clear" w:color="auto" w:fill="auto"/>
        <w:tabs>
          <w:tab w:val="left" w:pos="567"/>
          <w:tab w:val="left" w:pos="709"/>
          <w:tab w:val="left" w:pos="1249"/>
        </w:tabs>
        <w:spacing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117712">
        <w:rPr>
          <w:rFonts w:ascii="Times New Roman" w:hAnsi="Times New Roman"/>
          <w:sz w:val="28"/>
          <w:szCs w:val="28"/>
        </w:rPr>
        <w:t xml:space="preserve">Месячная бюджетная отчетность об исполнении консолидированного бюджета предоставляется в </w:t>
      </w:r>
      <w:r>
        <w:rPr>
          <w:rFonts w:ascii="Times New Roman" w:hAnsi="Times New Roman"/>
          <w:sz w:val="28"/>
          <w:szCs w:val="28"/>
        </w:rPr>
        <w:t>отдел бухгалтерского учета и финансов</w:t>
      </w:r>
      <w:r w:rsidRPr="00117712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095C03" w:rsidRPr="00117712" w:rsidRDefault="00095C03" w:rsidP="00095C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712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6" w:history="1">
        <w:r w:rsidRPr="00117712">
          <w:rPr>
            <w:sz w:val="28"/>
            <w:szCs w:val="28"/>
          </w:rPr>
          <w:t>(ф. 0503127)</w:t>
        </w:r>
      </w:hyperlink>
      <w:r w:rsidRPr="00117712">
        <w:rPr>
          <w:sz w:val="28"/>
          <w:szCs w:val="28"/>
        </w:rPr>
        <w:t>;</w:t>
      </w:r>
    </w:p>
    <w:p w:rsidR="00095C03" w:rsidRPr="00117712" w:rsidRDefault="00095C03" w:rsidP="00095C0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17712">
        <w:rPr>
          <w:rFonts w:ascii="Times New Roman" w:hAnsi="Times New Roman"/>
          <w:sz w:val="28"/>
          <w:szCs w:val="28"/>
        </w:rPr>
        <w:t>Справка по консолидируемым расчетам (ф. 0503125) в части определения взаимосвязанных показателей по денежным расчетам;</w:t>
      </w:r>
    </w:p>
    <w:p w:rsidR="00095C03" w:rsidRDefault="00095C03" w:rsidP="00095C0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712">
        <w:rPr>
          <w:rFonts w:ascii="Times New Roman" w:hAnsi="Times New Roman"/>
          <w:sz w:val="28"/>
          <w:szCs w:val="28"/>
        </w:rPr>
        <w:t>Текстовая часть Пояснительной записки (ф. 0503160);</w:t>
      </w:r>
    </w:p>
    <w:p w:rsidR="00095C03" w:rsidRPr="00117712" w:rsidRDefault="00095C03" w:rsidP="00095C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712">
        <w:rPr>
          <w:sz w:val="28"/>
          <w:szCs w:val="28"/>
        </w:rPr>
        <w:t xml:space="preserve">Справочная </w:t>
      </w:r>
      <w:hyperlink r:id="rId7" w:history="1">
        <w:r w:rsidRPr="00117712">
          <w:rPr>
            <w:sz w:val="28"/>
            <w:szCs w:val="28"/>
          </w:rPr>
          <w:t>таблица</w:t>
        </w:r>
      </w:hyperlink>
      <w:r w:rsidRPr="00117712">
        <w:rPr>
          <w:sz w:val="28"/>
          <w:szCs w:val="28"/>
        </w:rPr>
        <w:t xml:space="preserve"> к отчету об исполнении консолидированного бюджета субъекта Российской Федерации (ф. 0503387).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0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3. В части квартальной отчетности.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0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Дополнительно к формам отчетности, представляемой в составе месячной отчетности, в составе квартальной отчетности представляются:</w:t>
      </w:r>
    </w:p>
    <w:p w:rsidR="00095C03" w:rsidRPr="00117712" w:rsidRDefault="00095C03" w:rsidP="00095C03">
      <w:pPr>
        <w:widowControl w:val="0"/>
        <w:numPr>
          <w:ilvl w:val="0"/>
          <w:numId w:val="2"/>
        </w:numPr>
        <w:tabs>
          <w:tab w:val="left" w:pos="567"/>
        </w:tabs>
        <w:ind w:right="40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Отчет о движении денежных средств (ф.0503123)</w:t>
      </w:r>
      <w:r>
        <w:rPr>
          <w:color w:val="000000"/>
          <w:sz w:val="28"/>
          <w:szCs w:val="28"/>
        </w:rPr>
        <w:t xml:space="preserve"> в составе отчетности за 1 полугодие</w:t>
      </w:r>
      <w:r w:rsidRPr="00117712">
        <w:rPr>
          <w:color w:val="000000"/>
          <w:sz w:val="28"/>
          <w:szCs w:val="28"/>
        </w:rPr>
        <w:t>;</w:t>
      </w:r>
    </w:p>
    <w:p w:rsidR="00095C03" w:rsidRPr="00074799" w:rsidRDefault="00095C03" w:rsidP="00095C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о бюджетных обязательствах (ф. 0503128);</w:t>
      </w:r>
    </w:p>
    <w:p w:rsidR="00095C03" w:rsidRPr="00117712" w:rsidRDefault="00095C03" w:rsidP="00095C03">
      <w:pPr>
        <w:widowControl w:val="0"/>
        <w:numPr>
          <w:ilvl w:val="0"/>
          <w:numId w:val="2"/>
        </w:numPr>
        <w:tabs>
          <w:tab w:val="left" w:pos="567"/>
        </w:tabs>
        <w:ind w:right="40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Пояснительная записка (ф.0503160) в составе: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0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Сведения по дебиторской и кредиторской задолженности (ф.0503169);</w:t>
      </w:r>
    </w:p>
    <w:p w:rsidR="00095C03" w:rsidRPr="00117712" w:rsidRDefault="00095C03" w:rsidP="00095C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712">
        <w:rPr>
          <w:sz w:val="28"/>
          <w:szCs w:val="28"/>
        </w:rPr>
        <w:t xml:space="preserve">Сведения об использовании информационно-коммуникационных технологий </w:t>
      </w:r>
      <w:hyperlink r:id="rId8" w:history="1">
        <w:r w:rsidRPr="00117712">
          <w:rPr>
            <w:sz w:val="28"/>
            <w:szCs w:val="28"/>
          </w:rPr>
          <w:t>(ф. 0503177)</w:t>
        </w:r>
      </w:hyperlink>
      <w:r w:rsidRPr="00117712">
        <w:rPr>
          <w:sz w:val="28"/>
          <w:szCs w:val="28"/>
        </w:rPr>
        <w:t>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Сведения об исполнении бюджета (ф.0503164) (далее – Сведения ф.0503164).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700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 xml:space="preserve">При заполнении Сведений ф.0503164 в разделе «Доходы бюджета» за </w:t>
      </w:r>
      <w:r>
        <w:rPr>
          <w:color w:val="000000"/>
          <w:sz w:val="28"/>
          <w:szCs w:val="28"/>
        </w:rPr>
        <w:lastRenderedPageBreak/>
        <w:t>2018</w:t>
      </w:r>
      <w:r w:rsidRPr="00117712">
        <w:rPr>
          <w:color w:val="000000"/>
          <w:sz w:val="28"/>
          <w:szCs w:val="28"/>
        </w:rPr>
        <w:t xml:space="preserve"> год следует учитывать: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7712">
        <w:rPr>
          <w:color w:val="000000"/>
          <w:sz w:val="28"/>
          <w:szCs w:val="28"/>
        </w:rPr>
        <w:t xml:space="preserve"> в графе 3 указываются прогнозные показатели доходов на 201</w:t>
      </w:r>
      <w:r>
        <w:rPr>
          <w:color w:val="000000"/>
          <w:sz w:val="28"/>
          <w:szCs w:val="28"/>
        </w:rPr>
        <w:t>8</w:t>
      </w:r>
      <w:r w:rsidRPr="00117712">
        <w:rPr>
          <w:color w:val="000000"/>
          <w:sz w:val="28"/>
          <w:szCs w:val="28"/>
        </w:rPr>
        <w:t xml:space="preserve"> год, по которым по состоянию на 1 апреля, 1 июля, 1 октября исполнение составило соответственно менее 20% или более 30%, менее 45% или более 55%, менее 70% или более 80% от доведенных </w:t>
      </w:r>
      <w:r>
        <w:rPr>
          <w:color w:val="000000"/>
          <w:sz w:val="28"/>
          <w:szCs w:val="28"/>
        </w:rPr>
        <w:t xml:space="preserve">годовых </w:t>
      </w:r>
      <w:r w:rsidRPr="00117712">
        <w:rPr>
          <w:color w:val="000000"/>
          <w:sz w:val="28"/>
          <w:szCs w:val="28"/>
        </w:rPr>
        <w:t>назначений;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17712">
        <w:rPr>
          <w:color w:val="000000"/>
          <w:sz w:val="28"/>
          <w:szCs w:val="28"/>
        </w:rPr>
        <w:t xml:space="preserve"> сведения об исполнении бюджета формируются, в том числе по показателям, не содержащим плановые назначения на 201</w:t>
      </w:r>
      <w:r>
        <w:rPr>
          <w:color w:val="000000"/>
          <w:sz w:val="28"/>
          <w:szCs w:val="28"/>
        </w:rPr>
        <w:t>8</w:t>
      </w:r>
      <w:r w:rsidRPr="00117712">
        <w:rPr>
          <w:color w:val="000000"/>
          <w:sz w:val="28"/>
          <w:szCs w:val="28"/>
        </w:rPr>
        <w:t xml:space="preserve"> год;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7712">
        <w:rPr>
          <w:color w:val="000000"/>
          <w:sz w:val="28"/>
          <w:szCs w:val="28"/>
        </w:rPr>
        <w:t xml:space="preserve"> в графе 8 по состоянию на 1 апреля, 1 июля, 1 октября указываются коды причины отклонений фактических </w:t>
      </w:r>
      <w:proofErr w:type="gramStart"/>
      <w:r w:rsidRPr="00117712">
        <w:rPr>
          <w:color w:val="000000"/>
          <w:sz w:val="28"/>
          <w:szCs w:val="28"/>
        </w:rPr>
        <w:t>поступлений</w:t>
      </w:r>
      <w:proofErr w:type="gramEnd"/>
      <w:r w:rsidRPr="00117712">
        <w:rPr>
          <w:color w:val="000000"/>
          <w:sz w:val="28"/>
          <w:szCs w:val="28"/>
        </w:rPr>
        <w:t xml:space="preserve"> с учетом критериев установленных </w:t>
      </w:r>
      <w:proofErr w:type="spellStart"/>
      <w:r w:rsidRPr="00117712">
        <w:rPr>
          <w:color w:val="000000"/>
          <w:sz w:val="28"/>
          <w:szCs w:val="28"/>
        </w:rPr>
        <w:t>п.п</w:t>
      </w:r>
      <w:proofErr w:type="spellEnd"/>
      <w:r w:rsidRPr="00117712">
        <w:rPr>
          <w:color w:val="000000"/>
          <w:sz w:val="28"/>
          <w:szCs w:val="28"/>
        </w:rPr>
        <w:t>. 3.2.1, а также фактических поступлений в части непрогнозируемых доходных источников, кассовое исполнение по которым осуществлено в отчетном периоде 201</w:t>
      </w:r>
      <w:r>
        <w:rPr>
          <w:color w:val="000000"/>
          <w:sz w:val="28"/>
          <w:szCs w:val="28"/>
        </w:rPr>
        <w:t>8</w:t>
      </w:r>
      <w:r w:rsidRPr="00117712">
        <w:rPr>
          <w:color w:val="000000"/>
          <w:sz w:val="28"/>
          <w:szCs w:val="28"/>
        </w:rPr>
        <w:t>года.</w:t>
      </w:r>
    </w:p>
    <w:p w:rsidR="00095C03" w:rsidRPr="00117712" w:rsidRDefault="00095C03" w:rsidP="00095C03">
      <w:pPr>
        <w:widowControl w:val="0"/>
        <w:tabs>
          <w:tab w:val="left" w:pos="567"/>
        </w:tabs>
        <w:ind w:right="40" w:firstLine="708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Текстовая часть Пояснительной записки (форма 0503160) должна содержать факторный анализ причин отклонений фактического исполнения от доведенного годового прогноза (с приведением конкретных примеров по плательщикам) по всем кодам бюджетной классификации: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- невыполнения (перевыполнения) плановых (прогнозных) показателей по всем кодам видов доходов областного бюджета;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- фактических поступлений при отсутствии плановых (прогнозных) назначений;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- роста (снижения) поступлений в сравнении с аналогичным периодом прошлого года.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- роста (снижения) задолженности (недоимки) по платежам в бюджет на отчетную дату в сравнении с датой на начало отчетного периода с приведением конкретных мероприятий по недопущению роста задолженности (недоимки).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8"/>
          <w:szCs w:val="28"/>
        </w:rPr>
      </w:pPr>
      <w:r w:rsidRPr="00117712">
        <w:rPr>
          <w:color w:val="000000"/>
          <w:sz w:val="28"/>
          <w:szCs w:val="28"/>
        </w:rPr>
        <w:t>При этом необходимо провести анализ имеющейся задолженности (недоимки) по всем кодам бюджетной классификации, включая сопоставление данных, представленных главными администраторами доходов местного бюджета, с формами бухгалтерской отчетности (ф.0503169 и Пояснительной запиской ф.0503160).</w:t>
      </w:r>
    </w:p>
    <w:p w:rsidR="00095C03" w:rsidRPr="00117712" w:rsidRDefault="00095C03" w:rsidP="00095C03">
      <w:pPr>
        <w:tabs>
          <w:tab w:val="left" w:pos="567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исполнение составило соответственно менее 15%, 40%, 70% от утвержденных годовых назначений».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Причина отклонений от планового процента исполнения и их кодов для раскрытия информации в разделе 2 «Расходы бюджета» Сведений (ф. 0503164):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01– отсутствие или несвоевременное принятие нормативно-правовых документов, определяющих порядок выделения и (или) использования средств бюджета;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02 – длительность проведения конкурсных процедур;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03 – экономия, сложившаяся по результатам проведения конкурсных процедур;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lastRenderedPageBreak/>
        <w:t>04 – 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05 – нарушение контрагентами (муниципальными образованиями, получателями пособий, получателями субсидий) условий предоставления средств;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06 – нарушение контрагентами своих обязательств по исполнению соглашений, договоров, контрактов;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07 – несвоевременное представление исполнителями документов для расчетов за выполненные работы (услуги);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 xml:space="preserve">08 – фактическая численность получателей выплат, пособий и компенсаций меньше </w:t>
      </w:r>
      <w:proofErr w:type="gramStart"/>
      <w:r w:rsidRPr="00117712">
        <w:rPr>
          <w:sz w:val="28"/>
          <w:szCs w:val="28"/>
        </w:rPr>
        <w:t>запланированной</w:t>
      </w:r>
      <w:proofErr w:type="gramEnd"/>
      <w:r w:rsidRPr="00117712">
        <w:rPr>
          <w:sz w:val="28"/>
          <w:szCs w:val="28"/>
        </w:rPr>
        <w:t>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09 – заявительный характер выделения средств;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10 – сезонность отдельных видов работ;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11 – позднее выделение целевых безвозмездных поступлений;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12 – необходимость резервирования денежных сре</w:t>
      </w:r>
      <w:proofErr w:type="gramStart"/>
      <w:r w:rsidRPr="00117712">
        <w:rPr>
          <w:sz w:val="28"/>
          <w:szCs w:val="28"/>
        </w:rPr>
        <w:t>дств дл</w:t>
      </w:r>
      <w:proofErr w:type="gramEnd"/>
      <w:r w:rsidRPr="00117712">
        <w:rPr>
          <w:sz w:val="28"/>
          <w:szCs w:val="28"/>
        </w:rPr>
        <w:t>я обеспечения выполнения возложенных функций;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13 – оплата исходя из сумм и сроков привлечения заемных средств;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14 – экономия в связи с достижением предельной величины базы для исчисления страховых взносов;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15 – оптимизация расходов;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 xml:space="preserve">16 – отсутствие проектно-сметной документации, положительного заключения </w:t>
      </w:r>
      <w:proofErr w:type="spellStart"/>
      <w:r w:rsidRPr="00117712">
        <w:rPr>
          <w:sz w:val="28"/>
          <w:szCs w:val="28"/>
        </w:rPr>
        <w:t>Госэкспертизы</w:t>
      </w:r>
      <w:proofErr w:type="spellEnd"/>
      <w:r w:rsidRPr="00117712">
        <w:rPr>
          <w:sz w:val="28"/>
          <w:szCs w:val="28"/>
        </w:rPr>
        <w:t xml:space="preserve"> (экспертизы), наличие иных ограничений по финансированию строек и объектов;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17 – отмена результатов закупки по решениям контрольных органов;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99 – иные причины (указать какие).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 xml:space="preserve"> В разделе 3 «Источники финансирования дефицита бюджета» отражаются поступления источников финансирования дефицита бюджета в структуре прогнозных (плановых) показателей и выбытия источников финансирования дефицита бюджета в соответствии с бюджетными ассигнованиями, утвержденными бюджетной росписью (сводной бюджетной росписью) на текущий финансовый год с учетом изменений в структуре соответствующих кодов.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Сведения формируются по всем показателям, в том числе не содержащим плановые (прогнозные) назначения.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Графа 8 раздела 3 «Источники финансирования дефицита бюджета» не заполняется.</w:t>
      </w:r>
    </w:p>
    <w:p w:rsidR="00095C03" w:rsidRPr="00117712" w:rsidRDefault="00095C03" w:rsidP="00095C03">
      <w:pPr>
        <w:widowControl w:val="0"/>
        <w:tabs>
          <w:tab w:val="left" w:pos="567"/>
        </w:tabs>
        <w:ind w:left="20" w:right="40" w:firstLine="547"/>
        <w:jc w:val="both"/>
        <w:rPr>
          <w:sz w:val="28"/>
          <w:szCs w:val="28"/>
        </w:rPr>
      </w:pPr>
      <w:r w:rsidRPr="00117712">
        <w:rPr>
          <w:sz w:val="28"/>
          <w:szCs w:val="28"/>
        </w:rPr>
        <w:t>Графа 9 раздела 3 «Источники финансирования дефицита бюджета» заполняется при наличии любых отклонений фактического исполнения от плановых назначений. В этой графе необходимо указывать кратко обобщенные причины отклонения исполнения от плановых показателей (не более 500 знаков). Детальное описание причин отклонения по источникам финансирования дефицита бюджета необходимо отразить в разделе 3 текстовой части Пояснительной записки (форма 0503160).</w:t>
      </w:r>
    </w:p>
    <w:p w:rsidR="00095C03" w:rsidRPr="00B46487" w:rsidRDefault="00095C03" w:rsidP="00095C03">
      <w:pPr>
        <w:spacing w:before="100" w:beforeAutospacing="1"/>
        <w:ind w:firstLine="539"/>
        <w:jc w:val="both"/>
        <w:rPr>
          <w:b/>
          <w:sz w:val="28"/>
          <w:szCs w:val="28"/>
        </w:rPr>
      </w:pPr>
      <w:proofErr w:type="gramStart"/>
      <w:r w:rsidRPr="00B46487">
        <w:rPr>
          <w:b/>
          <w:sz w:val="28"/>
          <w:szCs w:val="28"/>
        </w:rPr>
        <w:lastRenderedPageBreak/>
        <w:t xml:space="preserve">Месячная отчетность представляется в срок до 5 числа месяца, следующего за отчетным, квартальная – согласно Графику представления квартальной отчетности </w:t>
      </w:r>
      <w:r w:rsidRPr="00B4648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4648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B46487">
        <w:rPr>
          <w:sz w:val="28"/>
          <w:szCs w:val="28"/>
        </w:rPr>
        <w:t>)</w:t>
      </w:r>
      <w:r w:rsidRPr="00B46487">
        <w:rPr>
          <w:b/>
          <w:sz w:val="28"/>
          <w:szCs w:val="28"/>
        </w:rPr>
        <w:t>.</w:t>
      </w:r>
      <w:proofErr w:type="gramEnd"/>
    </w:p>
    <w:p w:rsidR="00095C03" w:rsidRPr="00B46487" w:rsidRDefault="00095C03" w:rsidP="00095C03">
      <w:pPr>
        <w:ind w:firstLine="540"/>
        <w:jc w:val="both"/>
        <w:rPr>
          <w:sz w:val="28"/>
          <w:szCs w:val="28"/>
          <w:highlight w:val="lightGray"/>
        </w:rPr>
      </w:pPr>
    </w:p>
    <w:p w:rsidR="00095C03" w:rsidRPr="00B46487" w:rsidRDefault="00095C03" w:rsidP="00095C03">
      <w:pPr>
        <w:ind w:firstLine="540"/>
        <w:jc w:val="both"/>
        <w:rPr>
          <w:sz w:val="28"/>
          <w:szCs w:val="28"/>
        </w:rPr>
      </w:pPr>
      <w:r w:rsidRPr="00B46487">
        <w:rPr>
          <w:sz w:val="28"/>
          <w:szCs w:val="28"/>
        </w:rPr>
        <w:t>4. Дополнительно ежеквартально, в установленные сроки представляются следующие формы:</w:t>
      </w:r>
    </w:p>
    <w:p w:rsidR="00095C03" w:rsidRPr="00B46487" w:rsidRDefault="00095C03" w:rsidP="00095C03">
      <w:pPr>
        <w:ind w:left="896" w:hanging="357"/>
        <w:jc w:val="both"/>
        <w:rPr>
          <w:sz w:val="28"/>
          <w:szCs w:val="28"/>
        </w:rPr>
      </w:pPr>
      <w:r w:rsidRPr="00B4648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B46487">
        <w:rPr>
          <w:sz w:val="28"/>
          <w:szCs w:val="28"/>
        </w:rPr>
        <w:t xml:space="preserve">Форма 3 «Расходы на оплату труда органов местного самоуправления </w:t>
      </w:r>
      <w:r>
        <w:rPr>
          <w:sz w:val="28"/>
          <w:szCs w:val="28"/>
        </w:rPr>
        <w:t xml:space="preserve">      </w:t>
      </w:r>
      <w:r w:rsidRPr="00B46487">
        <w:rPr>
          <w:sz w:val="28"/>
          <w:szCs w:val="28"/>
        </w:rPr>
        <w:t>и муниципальных (каз</w:t>
      </w:r>
      <w:r>
        <w:rPr>
          <w:sz w:val="28"/>
          <w:szCs w:val="28"/>
        </w:rPr>
        <w:t>енных) учреждений» (Приложение 2</w:t>
      </w:r>
      <w:r w:rsidRPr="00B46487">
        <w:rPr>
          <w:sz w:val="28"/>
          <w:szCs w:val="28"/>
        </w:rPr>
        <w:t>);</w:t>
      </w:r>
    </w:p>
    <w:p w:rsidR="00095C03" w:rsidRPr="00B46487" w:rsidRDefault="00095C03" w:rsidP="00095C03">
      <w:pPr>
        <w:autoSpaceDE w:val="0"/>
        <w:autoSpaceDN w:val="0"/>
        <w:ind w:left="896" w:hanging="357"/>
        <w:jc w:val="both"/>
        <w:rPr>
          <w:sz w:val="28"/>
          <w:szCs w:val="28"/>
        </w:rPr>
      </w:pPr>
      <w:r w:rsidRPr="00B46487">
        <w:rPr>
          <w:sz w:val="28"/>
          <w:szCs w:val="28"/>
        </w:rPr>
        <w:t xml:space="preserve">2) Форма 5 «Динамика дебиторской и кредиторской задолженности </w:t>
      </w:r>
      <w:proofErr w:type="gramStart"/>
      <w:r w:rsidRPr="00B46487">
        <w:rPr>
          <w:sz w:val="28"/>
          <w:szCs w:val="28"/>
        </w:rPr>
        <w:t>бюджета</w:t>
      </w:r>
      <w:proofErr w:type="gramEnd"/>
      <w:r w:rsidRPr="00B46487">
        <w:rPr>
          <w:sz w:val="28"/>
          <w:szCs w:val="28"/>
        </w:rPr>
        <w:t xml:space="preserve"> ЗАТО Свободный ка</w:t>
      </w:r>
      <w:r>
        <w:rPr>
          <w:sz w:val="28"/>
          <w:szCs w:val="28"/>
        </w:rPr>
        <w:t>зенных учреждений» (Приложение 3</w:t>
      </w:r>
      <w:r w:rsidRPr="00B46487">
        <w:rPr>
          <w:sz w:val="28"/>
          <w:szCs w:val="28"/>
        </w:rPr>
        <w:t>);</w:t>
      </w:r>
    </w:p>
    <w:p w:rsidR="00095C03" w:rsidRDefault="00095C03" w:rsidP="00095C03">
      <w:pPr>
        <w:autoSpaceDE w:val="0"/>
        <w:autoSpaceDN w:val="0"/>
        <w:ind w:left="896" w:hanging="357"/>
        <w:jc w:val="both"/>
        <w:rPr>
          <w:sz w:val="28"/>
          <w:szCs w:val="28"/>
        </w:rPr>
      </w:pPr>
      <w:r w:rsidRPr="00B46487">
        <w:rPr>
          <w:sz w:val="28"/>
          <w:szCs w:val="28"/>
        </w:rPr>
        <w:t xml:space="preserve">3) Форма 6 «Инвестиционные расходы </w:t>
      </w:r>
      <w:proofErr w:type="gramStart"/>
      <w:r w:rsidRPr="00B46487">
        <w:rPr>
          <w:sz w:val="28"/>
          <w:szCs w:val="28"/>
        </w:rPr>
        <w:t>бюджета</w:t>
      </w:r>
      <w:proofErr w:type="gramEnd"/>
      <w:r w:rsidRPr="00B46487">
        <w:rPr>
          <w:sz w:val="28"/>
          <w:szCs w:val="28"/>
        </w:rPr>
        <w:t xml:space="preserve"> ЗАТО в разрезе источник</w:t>
      </w:r>
      <w:r>
        <w:rPr>
          <w:sz w:val="28"/>
          <w:szCs w:val="28"/>
        </w:rPr>
        <w:t>ов финансирования» (Приложение 4</w:t>
      </w:r>
      <w:r w:rsidRPr="00B46487">
        <w:rPr>
          <w:sz w:val="28"/>
          <w:szCs w:val="28"/>
        </w:rPr>
        <w:t>);</w:t>
      </w:r>
    </w:p>
    <w:p w:rsidR="00095C03" w:rsidRPr="00B46487" w:rsidRDefault="00095C03" w:rsidP="00095C03">
      <w:pPr>
        <w:autoSpaceDE w:val="0"/>
        <w:autoSpaceDN w:val="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4) Форма 540 «Расходы на организацию профессионального и дополнительного профессионального образования (Приложение 5);</w:t>
      </w:r>
    </w:p>
    <w:p w:rsidR="00095C03" w:rsidRPr="00B46487" w:rsidRDefault="00095C03" w:rsidP="00095C0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6487">
        <w:rPr>
          <w:sz w:val="28"/>
          <w:szCs w:val="28"/>
        </w:rPr>
        <w:t>) Расшифровка кассовых расходов</w:t>
      </w:r>
      <w:r>
        <w:rPr>
          <w:sz w:val="28"/>
          <w:szCs w:val="28"/>
        </w:rPr>
        <w:t xml:space="preserve"> </w:t>
      </w:r>
      <w:r w:rsidRPr="00B4648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6).</w:t>
      </w:r>
    </w:p>
    <w:p w:rsidR="00095C03" w:rsidRPr="00B46487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5C03" w:rsidRDefault="00095C03" w:rsidP="00095C0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5C03" w:rsidRDefault="00095C03" w:rsidP="00095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5C03" w:rsidRDefault="00095C03" w:rsidP="00095C0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5C03" w:rsidRDefault="00095C03" w:rsidP="00095C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95C03" w:rsidRDefault="00095C03" w:rsidP="00095C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представления </w:t>
      </w:r>
      <w:r w:rsidRPr="00D86501">
        <w:rPr>
          <w:sz w:val="28"/>
          <w:szCs w:val="28"/>
        </w:rPr>
        <w:t>квартальной</w:t>
      </w:r>
      <w:r>
        <w:rPr>
          <w:sz w:val="28"/>
          <w:szCs w:val="28"/>
        </w:rPr>
        <w:t xml:space="preserve"> отчетности</w:t>
      </w:r>
    </w:p>
    <w:p w:rsidR="00095C03" w:rsidRDefault="00095C03" w:rsidP="00095C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казенных учреждений</w:t>
      </w:r>
    </w:p>
    <w:p w:rsidR="00095C03" w:rsidRDefault="00095C03" w:rsidP="00095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1560"/>
        <w:gridCol w:w="1099"/>
      </w:tblGrid>
      <w:tr w:rsidR="00095C03" w:rsidRPr="00E53DF9" w:rsidTr="005F24F7">
        <w:tc>
          <w:tcPr>
            <w:tcW w:w="6912" w:type="dxa"/>
          </w:tcPr>
          <w:p w:rsidR="00095C03" w:rsidRPr="00E53DF9" w:rsidRDefault="00095C03" w:rsidP="005F24F7">
            <w:pPr>
              <w:jc w:val="center"/>
              <w:rPr>
                <w:sz w:val="20"/>
                <w:szCs w:val="20"/>
              </w:rPr>
            </w:pPr>
            <w:r w:rsidRPr="00E53DF9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</w:tcPr>
          <w:p w:rsidR="00095C03" w:rsidRPr="00E53DF9" w:rsidRDefault="00095C03" w:rsidP="005F24F7">
            <w:pPr>
              <w:jc w:val="center"/>
              <w:rPr>
                <w:sz w:val="20"/>
                <w:szCs w:val="20"/>
              </w:rPr>
            </w:pPr>
            <w:r w:rsidRPr="00E53DF9">
              <w:rPr>
                <w:sz w:val="20"/>
                <w:szCs w:val="20"/>
              </w:rPr>
              <w:t>дата</w:t>
            </w:r>
          </w:p>
        </w:tc>
        <w:tc>
          <w:tcPr>
            <w:tcW w:w="1099" w:type="dxa"/>
          </w:tcPr>
          <w:p w:rsidR="00095C03" w:rsidRPr="00E53DF9" w:rsidRDefault="00095C03" w:rsidP="005F24F7">
            <w:pPr>
              <w:jc w:val="center"/>
              <w:rPr>
                <w:sz w:val="20"/>
                <w:szCs w:val="20"/>
              </w:rPr>
            </w:pPr>
            <w:r w:rsidRPr="00E53DF9">
              <w:rPr>
                <w:sz w:val="20"/>
                <w:szCs w:val="20"/>
              </w:rPr>
              <w:t>время</w:t>
            </w:r>
          </w:p>
        </w:tc>
      </w:tr>
      <w:tr w:rsidR="00095C03" w:rsidRPr="00E53DF9" w:rsidTr="005F24F7">
        <w:tc>
          <w:tcPr>
            <w:tcW w:w="6912" w:type="dxa"/>
          </w:tcPr>
          <w:p w:rsidR="00095C03" w:rsidRDefault="00095C03" w:rsidP="005F24F7">
            <w:pPr>
              <w:rPr>
                <w:sz w:val="28"/>
                <w:szCs w:val="28"/>
              </w:rPr>
            </w:pPr>
          </w:p>
          <w:p w:rsidR="00095C03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муниципального заказа»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</w:p>
          <w:p w:rsidR="00095C03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95C03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095C03" w:rsidRPr="00E53DF9" w:rsidTr="005F24F7">
        <w:tc>
          <w:tcPr>
            <w:tcW w:w="6912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МКУ «Административно-хозяйственная служба»</w:t>
            </w:r>
          </w:p>
        </w:tc>
        <w:tc>
          <w:tcPr>
            <w:tcW w:w="1560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095C03" w:rsidRPr="00E53DF9" w:rsidTr="005F24F7">
        <w:tc>
          <w:tcPr>
            <w:tcW w:w="6912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МКОУ ДОД Станция юных техников</w:t>
            </w:r>
          </w:p>
        </w:tc>
        <w:tc>
          <w:tcPr>
            <w:tcW w:w="1560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</w:p>
          <w:p w:rsidR="00095C03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095C03" w:rsidRPr="00E53DF9" w:rsidTr="005F24F7">
        <w:tc>
          <w:tcPr>
            <w:tcW w:w="6912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E53DF9">
              <w:rPr>
                <w:sz w:val="28"/>
                <w:szCs w:val="28"/>
              </w:rPr>
              <w:t xml:space="preserve"> </w:t>
            </w:r>
            <w:proofErr w:type="gramStart"/>
            <w:r w:rsidRPr="00E53DF9">
              <w:rPr>
                <w:sz w:val="28"/>
                <w:szCs w:val="28"/>
              </w:rPr>
              <w:t>ГО</w:t>
            </w:r>
            <w:proofErr w:type="gramEnd"/>
            <w:r w:rsidRPr="00E53DF9">
              <w:rPr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560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95C03" w:rsidRPr="00E53DF9" w:rsidRDefault="00095C03" w:rsidP="005F24F7">
            <w:pPr>
              <w:rPr>
                <w:sz w:val="28"/>
                <w:szCs w:val="28"/>
              </w:rPr>
            </w:pPr>
          </w:p>
          <w:p w:rsidR="00095C03" w:rsidRPr="00E53DF9" w:rsidRDefault="00095C03" w:rsidP="005F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</w:tbl>
    <w:p w:rsidR="00095C03" w:rsidRDefault="00095C03" w:rsidP="00095C03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095C03" w:rsidRDefault="00095C03" w:rsidP="00095C03">
      <w:pPr>
        <w:rPr>
          <w:sz w:val="28"/>
          <w:szCs w:val="28"/>
        </w:rPr>
      </w:pPr>
    </w:p>
    <w:p w:rsidR="00CC22B5" w:rsidRDefault="00CC22B5"/>
    <w:sectPr w:rsidR="00CC22B5" w:rsidSect="001E2FFA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FA" w:rsidRDefault="00095C03">
    <w:pPr>
      <w:pStyle w:val="a3"/>
      <w:jc w:val="right"/>
    </w:pPr>
  </w:p>
  <w:p w:rsidR="001E2FFA" w:rsidRDefault="00095C0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398"/>
    <w:multiLevelType w:val="hybridMultilevel"/>
    <w:tmpl w:val="58D8AFAC"/>
    <w:lvl w:ilvl="0" w:tplc="F214AAF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6211F57"/>
    <w:multiLevelType w:val="hybridMultilevel"/>
    <w:tmpl w:val="30F45A96"/>
    <w:lvl w:ilvl="0" w:tplc="0E6A7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3"/>
    <w:rsid w:val="00095C03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5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095C0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95C03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095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5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095C0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95C03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095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3EA3F4B7D8D323ABA97762DED34F79A12B619DEF3F6FD6BE490B12173A9C535E1348F2C0919EZ1e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0FF1FCE4AC3C5B12CFE73E6DDD7767BB4DC63D634A547E76CD316F4A359D3BECACC8A6C0A2B87LA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51DC3E47251B03EFF2F559C2E5355F8F8DDF613FAD71DC9B9347BA565D58B328FE2F9093E2C07ArBX1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2018-05-14T09:27:00Z</dcterms:created>
  <dcterms:modified xsi:type="dcterms:W3CDTF">2018-05-14T09:28:00Z</dcterms:modified>
</cp:coreProperties>
</file>