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31"/>
        <w:widowControl/>
        <w:spacing w:lineRule="auto" w:line="240" w:before="0" w:after="0"/>
        <w:ind w:firstLine="5812"/>
        <w:jc w:val="both"/>
        <w:rPr>
          <w:rFonts w:ascii="Liberation Serif" w:hAnsi="Liberation Serif" w:cs="Liberation Serif"/>
          <w:b w:val="false"/>
          <w:b w:val="false"/>
          <w:sz w:val="24"/>
        </w:rPr>
      </w:pPr>
      <w:r>
        <w:rPr>
          <w:rFonts w:cs="Liberation Serif" w:ascii="Liberation Serif" w:hAnsi="Liberation Serif"/>
          <w:b w:val="false"/>
          <w:sz w:val="24"/>
        </w:rPr>
        <w:t>Утвержден</w:t>
      </w:r>
    </w:p>
    <w:p>
      <w:pPr>
        <w:pStyle w:val="31"/>
        <w:widowControl/>
        <w:spacing w:lineRule="auto" w:line="240" w:before="0" w:after="0"/>
        <w:ind w:firstLine="5812"/>
        <w:jc w:val="both"/>
        <w:rPr>
          <w:rFonts w:ascii="Liberation Serif" w:hAnsi="Liberation Serif" w:cs="Liberation Serif"/>
          <w:b w:val="false"/>
          <w:b w:val="false"/>
          <w:sz w:val="24"/>
        </w:rPr>
      </w:pPr>
      <w:r>
        <w:rPr>
          <w:rFonts w:cs="Liberation Serif" w:ascii="Liberation Serif" w:hAnsi="Liberation Serif"/>
          <w:b w:val="false"/>
          <w:sz w:val="24"/>
        </w:rPr>
        <w:t>постановлением администрации</w:t>
      </w:r>
    </w:p>
    <w:p>
      <w:pPr>
        <w:pStyle w:val="31"/>
        <w:widowControl/>
        <w:spacing w:lineRule="auto" w:line="240" w:before="0" w:after="0"/>
        <w:ind w:firstLine="5812"/>
        <w:jc w:val="both"/>
        <w:rPr>
          <w:rFonts w:ascii="Liberation Serif" w:hAnsi="Liberation Serif" w:cs="Liberation Serif"/>
          <w:b w:val="false"/>
          <w:b w:val="false"/>
          <w:sz w:val="24"/>
        </w:rPr>
      </w:pPr>
      <w:r>
        <w:rPr>
          <w:rFonts w:cs="Liberation Serif" w:ascii="Liberation Serif" w:hAnsi="Liberation Serif"/>
          <w:b w:val="false"/>
          <w:sz w:val="24"/>
        </w:rPr>
        <w:t>городского округа ЗАТО Свободный</w:t>
      </w:r>
    </w:p>
    <w:p>
      <w:pPr>
        <w:pStyle w:val="31"/>
        <w:widowControl/>
        <w:spacing w:lineRule="auto" w:line="240" w:before="0" w:after="0"/>
        <w:ind w:firstLine="5812"/>
        <w:jc w:val="both"/>
        <w:rPr>
          <w:rFonts w:ascii="Liberation Serif" w:hAnsi="Liberation Serif" w:cs="Liberation Serif"/>
          <w:b w:val="false"/>
          <w:b w:val="false"/>
          <w:sz w:val="24"/>
        </w:rPr>
      </w:pPr>
      <w:r>
        <w:rPr>
          <w:rFonts w:cs="Liberation Serif" w:ascii="Liberation Serif" w:hAnsi="Liberation Serif"/>
          <w:b w:val="false"/>
          <w:sz w:val="24"/>
        </w:rPr>
        <w:t>от «</w:t>
      </w:r>
      <w:r>
        <w:rPr>
          <w:rFonts w:cs="Liberation Serif" w:ascii="Liberation Serif" w:hAnsi="Liberation Serif"/>
          <w:b w:val="false"/>
          <w:sz w:val="24"/>
        </w:rPr>
        <w:t>29</w:t>
      </w:r>
      <w:r>
        <w:rPr>
          <w:rFonts w:cs="Liberation Serif" w:ascii="Liberation Serif" w:hAnsi="Liberation Serif"/>
          <w:b w:val="false"/>
          <w:sz w:val="24"/>
        </w:rPr>
        <w:t xml:space="preserve">_» </w:t>
      </w:r>
      <w:r>
        <w:rPr>
          <w:rFonts w:cs="Liberation Serif" w:ascii="Liberation Serif" w:hAnsi="Liberation Serif"/>
          <w:b w:val="false"/>
          <w:sz w:val="24"/>
        </w:rPr>
        <w:t>ноя</w:t>
      </w:r>
      <w:r>
        <w:rPr>
          <w:rFonts w:cs="Liberation Serif" w:ascii="Liberation Serif" w:hAnsi="Liberation Serif"/>
          <w:b w:val="false"/>
          <w:sz w:val="24"/>
        </w:rPr>
        <w:t>бря 2024 года № _</w:t>
      </w:r>
      <w:r>
        <w:rPr>
          <w:rFonts w:cs="Liberation Serif" w:ascii="Liberation Serif" w:hAnsi="Liberation Serif"/>
          <w:b w:val="false"/>
          <w:sz w:val="24"/>
        </w:rPr>
        <w:t>600</w:t>
      </w:r>
      <w:r>
        <w:rPr>
          <w:rFonts w:cs="Liberation Serif" w:ascii="Liberation Serif" w:hAnsi="Liberation Serif"/>
          <w:b w:val="false"/>
          <w:sz w:val="24"/>
        </w:rPr>
        <w:t>_</w:t>
      </w:r>
    </w:p>
    <w:p>
      <w:pPr>
        <w:pStyle w:val="31"/>
        <w:widowControl/>
        <w:spacing w:lineRule="auto" w:line="240" w:before="0" w:after="0"/>
        <w:ind w:hanging="0"/>
        <w:jc w:val="center"/>
        <w:rPr>
          <w:rFonts w:ascii="Liberation Serif" w:hAnsi="Liberation Serif" w:cs="Liberation Serif"/>
          <w:sz w:val="24"/>
        </w:rPr>
      </w:pPr>
      <w:r>
        <w:rPr>
          <w:rFonts w:cs="Liberation Serif" w:ascii="Liberation Serif" w:hAnsi="Liberation Serif"/>
          <w:sz w:val="24"/>
        </w:rPr>
      </w:r>
    </w:p>
    <w:p>
      <w:pPr>
        <w:pStyle w:val="31"/>
        <w:widowControl/>
        <w:spacing w:lineRule="auto" w:line="240" w:before="0" w:after="0"/>
        <w:ind w:hanging="0"/>
        <w:jc w:val="center"/>
        <w:rPr>
          <w:rFonts w:ascii="Liberation Serif" w:hAnsi="Liberation Serif" w:cs="Liberation Serif"/>
          <w:sz w:val="24"/>
        </w:rPr>
      </w:pPr>
      <w:r>
        <w:rPr>
          <w:rFonts w:cs="Liberation Serif" w:ascii="Liberation Serif" w:hAnsi="Liberation Serif"/>
          <w:sz w:val="24"/>
        </w:rPr>
      </w:r>
    </w:p>
    <w:p>
      <w:pPr>
        <w:pStyle w:val="31"/>
        <w:widowControl/>
        <w:spacing w:lineRule="auto" w:line="240" w:before="0" w:after="0"/>
        <w:ind w:hanging="0"/>
        <w:jc w:val="center"/>
        <w:rPr>
          <w:rFonts w:ascii="Liberation Serif" w:hAnsi="Liberation Serif" w:cs="Liberation Serif"/>
          <w:sz w:val="26"/>
          <w:szCs w:val="26"/>
        </w:rPr>
      </w:pPr>
      <w:r>
        <w:rPr>
          <w:rFonts w:cs="Liberation Serif" w:ascii="Liberation Serif" w:hAnsi="Liberation Serif"/>
          <w:sz w:val="26"/>
          <w:szCs w:val="26"/>
        </w:rPr>
        <w:t>Административный регламент предоставления муниципальной услуги</w:t>
      </w:r>
    </w:p>
    <w:p>
      <w:pPr>
        <w:pStyle w:val="31"/>
        <w:widowControl/>
        <w:spacing w:lineRule="auto" w:line="240" w:before="0" w:after="0"/>
        <w:ind w:hanging="0"/>
        <w:jc w:val="center"/>
        <w:rPr>
          <w:rFonts w:ascii="Liberation Serif" w:hAnsi="Liberation Serif" w:cs="Liberation Serif"/>
          <w:sz w:val="26"/>
          <w:szCs w:val="26"/>
        </w:rPr>
      </w:pPr>
      <w:r>
        <w:rPr>
          <w:rFonts w:cs="Liberation Serif" w:ascii="Liberation Serif" w:hAnsi="Liberation Serif"/>
          <w:sz w:val="26"/>
          <w:szCs w:val="26"/>
        </w:rPr>
        <w:t>«Организация отдыха детей в каникулярное время»</w:t>
      </w:r>
    </w:p>
    <w:p>
      <w:pPr>
        <w:pStyle w:val="Style19"/>
        <w:widowControl/>
        <w:jc w:val="center"/>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pPr>
      <w:r>
        <w:rPr>
          <w:rStyle w:val="Style14"/>
          <w:rFonts w:cs="Liberation Serif" w:ascii="Liberation Serif" w:hAnsi="Liberation Serif"/>
          <w:b/>
          <w:sz w:val="26"/>
          <w:szCs w:val="26"/>
          <w:lang w:val="en-US"/>
        </w:rPr>
        <w:t>I</w:t>
      </w:r>
      <w:r>
        <w:rPr>
          <w:rStyle w:val="Style14"/>
          <w:rFonts w:cs="Liberation Serif" w:ascii="Liberation Serif" w:hAnsi="Liberation Serif"/>
          <w:b/>
          <w:sz w:val="26"/>
          <w:szCs w:val="26"/>
        </w:rPr>
        <w:t>. Общие положения</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Предмет регулирования Административного регламента</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21"/>
        <w:widowControl/>
        <w:spacing w:lineRule="auto" w:line="240" w:before="0" w:after="0"/>
        <w:ind w:firstLine="709"/>
        <w:rPr>
          <w:rFonts w:ascii="Liberation Serif" w:hAnsi="Liberation Serif" w:cs="Liberation Serif"/>
          <w:sz w:val="26"/>
          <w:szCs w:val="26"/>
        </w:rPr>
      </w:pPr>
      <w:r>
        <w:rPr>
          <w:rFonts w:cs="Liberation Serif" w:ascii="Liberation Serif" w:hAnsi="Liberation Serif"/>
          <w:sz w:val="26"/>
          <w:szCs w:val="26"/>
        </w:rPr>
        <w:t>1.1. Административный регламент предоставления муниципальной услуги «Организация отдыха детей в каникулярное время» (далее –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ее предоставлению в городском округе ЗАТО Свободный (далее – муниципальное образование).</w:t>
      </w:r>
    </w:p>
    <w:p>
      <w:pPr>
        <w:pStyle w:val="21"/>
        <w:widowControl/>
        <w:tabs>
          <w:tab w:val="clear" w:pos="708"/>
          <w:tab w:val="left" w:pos="8776" w:leader="none"/>
        </w:tabs>
        <w:spacing w:lineRule="auto" w:line="240" w:before="0" w:after="0"/>
        <w:ind w:firstLine="709"/>
        <w:rPr/>
      </w:pPr>
      <w:r>
        <w:rPr>
          <w:rStyle w:val="Style14"/>
          <w:rFonts w:cs="Liberation Serif" w:ascii="Liberation Serif" w:hAnsi="Liberation Serif"/>
          <w:sz w:val="26"/>
          <w:szCs w:val="26"/>
        </w:rPr>
        <w:t>Настоящий Административный регламент регулирует отношения, возникающие между администрацией городского округа ЗАТО Свободный, предоставляющей муниципальную услугу, и заявителями на получение муниципальной услуги, при предоставлении муниципальной услуги</w:t>
      </w:r>
      <w:r>
        <w:rPr>
          <w:rStyle w:val="2"/>
          <w:rFonts w:cs="Liberation Serif" w:ascii="Liberation Serif" w:hAnsi="Liberation Serif"/>
          <w:sz w:val="26"/>
          <w:szCs w:val="26"/>
        </w:rPr>
        <w:t>.</w:t>
      </w:r>
    </w:p>
    <w:p>
      <w:pPr>
        <w:pStyle w:val="Style19"/>
        <w:widowControl/>
        <w:ind w:firstLine="709"/>
        <w:jc w:val="both"/>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Круг Заявителей</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tabs>
          <w:tab w:val="clear" w:pos="708"/>
          <w:tab w:val="left" w:pos="1426" w:leader="none"/>
        </w:tabs>
        <w:ind w:firstLine="709"/>
        <w:jc w:val="both"/>
        <w:rPr/>
      </w:pPr>
      <w:r>
        <w:rPr>
          <w:rStyle w:val="Style14"/>
          <w:rFonts w:eastAsia="Times New Roman" w:cs="Liberation Serif" w:ascii="Liberation Serif" w:hAnsi="Liberation Serif"/>
          <w:sz w:val="26"/>
          <w:szCs w:val="26"/>
        </w:rPr>
        <w:t>1.2. Заявителями на предоставление муниципальной услуги являются родители (законные представители) детей в возрасте от 6 лет 6 месяцев до 17 лет включительно, проживающих на территории городского округа ЗАТО Свободный или являющихся обучающимися образовательных организаций, расположенных на территории городского округа ЗАТО Свободный, как граждане Российской Федерации, так и лица без гражданства и иностранные граждане на равных основаниях, если иное не предусмотрено законом или международным договором Российской Федерации (далее – Заявители).</w:t>
      </w:r>
      <w:r>
        <w:rPr>
          <w:rStyle w:val="Style14"/>
          <w:rFonts w:cs="Liberation Serif" w:ascii="Liberation Serif" w:hAnsi="Liberation Serif"/>
          <w:sz w:val="26"/>
          <w:szCs w:val="26"/>
        </w:rPr>
        <w:t xml:space="preserve"> </w:t>
      </w:r>
      <w:r>
        <w:rPr>
          <w:rStyle w:val="Style14"/>
          <w:rFonts w:eastAsia="Times New Roman" w:cs="Liberation Serif" w:ascii="Liberation Serif" w:hAnsi="Liberation Serif"/>
          <w:sz w:val="26"/>
          <w:szCs w:val="26"/>
        </w:rPr>
        <w:t>(Категории детей, имеющих право на получение муниципальной услуги, устанавливаются постановлением администрации городского округа ЗАТО Свободный).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w:t>
      </w:r>
    </w:p>
    <w:p>
      <w:pPr>
        <w:pStyle w:val="Style19"/>
        <w:widowControl/>
        <w:ind w:firstLine="709"/>
        <w:jc w:val="both"/>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center"/>
        <w:rPr>
          <w:rFonts w:ascii="Liberation Serif" w:hAnsi="Liberation Serif" w:cs="Liberation Serif"/>
          <w:b/>
          <w:b/>
          <w:sz w:val="26"/>
          <w:szCs w:val="26"/>
        </w:rPr>
      </w:pPr>
      <w:r>
        <w:rPr>
          <w:rFonts w:cs="Liberation Serif" w:ascii="Liberation Serif" w:hAnsi="Liberation Serif"/>
          <w:b/>
          <w:sz w:val="26"/>
          <w:szCs w:val="26"/>
        </w:rPr>
        <w:t>Требования к порядку информирования о предоставлении</w:t>
      </w:r>
    </w:p>
    <w:p>
      <w:pPr>
        <w:pStyle w:val="Style19"/>
        <w:widowControl/>
        <w:ind w:firstLine="709"/>
        <w:jc w:val="center"/>
        <w:rPr>
          <w:rFonts w:ascii="Liberation Serif" w:hAnsi="Liberation Serif" w:cs="Liberation Serif"/>
          <w:b/>
          <w:b/>
          <w:sz w:val="26"/>
          <w:szCs w:val="26"/>
        </w:rPr>
      </w:pPr>
      <w:r>
        <w:rPr>
          <w:rFonts w:cs="Liberation Serif" w:ascii="Liberation Serif" w:hAnsi="Liberation Serif"/>
          <w:b/>
          <w:sz w:val="26"/>
          <w:szCs w:val="26"/>
        </w:rPr>
        <w:t>муниципальной услуги</w:t>
      </w:r>
    </w:p>
    <w:p>
      <w:pPr>
        <w:pStyle w:val="Style19"/>
        <w:widowControl/>
        <w:ind w:firstLine="709"/>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tabs>
          <w:tab w:val="clear" w:pos="708"/>
          <w:tab w:val="left" w:pos="1474" w:leader="none"/>
        </w:tabs>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1.4. Информирование о порядке предоставления муниципальной услуги осуществляется:</w:t>
      </w:r>
    </w:p>
    <w:p>
      <w:pPr>
        <w:pStyle w:val="Style19"/>
        <w:widowControl/>
        <w:ind w:firstLine="709"/>
        <w:jc w:val="both"/>
        <w:rPr/>
      </w:pPr>
      <w:r>
        <w:rPr>
          <w:rStyle w:val="Style14"/>
          <w:rFonts w:cs="Liberation Serif" w:ascii="Liberation Serif" w:hAnsi="Liberation Serif"/>
          <w:iCs/>
          <w:sz w:val="26"/>
          <w:szCs w:val="26"/>
        </w:rPr>
        <w:t xml:space="preserve">- непосредственно при личном приеме Заявителя в </w:t>
      </w:r>
      <w:r>
        <w:rPr>
          <w:rStyle w:val="Style14"/>
          <w:rFonts w:cs="Liberation Serif" w:ascii="Liberation Serif" w:hAnsi="Liberation Serif"/>
          <w:sz w:val="26"/>
          <w:szCs w:val="26"/>
        </w:rPr>
        <w:t>администрации городского округа ЗАТО Свободный или многофункциональном центре предоставления государственных и муниципальных услуг (далее – многофункциональный центр);</w:t>
      </w:r>
    </w:p>
    <w:p>
      <w:pPr>
        <w:pStyle w:val="Style19"/>
        <w:widowControl/>
        <w:ind w:firstLine="760"/>
        <w:jc w:val="both"/>
        <w:rPr/>
      </w:pPr>
      <w:r>
        <w:rPr>
          <w:rStyle w:val="Style14"/>
          <w:rFonts w:eastAsia="Times New Roman" w:cs="Liberation Serif" w:ascii="Liberation Serif" w:hAnsi="Liberation Serif"/>
          <w:sz w:val="26"/>
          <w:szCs w:val="26"/>
        </w:rPr>
        <w:t xml:space="preserve">- по телефону в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или многофункциональном центре;</w:t>
      </w:r>
    </w:p>
    <w:p>
      <w:pPr>
        <w:pStyle w:val="Style19"/>
        <w:widowControl/>
        <w:ind w:firstLine="76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 письменно, в том числе посредством электронной почты, факсимильной связи;</w:t>
      </w:r>
    </w:p>
    <w:p>
      <w:pPr>
        <w:pStyle w:val="Style19"/>
        <w:widowControl/>
        <w:ind w:firstLine="76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 посредством размещения в открытой и доступной форме информации:</w:t>
      </w:r>
    </w:p>
    <w:p>
      <w:pPr>
        <w:pStyle w:val="Style19"/>
        <w:widowControl/>
        <w:ind w:firstLine="760"/>
        <w:jc w:val="both"/>
        <w:rPr/>
      </w:pPr>
      <w:r>
        <w:rPr>
          <w:rStyle w:val="Style14"/>
          <w:rFonts w:eastAsia="Times New Roman" w:cs="Liberation Serif" w:ascii="Liberation Serif" w:hAnsi="Liberation Serif"/>
          <w:sz w:val="26"/>
          <w:szCs w:val="26"/>
        </w:rPr>
        <w:t xml:space="preserve">- в федеральной государственной информационной системе «Единый портал государственных и муниципальных услуг (функций)» </w:t>
      </w:r>
      <w:r>
        <w:rPr>
          <w:rStyle w:val="Style14"/>
          <w:rFonts w:eastAsia="Times New Roman" w:cs="Liberation Serif" w:ascii="Liberation Serif" w:hAnsi="Liberation Serif"/>
          <w:sz w:val="26"/>
          <w:szCs w:val="26"/>
          <w:lang w:eastAsia="en-US" w:bidi="en-US"/>
        </w:rPr>
        <w:t>(</w:t>
      </w:r>
      <w:hyperlink r:id="rId2" w:tgtFrame="_top">
        <w:r>
          <w:rPr>
            <w:rFonts w:eastAsia="Times New Roman" w:cs="Liberation Serif" w:ascii="Liberation Serif" w:hAnsi="Liberation Serif"/>
            <w:sz w:val="26"/>
            <w:szCs w:val="26"/>
            <w:lang w:val="en-US" w:eastAsia="en-US" w:bidi="en-US"/>
          </w:rPr>
          <w:t>https</w:t>
        </w:r>
        <w:r>
          <w:rPr>
            <w:rFonts w:eastAsia="Times New Roman" w:cs="Liberation Serif" w:ascii="Liberation Serif" w:hAnsi="Liberation Serif"/>
            <w:sz w:val="26"/>
            <w:szCs w:val="26"/>
            <w:lang w:eastAsia="en-US" w:bidi="en-US"/>
          </w:rPr>
          <w:t>://</w:t>
        </w:r>
        <w:r>
          <w:rPr>
            <w:rFonts w:eastAsia="Times New Roman" w:cs="Liberation Serif" w:ascii="Liberation Serif" w:hAnsi="Liberation Serif"/>
            <w:sz w:val="26"/>
            <w:szCs w:val="26"/>
            <w:lang w:val="en-US" w:eastAsia="en-US" w:bidi="en-US"/>
          </w:rPr>
          <w:t>www</w:t>
        </w:r>
        <w:r>
          <w:rPr>
            <w:rFonts w:eastAsia="Times New Roman" w:cs="Liberation Serif" w:ascii="Liberation Serif" w:hAnsi="Liberation Serif"/>
            <w:sz w:val="26"/>
            <w:szCs w:val="26"/>
            <w:lang w:eastAsia="en-US" w:bidi="en-US"/>
          </w:rPr>
          <w:t>.</w:t>
        </w:r>
        <w:r>
          <w:rPr>
            <w:rFonts w:eastAsia="Times New Roman" w:cs="Liberation Serif" w:ascii="Liberation Serif" w:hAnsi="Liberation Serif"/>
            <w:sz w:val="26"/>
            <w:szCs w:val="26"/>
            <w:lang w:val="en-US" w:eastAsia="en-US" w:bidi="en-US"/>
          </w:rPr>
          <w:t>gosuslugi</w:t>
        </w:r>
        <w:r>
          <w:rPr>
            <w:rFonts w:eastAsia="Times New Roman" w:cs="Liberation Serif" w:ascii="Liberation Serif" w:hAnsi="Liberation Serif"/>
            <w:sz w:val="26"/>
            <w:szCs w:val="26"/>
            <w:lang w:eastAsia="en-US" w:bidi="en-US"/>
          </w:rPr>
          <w:t>.</w:t>
        </w:r>
        <w:r>
          <w:rPr>
            <w:rFonts w:eastAsia="Times New Roman" w:cs="Liberation Serif" w:ascii="Liberation Serif" w:hAnsi="Liberation Serif"/>
            <w:sz w:val="26"/>
            <w:szCs w:val="26"/>
            <w:lang w:val="en-US" w:eastAsia="en-US" w:bidi="en-US"/>
          </w:rPr>
          <w:t>ru</w:t>
        </w:r>
        <w:r>
          <w:rPr>
            <w:rFonts w:eastAsia="Times New Roman" w:cs="Liberation Serif" w:ascii="Liberation Serif" w:hAnsi="Liberation Serif"/>
            <w:sz w:val="26"/>
            <w:szCs w:val="26"/>
            <w:lang w:eastAsia="en-US" w:bidi="en-US"/>
          </w:rPr>
          <w:t>/</w:t>
        </w:r>
      </w:hyperlink>
      <w:r>
        <w:rPr>
          <w:rStyle w:val="Style14"/>
          <w:rFonts w:eastAsia="Times New Roman" w:cs="Liberation Serif" w:ascii="Liberation Serif" w:hAnsi="Liberation Serif"/>
          <w:sz w:val="26"/>
          <w:szCs w:val="26"/>
          <w:lang w:eastAsia="en-US" w:bidi="en-US"/>
        </w:rPr>
        <w:t xml:space="preserve">) </w:t>
      </w:r>
      <w:r>
        <w:rPr>
          <w:rStyle w:val="Style14"/>
          <w:rFonts w:eastAsia="Times New Roman" w:cs="Liberation Serif" w:ascii="Liberation Serif" w:hAnsi="Liberation Serif"/>
          <w:sz w:val="26"/>
          <w:szCs w:val="26"/>
        </w:rPr>
        <w:t>(далее – ЕПГУ) в информационно-телекоммуникационной сети «Интернет» (далее – сеть «Интернет»);</w:t>
      </w:r>
    </w:p>
    <w:p>
      <w:pPr>
        <w:pStyle w:val="Style19"/>
        <w:ind w:firstLine="851"/>
        <w:jc w:val="both"/>
        <w:rPr>
          <w:rFonts w:ascii="Liberation Serif" w:hAnsi="Liberation Serif" w:cs="Liberation Serif"/>
          <w:sz w:val="26"/>
          <w:szCs w:val="26"/>
        </w:rPr>
      </w:pPr>
      <w:r>
        <w:rPr>
          <w:rFonts w:cs="Liberation Serif" w:ascii="Liberation Serif" w:hAnsi="Liberation Serif"/>
          <w:sz w:val="26"/>
          <w:szCs w:val="26"/>
        </w:rPr>
        <w:t>- в региональной государственной информационной системе, обеспечивающей предоставление в электронной форме государственных и муниципальных услуг (далее – РПГУ) в сети «Интернет» (при наличии);</w:t>
      </w:r>
    </w:p>
    <w:p>
      <w:pPr>
        <w:pStyle w:val="Style19"/>
        <w:widowControl/>
        <w:ind w:firstLine="760"/>
        <w:jc w:val="both"/>
        <w:rPr/>
      </w:pPr>
      <w:r>
        <w:rPr>
          <w:rStyle w:val="Style14"/>
          <w:rFonts w:eastAsia="Times New Roman" w:cs="Liberation Serif" w:ascii="Liberation Serif" w:hAnsi="Liberation Serif"/>
          <w:sz w:val="26"/>
          <w:szCs w:val="26"/>
        </w:rPr>
        <w:t xml:space="preserve">- на официальном сайте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в сети «Интернет» </w:t>
      </w:r>
      <w:r>
        <w:rPr>
          <w:rStyle w:val="Style14"/>
          <w:rFonts w:eastAsia="Times New Roman" w:cs="Liberation Serif" w:ascii="Liberation Serif" w:hAnsi="Liberation Serif"/>
          <w:iCs/>
          <w:sz w:val="26"/>
          <w:szCs w:val="26"/>
        </w:rPr>
        <w:t>(http://адм-затосвободный.рф/);</w:t>
      </w:r>
    </w:p>
    <w:p>
      <w:pPr>
        <w:pStyle w:val="Style19"/>
        <w:widowControl/>
        <w:ind w:firstLine="760"/>
        <w:jc w:val="both"/>
        <w:rPr/>
      </w:pPr>
      <w:r>
        <w:rPr>
          <w:rStyle w:val="Style14"/>
          <w:rFonts w:eastAsia="Times New Roman" w:cs="Liberation Serif" w:ascii="Liberation Serif" w:hAnsi="Liberation Serif"/>
          <w:sz w:val="26"/>
          <w:szCs w:val="26"/>
        </w:rPr>
        <w:t xml:space="preserve">- посредством размещения информации на информационных стендах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или многофункционального центра.</w:t>
      </w:r>
    </w:p>
    <w:p>
      <w:pPr>
        <w:pStyle w:val="Style19"/>
        <w:widowControl/>
        <w:tabs>
          <w:tab w:val="clear" w:pos="708"/>
          <w:tab w:val="left" w:pos="1330" w:leader="none"/>
        </w:tabs>
        <w:ind w:left="760" w:hanging="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1.5. Информирование осуществляется по вопросам, касающимся:</w:t>
      </w:r>
    </w:p>
    <w:p>
      <w:pPr>
        <w:pStyle w:val="Style19"/>
        <w:widowControl/>
        <w:tabs>
          <w:tab w:val="clear" w:pos="708"/>
          <w:tab w:val="left" w:pos="2210" w:leader="none"/>
          <w:tab w:val="left" w:pos="3410" w:leader="none"/>
          <w:tab w:val="left" w:pos="5171" w:leader="none"/>
          <w:tab w:val="left" w:pos="8170" w:leader="none"/>
        </w:tabs>
        <w:ind w:firstLine="76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 способов подачи заявления о предоставлении муниципальной услуги;</w:t>
      </w:r>
    </w:p>
    <w:p>
      <w:pPr>
        <w:pStyle w:val="Style19"/>
        <w:widowControl/>
        <w:tabs>
          <w:tab w:val="clear" w:pos="708"/>
          <w:tab w:val="left" w:pos="8170" w:leader="none"/>
        </w:tabs>
        <w:ind w:firstLine="760"/>
        <w:jc w:val="both"/>
        <w:rPr/>
      </w:pPr>
      <w:r>
        <w:rPr>
          <w:rStyle w:val="Style14"/>
          <w:rFonts w:eastAsia="Times New Roman" w:cs="Liberation Serif" w:ascii="Liberation Serif" w:hAnsi="Liberation Serif"/>
          <w:sz w:val="26"/>
          <w:szCs w:val="26"/>
        </w:rPr>
        <w:t xml:space="preserve">- адресов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и многофункциональных центров, обращение в которые необходимо для предоставления муниципальной услуги;</w:t>
      </w:r>
    </w:p>
    <w:p>
      <w:pPr>
        <w:pStyle w:val="Style19"/>
        <w:widowControl/>
        <w:ind w:firstLine="740"/>
        <w:jc w:val="both"/>
        <w:rPr/>
      </w:pPr>
      <w:r>
        <w:rPr>
          <w:rStyle w:val="Style14"/>
          <w:rFonts w:eastAsia="Times New Roman" w:cs="Liberation Serif" w:ascii="Liberation Serif" w:hAnsi="Liberation Serif"/>
          <w:sz w:val="26"/>
          <w:szCs w:val="26"/>
        </w:rPr>
        <w:t xml:space="preserve">- справочной информации о работе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w:t>
      </w:r>
    </w:p>
    <w:p>
      <w:pPr>
        <w:pStyle w:val="Style19"/>
        <w:widowControl/>
        <w:ind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 порядка и сроков предоставления муниципальной услуги;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pPr>
        <w:pStyle w:val="Style19"/>
        <w:widowControl/>
        <w:ind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 по вопросам предоставления услуг, которые являются необходимыми и обязательными для предоставления муниципальной услуги;</w:t>
      </w:r>
    </w:p>
    <w:p>
      <w:pPr>
        <w:pStyle w:val="Style19"/>
        <w:widowControl/>
        <w:ind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pPr>
        <w:pStyle w:val="Style19"/>
        <w:widowControl/>
        <w:ind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pPr>
        <w:pStyle w:val="Style19"/>
        <w:widowControl/>
        <w:ind w:firstLine="740"/>
        <w:jc w:val="both"/>
        <w:rPr/>
      </w:pPr>
      <w:r>
        <w:rPr>
          <w:rStyle w:val="Style14"/>
          <w:rFonts w:eastAsia="Times New Roman" w:cs="Liberation Serif" w:ascii="Liberation Serif" w:hAnsi="Liberation Serif"/>
          <w:sz w:val="26"/>
          <w:szCs w:val="26"/>
        </w:rPr>
        <w:t xml:space="preserve">1.6. При устном обращении Заявителя (лично или по телефону) специалист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работник многофункционального центра, осуществляющий консультирование, подробно и в вежливой (корректной) форме информирует обратившегося по интересующим вопросам.</w:t>
      </w:r>
    </w:p>
    <w:p>
      <w:pPr>
        <w:pStyle w:val="Style19"/>
        <w:widowControl/>
        <w:ind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pPr>
        <w:pStyle w:val="Style19"/>
        <w:widowControl/>
        <w:ind w:firstLine="740"/>
        <w:jc w:val="both"/>
        <w:rPr/>
      </w:pPr>
      <w:r>
        <w:rPr>
          <w:rStyle w:val="Style14"/>
          <w:rFonts w:eastAsia="Times New Roman" w:cs="Liberation Serif" w:ascii="Liberation Serif" w:hAnsi="Liberation Serif"/>
          <w:sz w:val="26"/>
          <w:szCs w:val="26"/>
        </w:rPr>
        <w:t xml:space="preserve">Если специалист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не может самостоятельно дать ответ, телефонный звонок должен быть переадресован (переведен) на другого специалиста или же обратившемуся лицу должен быть сообщен телефонный номер, по которому можно будет получить необходимую информацию.</w:t>
      </w:r>
    </w:p>
    <w:p>
      <w:pPr>
        <w:pStyle w:val="Style19"/>
        <w:widowControl/>
        <w:ind w:firstLine="740"/>
        <w:jc w:val="both"/>
        <w:rPr/>
      </w:pPr>
      <w:r>
        <w:rPr>
          <w:rStyle w:val="Style14"/>
          <w:rFonts w:eastAsia="Times New Roman" w:cs="Liberation Serif" w:ascii="Liberation Serif" w:hAnsi="Liberation Serif"/>
          <w:sz w:val="26"/>
          <w:szCs w:val="26"/>
        </w:rPr>
        <w:t xml:space="preserve">Если подготовка ответа требует продолжительного времени, специалист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предлагает Заявителю один из следующих вариантов дальнейших действий: изложить обращение в письменной форме; назначить другое время для консультаций.</w:t>
      </w:r>
    </w:p>
    <w:p>
      <w:pPr>
        <w:pStyle w:val="Style19"/>
        <w:widowControl/>
        <w:ind w:firstLine="740"/>
        <w:jc w:val="both"/>
        <w:rPr/>
      </w:pPr>
      <w:r>
        <w:rPr>
          <w:rStyle w:val="Style14"/>
          <w:rFonts w:eastAsia="Times New Roman" w:cs="Liberation Serif" w:ascii="Liberation Serif" w:hAnsi="Liberation Serif"/>
          <w:sz w:val="26"/>
          <w:szCs w:val="26"/>
        </w:rPr>
        <w:t xml:space="preserve">Специалист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pPr>
        <w:pStyle w:val="Style19"/>
        <w:widowControl/>
        <w:ind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Продолжительность информирования по телефону не должна превышать 10 минут.</w:t>
      </w:r>
    </w:p>
    <w:p>
      <w:pPr>
        <w:pStyle w:val="Style19"/>
        <w:widowControl/>
        <w:ind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Информирование осуществляется в соответствии с графиком приема граждан.</w:t>
      </w:r>
    </w:p>
    <w:p>
      <w:pPr>
        <w:pStyle w:val="Style19"/>
        <w:widowControl/>
        <w:tabs>
          <w:tab w:val="clear" w:pos="708"/>
          <w:tab w:val="left" w:pos="1522" w:leader="none"/>
        </w:tabs>
        <w:ind w:firstLine="740"/>
        <w:jc w:val="both"/>
        <w:rPr/>
      </w:pPr>
      <w:r>
        <w:rPr>
          <w:rStyle w:val="Style14"/>
          <w:rFonts w:eastAsia="Times New Roman" w:cs="Liberation Serif" w:ascii="Liberation Serif" w:hAnsi="Liberation Serif"/>
          <w:sz w:val="26"/>
          <w:szCs w:val="26"/>
        </w:rPr>
        <w:t xml:space="preserve">1.7. По письменному обращению Заявителя специалист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года № 59-ФЗ «О порядке рассмотрения обращений граждан Российской Федерации» (далее – Федеральный закон № 59-ФЗ).</w:t>
      </w:r>
    </w:p>
    <w:p>
      <w:pPr>
        <w:pStyle w:val="Style20"/>
        <w:widowControl/>
        <w:tabs>
          <w:tab w:val="left" w:pos="1408" w:leader="none"/>
        </w:tabs>
        <w:ind w:left="0"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1.8. На ЕПГУ размещаются сведения, предусмотренные Положением</w:t>
        <w:br/>
        <w:t>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pPr>
        <w:pStyle w:val="Style19"/>
        <w:widowControl/>
        <w:tabs>
          <w:tab w:val="clear" w:pos="708"/>
          <w:tab w:val="left" w:pos="3017" w:leader="none"/>
          <w:tab w:val="left" w:pos="6317" w:leader="none"/>
        </w:tabs>
        <w:ind w:firstLine="740"/>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w:t>
        <w:br/>
        <w:t>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pStyle w:val="Style19"/>
        <w:widowControl/>
        <w:tabs>
          <w:tab w:val="clear" w:pos="708"/>
          <w:tab w:val="left" w:pos="1272" w:leader="none"/>
        </w:tabs>
        <w:ind w:firstLine="740"/>
        <w:jc w:val="both"/>
        <w:rPr/>
      </w:pPr>
      <w:r>
        <w:rPr>
          <w:rStyle w:val="Style14"/>
          <w:rFonts w:eastAsia="Times New Roman" w:cs="Liberation Serif" w:ascii="Liberation Serif" w:hAnsi="Liberation Serif"/>
          <w:sz w:val="26"/>
          <w:szCs w:val="26"/>
        </w:rPr>
        <w:t xml:space="preserve">1.9. На официальном сайте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pPr>
        <w:pStyle w:val="Style19"/>
        <w:widowControl/>
        <w:ind w:firstLine="740"/>
        <w:jc w:val="both"/>
        <w:rPr/>
      </w:pPr>
      <w:r>
        <w:rPr>
          <w:rStyle w:val="Style14"/>
          <w:rFonts w:eastAsia="Times New Roman" w:cs="Liberation Serif" w:ascii="Liberation Serif" w:hAnsi="Liberation Serif"/>
          <w:sz w:val="26"/>
          <w:szCs w:val="26"/>
        </w:rPr>
        <w:t xml:space="preserve">- о месте нахождения и графике работы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и его структурных подразделений, ответственных за предоставление муниципальной услуги, а также многофункциональных центров;</w:t>
      </w:r>
    </w:p>
    <w:p>
      <w:pPr>
        <w:pStyle w:val="Style19"/>
        <w:widowControl/>
        <w:ind w:firstLine="740"/>
        <w:jc w:val="both"/>
        <w:rPr/>
      </w:pPr>
      <w:r>
        <w:rPr>
          <w:rStyle w:val="Style14"/>
          <w:rFonts w:eastAsia="Times New Roman" w:cs="Liberation Serif" w:ascii="Liberation Serif" w:hAnsi="Liberation Serif"/>
          <w:sz w:val="26"/>
          <w:szCs w:val="26"/>
        </w:rPr>
        <w:t xml:space="preserve">- справочные телефоны структурных подразделений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ответственных за предоставление муниципальной услуги;</w:t>
      </w:r>
    </w:p>
    <w:p>
      <w:pPr>
        <w:pStyle w:val="Style19"/>
        <w:widowControl/>
        <w:ind w:firstLine="740"/>
        <w:jc w:val="both"/>
        <w:rPr/>
      </w:pPr>
      <w:r>
        <w:rPr>
          <w:rStyle w:val="Style14"/>
          <w:rFonts w:eastAsia="Times New Roman" w:cs="Liberation Serif" w:ascii="Liberation Serif" w:hAnsi="Liberation Serif"/>
          <w:sz w:val="26"/>
          <w:szCs w:val="26"/>
        </w:rPr>
        <w:t xml:space="preserve">- адрес официального сайта, а также электронной почты и (или) формы обратной связи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в сети «Интернет».</w:t>
      </w:r>
    </w:p>
    <w:p>
      <w:pPr>
        <w:pStyle w:val="Style19"/>
        <w:widowControl/>
        <w:tabs>
          <w:tab w:val="clear" w:pos="708"/>
          <w:tab w:val="left" w:pos="1408" w:leader="none"/>
        </w:tabs>
        <w:ind w:firstLine="740"/>
        <w:jc w:val="both"/>
        <w:rPr/>
      </w:pPr>
      <w:r>
        <w:rPr>
          <w:rStyle w:val="Style14"/>
          <w:rFonts w:eastAsia="Times New Roman" w:cs="Liberation Serif" w:ascii="Liberation Serif" w:hAnsi="Liberation Serif"/>
          <w:sz w:val="26"/>
          <w:szCs w:val="26"/>
        </w:rPr>
        <w:t xml:space="preserve">1.10. В залах ожидания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pPr>
        <w:pStyle w:val="Style19"/>
        <w:widowControl/>
        <w:tabs>
          <w:tab w:val="clear" w:pos="708"/>
          <w:tab w:val="left" w:pos="1408" w:leader="none"/>
        </w:tabs>
        <w:ind w:firstLine="740"/>
        <w:jc w:val="both"/>
        <w:rPr/>
      </w:pPr>
      <w:r>
        <w:rPr>
          <w:rStyle w:val="Style14"/>
          <w:rFonts w:eastAsia="Times New Roman" w:cs="Liberation Serif" w:ascii="Liberation Serif" w:hAnsi="Liberation Serif"/>
          <w:sz w:val="26"/>
          <w:szCs w:val="26"/>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w:t>
      </w:r>
      <w:r>
        <w:rPr>
          <w:rStyle w:val="Style14"/>
          <w:rFonts w:cs="Liberation Serif" w:ascii="Liberation Serif" w:hAnsi="Liberation Serif"/>
          <w:sz w:val="26"/>
          <w:szCs w:val="26"/>
        </w:rPr>
        <w:t>администрацией городского округа ЗАТО Свободный</w:t>
      </w:r>
      <w:r>
        <w:rPr>
          <w:rStyle w:val="Style14"/>
          <w:rFonts w:eastAsia="Times New Roman" w:cs="Liberation Serif" w:ascii="Liberation Serif" w:hAnsi="Liberation Serif"/>
          <w:sz w:val="26"/>
          <w:szCs w:val="26"/>
        </w:rPr>
        <w:t xml:space="preserve"> с учетом требований к информированию, установленных Административным регламентом.</w:t>
      </w:r>
    </w:p>
    <w:p>
      <w:pPr>
        <w:pStyle w:val="Style19"/>
        <w:widowControl/>
        <w:ind w:firstLine="740"/>
        <w:jc w:val="both"/>
        <w:rPr>
          <w:rFonts w:ascii="Liberation Serif" w:hAnsi="Liberation Serif" w:cs="Liberation Serif"/>
          <w:sz w:val="26"/>
          <w:szCs w:val="26"/>
        </w:rPr>
      </w:pPr>
      <w:r>
        <w:rPr>
          <w:rFonts w:cs="Liberation Serif" w:ascii="Liberation Serif" w:hAnsi="Liberation Serif"/>
          <w:sz w:val="26"/>
          <w:szCs w:val="26"/>
        </w:rPr>
        <w:t>1.12.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отделе образования, молодежной политики, культуры и спорта администрации городского округа ЗАТО Свободный при обращении Заявителя лично, по телефону, посредством электронной почты.</w:t>
      </w:r>
    </w:p>
    <w:p>
      <w:pPr>
        <w:pStyle w:val="Style19"/>
        <w:widowControl/>
        <w:ind w:firstLine="740"/>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pPr>
      <w:r>
        <w:rPr>
          <w:rStyle w:val="Style14"/>
          <w:rFonts w:cs="Liberation Serif" w:ascii="Liberation Serif" w:hAnsi="Liberation Serif"/>
          <w:b/>
          <w:sz w:val="26"/>
          <w:szCs w:val="26"/>
          <w:lang w:val="en-US"/>
        </w:rPr>
        <w:t>II</w:t>
      </w:r>
      <w:r>
        <w:rPr>
          <w:rStyle w:val="Style14"/>
          <w:rFonts w:cs="Liberation Serif" w:ascii="Liberation Serif" w:hAnsi="Liberation Serif"/>
          <w:b/>
          <w:sz w:val="26"/>
          <w:szCs w:val="26"/>
        </w:rPr>
        <w:t>. Стандарт предоставления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Наименование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 Наименование муниципальной услуги: «Организация отдыха детей в каникулярное время».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Наименование органа местного самоуправления, предоставляющего муниципальную услугу</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tabs>
          <w:tab w:val="clear" w:pos="708"/>
          <w:tab w:val="left" w:pos="1739" w:leader="none"/>
          <w:tab w:val="left" w:pos="5261" w:leader="none"/>
          <w:tab w:val="left" w:pos="6946" w:leader="none"/>
        </w:tabs>
        <w:ind w:firstLine="709"/>
        <w:jc w:val="both"/>
        <w:rPr/>
      </w:pPr>
      <w:r>
        <w:rPr>
          <w:rStyle w:val="Style14"/>
          <w:rFonts w:eastAsia="Times New Roman" w:cs="Liberation Serif" w:ascii="Liberation Serif" w:hAnsi="Liberation Serif"/>
          <w:sz w:val="26"/>
          <w:szCs w:val="26"/>
        </w:rPr>
        <w:t>2.2. Муниципальная услуга предоставляется Уполномоченным органом – администрацией городского округа ЗАТО Свободный.</w:t>
      </w:r>
    </w:p>
    <w:p>
      <w:pPr>
        <w:pStyle w:val="Style19"/>
        <w:widowControl/>
        <w:tabs>
          <w:tab w:val="clear" w:pos="708"/>
          <w:tab w:val="left" w:pos="1307" w:leader="none"/>
        </w:tabs>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2.3. В предоставлении муниципальной услуги принимает участие:</w:t>
      </w:r>
    </w:p>
    <w:p>
      <w:pPr>
        <w:pStyle w:val="Style19"/>
        <w:widowControl/>
        <w:tabs>
          <w:tab w:val="clear" w:pos="708"/>
          <w:tab w:val="left" w:pos="1307" w:leader="none"/>
        </w:tabs>
        <w:ind w:firstLine="709"/>
        <w:jc w:val="both"/>
        <w:rPr/>
      </w:pPr>
      <w:r>
        <w:rPr>
          <w:rStyle w:val="Style14"/>
          <w:rFonts w:eastAsia="Times New Roman" w:cs="Liberation Serif" w:ascii="Liberation Serif" w:hAnsi="Liberation Serif"/>
          <w:iCs/>
          <w:sz w:val="26"/>
          <w:szCs w:val="26"/>
        </w:rPr>
        <w:t>администрация городского округа ЗАТО Свободный в лице отдела образования, молодежной политики, культуры и спорта администрации городского округа ЗАТО Свободный;</w:t>
      </w:r>
    </w:p>
    <w:p>
      <w:pPr>
        <w:pStyle w:val="Style19"/>
        <w:widowControl/>
        <w:tabs>
          <w:tab w:val="clear" w:pos="708"/>
          <w:tab w:val="left" w:pos="1307" w:leader="none"/>
        </w:tabs>
        <w:ind w:firstLine="709"/>
        <w:jc w:val="both"/>
        <w:rPr/>
      </w:pPr>
      <w:r>
        <w:rPr>
          <w:rStyle w:val="Style14"/>
          <w:rFonts w:eastAsia="Times New Roman" w:cs="Liberation Serif" w:ascii="Liberation Serif" w:hAnsi="Liberation Serif"/>
          <w:sz w:val="26"/>
          <w:szCs w:val="26"/>
        </w:rPr>
        <w:t>многофункциональный центр предоставления государственных и муниципальных услуг.</w:t>
      </w:r>
    </w:p>
    <w:p>
      <w:pPr>
        <w:pStyle w:val="Style19"/>
        <w:widowControl/>
        <w:ind w:firstLine="709"/>
        <w:jc w:val="both"/>
        <w:rPr/>
      </w:pPr>
      <w:r>
        <w:rPr>
          <w:rStyle w:val="Style14"/>
          <w:rFonts w:eastAsia="Times New Roman" w:cs="Liberation Serif" w:ascii="Liberation Serif" w:hAnsi="Liberation Serif"/>
          <w:sz w:val="26"/>
          <w:szCs w:val="26"/>
        </w:rPr>
        <w:t xml:space="preserve">При предоставлении муниципальной услуги </w:t>
      </w:r>
      <w:r>
        <w:rPr>
          <w:rStyle w:val="Style14"/>
          <w:rFonts w:cs="Liberation Serif" w:ascii="Liberation Serif" w:hAnsi="Liberation Serif"/>
          <w:sz w:val="26"/>
          <w:szCs w:val="26"/>
        </w:rPr>
        <w:t>администрация городского округа ЗАТО Свободный</w:t>
      </w:r>
      <w:r>
        <w:rPr>
          <w:rStyle w:val="Style14"/>
          <w:rFonts w:eastAsia="Times New Roman" w:cs="Liberation Serif" w:ascii="Liberation Serif" w:hAnsi="Liberation Serif"/>
          <w:sz w:val="26"/>
          <w:szCs w:val="26"/>
        </w:rPr>
        <w:t xml:space="preserve"> взаимодействует:</w:t>
      </w:r>
    </w:p>
    <w:p>
      <w:pPr>
        <w:pStyle w:val="Style19"/>
        <w:widowControl/>
        <w:ind w:firstLine="709"/>
        <w:jc w:val="both"/>
        <w:rPr/>
      </w:pPr>
      <w:r>
        <w:rPr>
          <w:rStyle w:val="Style14"/>
          <w:rFonts w:eastAsia="Times New Roman" w:cs="Liberation Serif" w:ascii="Liberation Serif" w:hAnsi="Liberation Serif"/>
          <w:sz w:val="26"/>
          <w:szCs w:val="26"/>
        </w:rPr>
        <w:t xml:space="preserve">с </w:t>
      </w:r>
      <w:r>
        <w:rPr>
          <w:rStyle w:val="Style14"/>
          <w:rFonts w:cs="Liberation Serif" w:ascii="Liberation Serif" w:hAnsi="Liberation Serif"/>
          <w:sz w:val="26"/>
          <w:szCs w:val="26"/>
        </w:rPr>
        <w:t>территориальным исполнительным органом государственной власти Свердловской области - Управлением социальной политики Министерства социальной политики Свердловской области (далее – управление социальной политики);</w:t>
      </w:r>
    </w:p>
    <w:p>
      <w:pPr>
        <w:pStyle w:val="Style19"/>
        <w:autoSpaceDE w:val="false"/>
        <w:ind w:right="-2" w:firstLine="709"/>
        <w:jc w:val="both"/>
        <w:rPr>
          <w:rFonts w:ascii="Liberation Serif" w:hAnsi="Liberation Serif" w:cs="Liberation Serif"/>
          <w:sz w:val="26"/>
          <w:szCs w:val="26"/>
        </w:rPr>
      </w:pPr>
      <w:r>
        <w:rPr>
          <w:rFonts w:cs="Liberation Serif" w:ascii="Liberation Serif" w:hAnsi="Liberation Serif"/>
          <w:sz w:val="26"/>
          <w:szCs w:val="26"/>
        </w:rPr>
        <w:t>органом записи актов гражданского состояния и (или) оператором федеральной государственной информационной системы ведения Единого государственного реестра записей актов гражданского состояния (далее – ЕГР ЗАГС);</w:t>
      </w:r>
    </w:p>
    <w:p>
      <w:pPr>
        <w:pStyle w:val="Style19"/>
        <w:autoSpaceDE w:val="false"/>
        <w:ind w:firstLine="510"/>
        <w:jc w:val="both"/>
        <w:rPr>
          <w:rFonts w:ascii="Liberation Serif" w:hAnsi="Liberation Serif" w:cs="Liberation Serif"/>
          <w:sz w:val="26"/>
          <w:szCs w:val="26"/>
        </w:rPr>
      </w:pPr>
      <w:r>
        <w:rPr>
          <w:rFonts w:cs="Liberation Serif" w:ascii="Liberation Serif" w:hAnsi="Liberation Serif"/>
          <w:sz w:val="26"/>
          <w:szCs w:val="26"/>
        </w:rPr>
        <w:t xml:space="preserve"> </w:t>
      </w:r>
      <w:r>
        <w:rPr>
          <w:rFonts w:cs="Liberation Serif" w:ascii="Liberation Serif" w:hAnsi="Liberation Serif"/>
          <w:sz w:val="26"/>
          <w:szCs w:val="26"/>
        </w:rPr>
        <w:t>территориальным органом Главного управления по вопросам миграции Министерства внутренних дел Российской Федерации по Свердловской области;</w:t>
      </w:r>
    </w:p>
    <w:p>
      <w:pPr>
        <w:pStyle w:val="Style19"/>
        <w:autoSpaceDE w:val="false"/>
        <w:ind w:right="-2" w:firstLine="709"/>
        <w:jc w:val="both"/>
        <w:rPr>
          <w:rFonts w:ascii="Liberation Serif" w:hAnsi="Liberation Serif" w:cs="Liberation Serif"/>
          <w:sz w:val="26"/>
          <w:szCs w:val="26"/>
        </w:rPr>
      </w:pPr>
      <w:r>
        <w:rPr>
          <w:rFonts w:cs="Liberation Serif" w:ascii="Liberation Serif" w:hAnsi="Liberation Serif"/>
          <w:sz w:val="26"/>
          <w:szCs w:val="26"/>
        </w:rPr>
        <w:t>территориальным органом Центра занятости населения;</w:t>
      </w:r>
    </w:p>
    <w:p>
      <w:pPr>
        <w:pStyle w:val="Style19"/>
        <w:autoSpaceDE w:val="false"/>
        <w:ind w:right="-2" w:firstLine="709"/>
        <w:jc w:val="both"/>
        <w:rPr>
          <w:rFonts w:ascii="Liberation Serif" w:hAnsi="Liberation Serif" w:cs="Liberation Serif"/>
          <w:sz w:val="26"/>
          <w:szCs w:val="26"/>
        </w:rPr>
      </w:pPr>
      <w:r>
        <w:rPr>
          <w:rFonts w:cs="Liberation Serif" w:ascii="Liberation Serif" w:hAnsi="Liberation Serif"/>
          <w:sz w:val="26"/>
          <w:szCs w:val="26"/>
        </w:rPr>
        <w:t>территориальным органом социального обслуживания населения;</w:t>
      </w:r>
    </w:p>
    <w:p>
      <w:pPr>
        <w:pStyle w:val="Style19"/>
        <w:autoSpaceDE w:val="false"/>
        <w:ind w:right="-2" w:firstLine="709"/>
        <w:jc w:val="both"/>
        <w:rPr>
          <w:rFonts w:ascii="Liberation Serif" w:hAnsi="Liberation Serif" w:cs="Liberation Serif"/>
          <w:sz w:val="26"/>
          <w:szCs w:val="26"/>
        </w:rPr>
      </w:pPr>
      <w:r>
        <w:rPr>
          <w:rFonts w:cs="Liberation Serif" w:ascii="Liberation Serif" w:hAnsi="Liberation Serif"/>
          <w:sz w:val="26"/>
          <w:szCs w:val="26"/>
        </w:rPr>
        <w:t>территориальным органом Пенсионного фонда Российской Федерации.</w:t>
      </w:r>
    </w:p>
    <w:p>
      <w:pPr>
        <w:pStyle w:val="Style19"/>
        <w:autoSpaceDE w:val="false"/>
        <w:ind w:right="-2" w:firstLine="709"/>
        <w:jc w:val="both"/>
        <w:rPr>
          <w:rFonts w:ascii="Liberation Serif" w:hAnsi="Liberation Serif" w:cs="Liberation Serif"/>
          <w:sz w:val="26"/>
          <w:szCs w:val="26"/>
        </w:rPr>
      </w:pPr>
      <w:r>
        <w:rPr>
          <w:rFonts w:cs="Liberation Serif" w:ascii="Liberation Serif" w:hAnsi="Liberation Serif"/>
          <w:sz w:val="26"/>
          <w:szCs w:val="26"/>
        </w:rPr>
        <w:t>Взаимодействие посредством Федеральной государственной информационной системы «Единая система межведомственного электронного взаимодействия» (СМЭВ) проводится:</w:t>
      </w:r>
    </w:p>
    <w:p>
      <w:pPr>
        <w:pStyle w:val="Style19"/>
        <w:autoSpaceDE w:val="false"/>
        <w:ind w:right="-2" w:firstLine="709"/>
        <w:jc w:val="both"/>
        <w:rPr>
          <w:rFonts w:ascii="Liberation Serif" w:hAnsi="Liberation Serif" w:cs="Liberation Serif"/>
          <w:sz w:val="26"/>
          <w:szCs w:val="26"/>
        </w:rPr>
      </w:pPr>
      <w:r>
        <w:rPr>
          <w:rFonts w:cs="Liberation Serif" w:ascii="Liberation Serif" w:hAnsi="Liberation Serif"/>
          <w:sz w:val="26"/>
          <w:szCs w:val="26"/>
        </w:rPr>
        <w:t>с ЕГР ЗАГС по запросу сведений о смерти;</w:t>
      </w:r>
    </w:p>
    <w:p>
      <w:pPr>
        <w:pStyle w:val="Style19"/>
        <w:autoSpaceDE w:val="false"/>
        <w:ind w:right="-2" w:firstLine="709"/>
        <w:jc w:val="both"/>
        <w:rPr>
          <w:rFonts w:ascii="Liberation Serif" w:hAnsi="Liberation Serif" w:cs="Liberation Serif"/>
          <w:sz w:val="26"/>
          <w:szCs w:val="26"/>
        </w:rPr>
      </w:pPr>
      <w:r>
        <w:rPr>
          <w:rFonts w:cs="Liberation Serif" w:ascii="Liberation Serif" w:hAnsi="Liberation Serif"/>
          <w:sz w:val="26"/>
          <w:szCs w:val="26"/>
        </w:rPr>
        <w:t>с Пенсионным фондом Российской Федерации - сведения о факте получения пенсии;</w:t>
      </w:r>
    </w:p>
    <w:p>
      <w:pPr>
        <w:pStyle w:val="Style19"/>
        <w:autoSpaceDE w:val="false"/>
        <w:ind w:right="-2" w:firstLine="709"/>
        <w:jc w:val="both"/>
        <w:rPr>
          <w:rFonts w:ascii="Liberation Serif" w:hAnsi="Liberation Serif" w:cs="Liberation Serif"/>
          <w:sz w:val="26"/>
          <w:szCs w:val="26"/>
        </w:rPr>
      </w:pPr>
      <w:r>
        <w:rPr>
          <w:rFonts w:cs="Liberation Serif" w:ascii="Liberation Serif" w:hAnsi="Liberation Serif"/>
          <w:sz w:val="26"/>
          <w:szCs w:val="26"/>
        </w:rPr>
        <w:t>с Министерством внутренних дел Российской Федерации - проверка действительности паспорта, проверка регистрации по месту жительства.</w:t>
      </w:r>
    </w:p>
    <w:p>
      <w:pPr>
        <w:pStyle w:val="Style19"/>
        <w:widowControl/>
        <w:tabs>
          <w:tab w:val="clear" w:pos="708"/>
          <w:tab w:val="left" w:pos="1478" w:leader="none"/>
        </w:tabs>
        <w:ind w:firstLine="709"/>
        <w:jc w:val="both"/>
        <w:rPr/>
      </w:pPr>
      <w:r>
        <w:rPr>
          <w:rStyle w:val="Style14"/>
          <w:rFonts w:eastAsia="Times New Roman" w:cs="Liberation Serif" w:ascii="Liberation Serif" w:hAnsi="Liberation Serif"/>
          <w:sz w:val="26"/>
          <w:szCs w:val="26"/>
        </w:rPr>
        <w:t xml:space="preserve">2.4. При предоставлении муниципальной услуги специалисту </w:t>
      </w:r>
      <w:r>
        <w:rPr>
          <w:rStyle w:val="Style14"/>
          <w:rFonts w:cs="Liberation Serif" w:ascii="Liberation Serif" w:hAnsi="Liberation Serif"/>
          <w:sz w:val="26"/>
          <w:szCs w:val="26"/>
        </w:rPr>
        <w:t>администрации городского округа ЗАТО Свободный</w:t>
      </w:r>
      <w:r>
        <w:rPr>
          <w:rStyle w:val="Style14"/>
          <w:rFonts w:eastAsia="Times New Roman" w:cs="Liberation Serif" w:ascii="Liberation Serif" w:hAnsi="Liberation Serif"/>
          <w:sz w:val="26"/>
          <w:szCs w:val="26"/>
        </w:rPr>
        <w:t xml:space="preserve">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pPr>
        <w:pStyle w:val="Style19"/>
        <w:widowControl/>
        <w:tabs>
          <w:tab w:val="clear" w:pos="708"/>
          <w:tab w:val="left" w:pos="1478" w:leader="none"/>
        </w:tabs>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r>
    </w:p>
    <w:p>
      <w:pPr>
        <w:pStyle w:val="Style19"/>
        <w:widowControl/>
        <w:jc w:val="center"/>
        <w:rPr>
          <w:rFonts w:ascii="Liberation Serif" w:hAnsi="Liberation Serif" w:eastAsia="Times New Roman" w:cs="Liberation Serif"/>
          <w:b/>
          <w:b/>
          <w:bCs/>
          <w:sz w:val="26"/>
          <w:szCs w:val="26"/>
        </w:rPr>
      </w:pPr>
      <w:r>
        <w:rPr>
          <w:rFonts w:eastAsia="Times New Roman" w:cs="Liberation Serif" w:ascii="Liberation Serif" w:hAnsi="Liberation Serif"/>
          <w:b/>
          <w:bCs/>
          <w:sz w:val="26"/>
          <w:szCs w:val="26"/>
        </w:rPr>
        <w:t>Описание результата предоставления муниципальной услуги</w:t>
      </w:r>
    </w:p>
    <w:p>
      <w:pPr>
        <w:pStyle w:val="Style19"/>
        <w:widowControl/>
        <w:jc w:val="center"/>
        <w:rPr>
          <w:rFonts w:ascii="Liberation Serif" w:hAnsi="Liberation Serif" w:eastAsia="Times New Roman" w:cs="Liberation Serif"/>
          <w:b/>
          <w:b/>
          <w:bCs/>
          <w:sz w:val="26"/>
          <w:szCs w:val="26"/>
        </w:rPr>
      </w:pPr>
      <w:r>
        <w:rPr>
          <w:rFonts w:eastAsia="Times New Roman" w:cs="Liberation Serif" w:ascii="Liberation Serif" w:hAnsi="Liberation Serif"/>
          <w:b/>
          <w:bCs/>
          <w:sz w:val="26"/>
          <w:szCs w:val="26"/>
        </w:rPr>
      </w:r>
    </w:p>
    <w:p>
      <w:pPr>
        <w:pStyle w:val="Style19"/>
        <w:widowControl/>
        <w:tabs>
          <w:tab w:val="clear" w:pos="708"/>
          <w:tab w:val="left" w:pos="1307" w:leader="none"/>
        </w:tabs>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2.5. Результатом предоставления муниципальной услуги является:</w:t>
      </w:r>
    </w:p>
    <w:p>
      <w:pPr>
        <w:pStyle w:val="Style19"/>
        <w:widowControl/>
        <w:tabs>
          <w:tab w:val="clear" w:pos="708"/>
          <w:tab w:val="left" w:pos="1504" w:leader="none"/>
        </w:tabs>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2.5.1. Решение о предоставлении муниципальной услуги по форме согласно Приложению № 1 к настоящему Административному регламенту, в том числе в электронной форме в личный кабинет Заявителя, в случае подачи заявления через ЕПГУ.</w:t>
      </w:r>
    </w:p>
    <w:p>
      <w:pPr>
        <w:pStyle w:val="Style19"/>
        <w:ind w:firstLine="709"/>
        <w:jc w:val="both"/>
        <w:rPr>
          <w:rFonts w:ascii="Liberation Serif" w:hAnsi="Liberation Serif" w:cs="Liberation Serif"/>
          <w:sz w:val="26"/>
          <w:szCs w:val="26"/>
        </w:rPr>
      </w:pPr>
      <w:r>
        <w:rPr>
          <w:rFonts w:cs="Liberation Serif" w:ascii="Liberation Serif" w:hAnsi="Liberation Serif"/>
          <w:sz w:val="26"/>
          <w:szCs w:val="26"/>
        </w:rPr>
        <w:t>2.5.2. Решение об отказе в предоставлении муниципальной услуги по форме согласно Приложению № 2 к настоящему Административному регламенту, в том числе в электронной форме в личный кабинет Заявителя, в случае подачи заявления через ЕПГУ.</w:t>
      </w:r>
    </w:p>
    <w:p>
      <w:pPr>
        <w:pStyle w:val="Style19"/>
        <w:ind w:firstLine="709"/>
        <w:jc w:val="both"/>
        <w:rPr>
          <w:rFonts w:ascii="Liberation Serif" w:hAnsi="Liberation Serif" w:cs="Liberation Serif"/>
          <w:sz w:val="26"/>
          <w:szCs w:val="26"/>
        </w:rPr>
      </w:pPr>
      <w:r>
        <w:rPr>
          <w:rFonts w:cs="Liberation Serif" w:ascii="Liberation Serif" w:hAnsi="Liberation Serif"/>
          <w:sz w:val="26"/>
          <w:szCs w:val="26"/>
        </w:rPr>
        <w:t xml:space="preserve">2.5.3. Решение об отказе в предоставлении муниципальной услуги согласно </w:t>
        <w:br/>
        <w:t>Приложению № 3 к настоящему Административному регламенту, в том числе в электронной форме в личный кабинет Заявителя, в случае подачи заявления через ЕПГУ.</w:t>
      </w:r>
    </w:p>
    <w:p>
      <w:pPr>
        <w:pStyle w:val="Style19"/>
        <w:widowControl/>
        <w:jc w:val="center"/>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tabs>
          <w:tab w:val="clear" w:pos="708"/>
          <w:tab w:val="left" w:pos="1239" w:leader="none"/>
        </w:tabs>
        <w:ind w:firstLine="709"/>
        <w:jc w:val="both"/>
        <w:rPr/>
      </w:pPr>
      <w:r>
        <w:rPr>
          <w:rStyle w:val="Style14"/>
          <w:rFonts w:eastAsia="Times New Roman" w:cs="Liberation Serif" w:ascii="Liberation Serif" w:hAnsi="Liberation Serif"/>
          <w:sz w:val="26"/>
          <w:szCs w:val="26"/>
        </w:rPr>
        <w:t xml:space="preserve">2.6. Заявление о предоставлении муниципальной услуги рассматривается </w:t>
      </w:r>
      <w:r>
        <w:rPr>
          <w:rStyle w:val="Style14"/>
          <w:rFonts w:cs="Liberation Serif" w:ascii="Liberation Serif" w:hAnsi="Liberation Serif"/>
          <w:sz w:val="26"/>
          <w:szCs w:val="26"/>
        </w:rPr>
        <w:t>администрацией городского округа ЗАТО Свободный</w:t>
      </w:r>
      <w:r>
        <w:rPr>
          <w:rStyle w:val="Style14"/>
          <w:rFonts w:eastAsia="Times New Roman" w:cs="Liberation Serif" w:ascii="Liberation Serif" w:hAnsi="Liberation Serif"/>
          <w:sz w:val="26"/>
          <w:szCs w:val="26"/>
        </w:rPr>
        <w:t xml:space="preserve"> в срок не более 6 рабочих дней со дня его получения, в течение которого:</w:t>
      </w:r>
    </w:p>
    <w:p>
      <w:pPr>
        <w:pStyle w:val="Style19"/>
        <w:widowControl/>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 регистрируется заявление Заявителя о предоставлении муниципальной услуги;</w:t>
      </w:r>
    </w:p>
    <w:p>
      <w:pPr>
        <w:pStyle w:val="Style19"/>
        <w:widowControl/>
        <w:ind w:firstLine="709"/>
        <w:jc w:val="both"/>
        <w:rPr/>
      </w:pPr>
      <w:r>
        <w:rPr>
          <w:rStyle w:val="Style14"/>
          <w:rFonts w:cs="Liberation Serif" w:ascii="Liberation Serif" w:hAnsi="Liberation Serif"/>
          <w:sz w:val="26"/>
          <w:szCs w:val="26"/>
        </w:rPr>
        <w:t>- заявление рассматривается специалистом отдела образования, молодежной политики, культуры и спорта;</w:t>
      </w:r>
    </w:p>
    <w:p>
      <w:pPr>
        <w:pStyle w:val="Style19"/>
        <w:widowControl/>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 принимается решение о предоставлении либо об отказе в предоставлении муниципальной услуги.</w:t>
      </w:r>
    </w:p>
    <w:p>
      <w:pPr>
        <w:pStyle w:val="Style19"/>
        <w:widowControl/>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Состав, последовательность и сроки выполнения административных процедур (действий) при предоставлении муниципальной услуги установлены в Приложении № 6 к настоящему Административному регламенту.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срок, не превышающий 6 рабочих дней со дня регистрации заявления и документов, необходимых для предоставления муниципальной услуги, администрация городского округа ЗАТО Свободный направляет Заявителю способом указанным в заявлении, один из результатов, указанных в пункте 2.5 Административного регламента.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Нормативные правовые акты, регулирующие предоставление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tabs>
          <w:tab w:val="clear" w:pos="708"/>
          <w:tab w:val="left" w:pos="1183" w:leader="none"/>
        </w:tabs>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pPr>
        <w:pStyle w:val="Style19"/>
        <w:widowControl/>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1) Федеральный закон от 24 июля 1998 года № 124-ФЗ «Об основных гарантиях прав ребенка в Российской Федерации»;</w:t>
      </w:r>
    </w:p>
    <w:p>
      <w:pPr>
        <w:pStyle w:val="Style19"/>
        <w:ind w:firstLine="709"/>
        <w:jc w:val="both"/>
        <w:rPr/>
      </w:pPr>
      <w:r>
        <w:rPr>
          <w:rStyle w:val="Style14"/>
          <w:rFonts w:cs="Liberation Serif" w:ascii="Liberation Serif" w:hAnsi="Liberation Serif"/>
          <w:sz w:val="26"/>
          <w:szCs w:val="26"/>
        </w:rPr>
        <w:t>2)</w:t>
      </w:r>
      <w:r>
        <w:rPr>
          <w:rStyle w:val="Style14"/>
          <w:rFonts w:eastAsia="Times New Roman" w:cs="Liberation Serif" w:ascii="Liberation Serif" w:hAnsi="Liberation Serif"/>
          <w:sz w:val="26"/>
          <w:szCs w:val="26"/>
        </w:rPr>
        <w:t xml:space="preserve"> Федеральный закон от 6 октября 2003 года № 131-ФЗ «Об общих принципах организации местного самоуправления в Российской Федерации»);</w:t>
      </w:r>
    </w:p>
    <w:p>
      <w:pPr>
        <w:pStyle w:val="Style19"/>
        <w:widowControl/>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3) Федеральный закон от 27 июля 2010 года № 210-ФЗ «Об организации предоставления государственных и муниципальных услуг» (далее – Федеральный закон № 210-ФЗ);</w:t>
      </w:r>
    </w:p>
    <w:p>
      <w:pPr>
        <w:pStyle w:val="Style19"/>
        <w:widowControl/>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4) Областной закон от 23 октября 1995 года № 28-ОЗ «О защите прав ребенка»;</w:t>
      </w:r>
    </w:p>
    <w:p>
      <w:pPr>
        <w:pStyle w:val="Style19"/>
        <w:widowControl/>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5) Областной закон от 15 июля 2013 года № 78-ОЗ «Об образовании в Свердловской области»;</w:t>
      </w:r>
    </w:p>
    <w:p>
      <w:pPr>
        <w:pStyle w:val="Style19"/>
        <w:widowControl/>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6) Закон Свердловской области от 15 июня 2011 года № 38-ОЗ «Об организации и обеспечении отдыха и оздоровления детей в Свердловской области».</w:t>
      </w:r>
    </w:p>
    <w:p>
      <w:pPr>
        <w:pStyle w:val="Style19"/>
        <w:widowControl/>
        <w:ind w:firstLine="709"/>
        <w:jc w:val="both"/>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Исчерпывающий перечень документов и сведений, необходимых</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в соответствии с нормативными правовыми актами для предоставления муниципальной услуги и услуг, которые являются необходимыми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 обязательными для предоставления муниципальной услуги, подлежащих представлению Заявителем, способы их получения Заявителем, в том числе</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в электронной форме, порядок их представления</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tabs>
          <w:tab w:val="clear" w:pos="708"/>
          <w:tab w:val="left" w:pos="1400" w:leader="none"/>
        </w:tabs>
        <w:ind w:right="200"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2.8. Для получения муниципальной услуги Заявитель представляет:</w:t>
      </w:r>
    </w:p>
    <w:p>
      <w:pPr>
        <w:pStyle w:val="Style19"/>
        <w:widowControl/>
        <w:tabs>
          <w:tab w:val="clear" w:pos="708"/>
          <w:tab w:val="left" w:pos="1461" w:leader="none"/>
        </w:tabs>
        <w:ind w:right="200"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2.8.1. Заявление о предоставлении муниципальной услуги по форме, согласно Приложению № 4 к настоящему Административному регламенту.</w:t>
      </w:r>
    </w:p>
    <w:p>
      <w:pPr>
        <w:pStyle w:val="Style19"/>
        <w:widowControl/>
        <w:ind w:right="200"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В случае направления заявления посредством ЕПГУ (РПГУ) формирование заявления осуществляется посредством заполнения интерактивной формы на ЕПГУ (РПГУ) без необходимости дополнительной подачи заявления в какой-либо иной форме.</w:t>
      </w:r>
    </w:p>
    <w:p>
      <w:pPr>
        <w:pStyle w:val="Style19"/>
        <w:widowControl/>
        <w:ind w:right="200"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В заявлении также указывается один из следующих способов направления результата предоставления муниципальной услуги:</w:t>
      </w:r>
    </w:p>
    <w:p>
      <w:pPr>
        <w:pStyle w:val="Style19"/>
        <w:widowControl/>
        <w:ind w:right="200"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в форме электронного документа в личном кабинете на ЕПГУ (РПГУ); дополнительно на бумажном носителе в виде распечатанного экземпляра электронного документа в администрации городского округа ЗАТО Свободный, многофункциональном центре;</w:t>
      </w:r>
    </w:p>
    <w:p>
      <w:pPr>
        <w:pStyle w:val="Style19"/>
        <w:widowControl/>
        <w:ind w:right="200"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на бумажном носителе в администрации городского округа ЗАТО Свободный, многофункциональном центре.</w:t>
      </w:r>
    </w:p>
    <w:p>
      <w:pPr>
        <w:pStyle w:val="Style19"/>
        <w:widowControl/>
        <w:tabs>
          <w:tab w:val="clear" w:pos="708"/>
          <w:tab w:val="left" w:pos="1486" w:leader="none"/>
        </w:tabs>
        <w:ind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2.8.2. Документ, удостоверяющий личность Заявителя, представителя.</w:t>
      </w:r>
    </w:p>
    <w:p>
      <w:pPr>
        <w:pStyle w:val="Style19"/>
        <w:widowControl/>
        <w:ind w:right="200"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В случае направления заявления посредством ЕПГУ сведения из документа, удостоверяющего личность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Статус учетной записи должен быть «Подтвержденная».</w:t>
      </w:r>
    </w:p>
    <w:p>
      <w:pPr>
        <w:pStyle w:val="Style19"/>
        <w:widowControl/>
        <w:ind w:right="180" w:firstLine="709"/>
        <w:jc w:val="both"/>
        <w:rPr>
          <w:rFonts w:ascii="Liberation Serif" w:hAnsi="Liberation Serif" w:eastAsia="Times New Roman" w:cs="Liberation Serif"/>
          <w:sz w:val="26"/>
          <w:szCs w:val="26"/>
        </w:rPr>
      </w:pPr>
      <w:r>
        <w:rPr>
          <w:rFonts w:eastAsia="Times New Roman" w:cs="Liberation Serif" w:ascii="Liberation Serif" w:hAnsi="Liberation Serif"/>
          <w:sz w:val="26"/>
          <w:szCs w:val="26"/>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pPr>
        <w:pStyle w:val="Style19"/>
        <w:widowControl/>
        <w:ind w:firstLine="709"/>
        <w:jc w:val="both"/>
        <w:rPr/>
      </w:pPr>
      <w:r>
        <w:rPr>
          <w:rStyle w:val="Style14"/>
          <w:rFonts w:cs="Liberation Serif" w:ascii="Liberation Serif" w:hAnsi="Liberation Serif"/>
          <w:sz w:val="26"/>
          <w:szCs w:val="26"/>
        </w:rPr>
        <w:t xml:space="preserve">2.9. Заявления и прилагаемые документы, указанные в пунктах 2.8.1 и 2.8.2 настоящего Административного регламента, направляются (подаются) в </w:t>
      </w:r>
      <w:r>
        <w:rPr>
          <w:rStyle w:val="Style14"/>
          <w:rFonts w:eastAsia="Times New Roman" w:cs="Liberation Serif" w:ascii="Liberation Serif" w:hAnsi="Liberation Serif"/>
          <w:sz w:val="26"/>
          <w:szCs w:val="26"/>
        </w:rPr>
        <w:t>администрацию городского округа ЗАТО Свободный</w:t>
      </w:r>
      <w:r>
        <w:rPr>
          <w:rStyle w:val="Style14"/>
          <w:rFonts w:cs="Liberation Serif" w:ascii="Liberation Serif" w:hAnsi="Liberation Serif"/>
          <w:sz w:val="26"/>
          <w:szCs w:val="26"/>
        </w:rPr>
        <w:t xml:space="preserve"> в электронной форме путем заполнения формы запроса через личный кабинет на ЕПГУ (РПГУ).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Исчерпывающий перечень документов и сведений, необходимых</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или муниципальных услуг</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2.10. Перечень документов, подтверждающих право Заявителя на получение услуги, в том числе принадлежность ребенка к отдельным категориям: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документ, подтверждающий статус детей-сирот и детей, оставшихся без попечения родителей, выданный органами опеки и попечительства по месту жительства;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копия заключения психолого-медико-педагогической комиссии, подтверждающего недостатки в физическом и (или) психическом развитии;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копия документа, выданного территориальным органом внутренних дел, подтверждающего факт того, что ребенок стал жертвой вооруженного и межнационального конфликта, или копия документа, выданного территориальным органом Министерства Российской Федерации по делам гражданской обороны, чрезвычайным ситуациям и ликвидации последствий стихийных бедствий, подтверждающего факт того, что ребенок пострадал от экологической, техногенной катастрофы или стихийного бедствия;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копии документа, подтверждающего статус вынужденного переселенца, или документа, подтверждающего статус беженца, выданного территориальными органами Федеральной миграционной службы;</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акт обследования жилищно-бытовых условий;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копия документа, выданного уполномоченным органом в соответствии с законодательством Российской Федерации, подтверждающего совершение в отношении ребенка насилия;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копия справки органа социальной защиты населения о признании семьи малоимущей;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справка о среднедушевом доходе;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справка с места работы родителя (законного представителя);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документ, подтверждающий обучение ребенка в общеобразовательной организации;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акт обследования жилищно-бытовых условий с подробным описанием трудной жизненной ситуации, которая объективно нарушила жизнедеятельность ребенка;</w:t>
      </w:r>
    </w:p>
    <w:p>
      <w:pPr>
        <w:pStyle w:val="Style19"/>
        <w:widowControl/>
        <w:ind w:firstLine="709"/>
        <w:jc w:val="both"/>
        <w:rPr/>
      </w:pPr>
      <w:r>
        <w:rPr>
          <w:rStyle w:val="Style14"/>
          <w:rFonts w:cs="Liberation Serif" w:ascii="Liberation Serif" w:hAnsi="Liberation Serif"/>
          <w:sz w:val="26"/>
          <w:szCs w:val="26"/>
        </w:rPr>
        <w:t>- документ, подтверждающий регистрацию по месту жительства (пребывания) ребенка, направляемого в организацию оздоровления и отдыха (</w:t>
      </w:r>
      <w:r>
        <w:rPr>
          <w:rStyle w:val="Style14"/>
          <w:rFonts w:cs="Liberation Serif" w:ascii="Liberation Serif" w:hAnsi="Liberation Serif"/>
          <w:i/>
          <w:sz w:val="26"/>
          <w:szCs w:val="26"/>
        </w:rPr>
        <w:t>запрашивается в случае, если ребенок не получает общее образование в образовательных организациях, расположенных на территории городского округа ЗАТО Свободный</w:t>
      </w:r>
      <w:r>
        <w:rPr>
          <w:rStyle w:val="Style14"/>
          <w:rFonts w:cs="Liberation Serif" w:ascii="Liberation Serif" w:hAnsi="Liberation Serif"/>
          <w:sz w:val="26"/>
          <w:szCs w:val="26"/>
        </w:rPr>
        <w:t>);</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сведения о государственной регистрации рождения ребенка, направляемого в организацию отдыха детей и их оздоровления;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сведения о получении ребенком, направляемым в организацию оздоровления и отдыха, общего образования в образовательных организациях, расположенных на территории городского округа ЗАТО Свободный;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удостоверение единого образца, подтверждающее статус многодетной семьи в Российской Федерации, или сведения, предусмотренные пунктом 3 распоряжения Правительства Российской Федерации от 29 июня 2024 года № 1725-р, в порядке утвержденном Министерством труда и социальной защиты Российской Федерациив соответствии с пунктом 4 Правительства Российской Федерации от 29 июня 2024 года № 1725-р;</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справка о том, что сведения об отце ребенка внесены в запись акта о рождении на основании заявления матери ребенка (справка формы № 25);</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свидетельство о смерти одного из родителей;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определение (постановление) суда о признании лица безвестно отсутствующим (умершим);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решение суда о лишении родительских прав (ограничении в родительских правах);</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выписка о внесении сведений в реестр добровольных пожарных, выданная территориальными органами МЧС России;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справка о наличии у ребенка, не являющегося инвалидом, заболевания целиакия, выданная учреждением здравоохранения;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сведения, подтверждающие факт гибели родителя (законного представителя) при исполнении служебных обязанностей;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заключение врачебной комиссии, подтверждающее статус детей, состоящих на диспансерном учете;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документ, подтверждающий нахождение ребенка на учете в комиссиях по делам несовершеннолетних и защите их прав;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документ, подтверждающий нахождение ребенка на учете в подразделениях по делам несовершеннолетних территориальных органов внутренних дел;</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удостоверения, дипломы, грамоты и другие документы, подтверждающие достижения ребенка, полученные за текущий учебный год. При наличии командного достижения к копиям документов, подтверждающих достижение, прилагается список детского творческого коллектива, спортивной команды и т.п.;</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копию документа, оформленного по результатам расследования несчастного случая на производстве;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удостоверение ветерана боевых действий;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документ, подтверждающий национальную принадлежность к коренным малочисленным народам Российской Федерации;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справку, заключение или иной документ, подтверждающий инвалидность одного из родителей;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документ, подтверждающий гибель (смерть) родителя ребенка, проходившего военную службу, службу в органах внутренних дел, системе МЧС России,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прохождения службы, либо заключение военно-врачебной комиссии, подтверждающее, что смерть указанного гражданина, уволенного со службы, наступила вследствие травмы, полученной при исполнении служебных обязанностей;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документ, подтверждающий в установленном порядке признание указанного гражданина безвестно отсутствующим или объявление его умершим при выполнении служебных обязанностей;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документ, подтверждающий, что инвалидность наступила вследствие ранения, контузии, увечья или заболевания, полученных в период прохождения службы;</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справка о нахождении несовершеннолетних в стационарных организациях социального обслуживания населения.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2.11. При предоставлении муниципальной услуги запрещается требовать от Заявителя: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2.11.1.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2.11.2. Представления документов и информации, которые в соответствии с нормативными правовыми актами Российской Федерации и Свердловской области, муниципальными правовыми актами городского округа ЗАТО Свободный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2.11.3.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pPr>
        <w:pStyle w:val="Style19"/>
        <w:widowControl/>
        <w:ind w:firstLine="709"/>
        <w:jc w:val="both"/>
        <w:rPr/>
      </w:pPr>
      <w:r>
        <w:rPr>
          <w:rStyle w:val="Style14"/>
          <w:rFonts w:cs="Liberation Serif" w:ascii="Liberation Serif" w:hAnsi="Liberation Serif"/>
          <w:sz w:val="26"/>
          <w:szCs w:val="26"/>
        </w:rPr>
        <w:t xml:space="preserve">- выявление документально подтвержденного факта (признаков) ошибочного или противоправного действия (бездействия) должностного лица </w:t>
      </w:r>
      <w:r>
        <w:rPr>
          <w:rStyle w:val="Style14"/>
          <w:rFonts w:eastAsia="Times New Roman" w:cs="Liberation Serif" w:ascii="Liberation Serif" w:hAnsi="Liberation Serif"/>
          <w:sz w:val="26"/>
          <w:szCs w:val="26"/>
        </w:rPr>
        <w:t>администрации городского округа ЗАТО Свободный</w:t>
      </w:r>
      <w:r>
        <w:rPr>
          <w:rStyle w:val="Style14"/>
          <w:rFonts w:cs="Liberation Serif" w:ascii="Liberation Serif" w:hAnsi="Liberation Serif"/>
          <w:sz w:val="26"/>
          <w:szCs w:val="26"/>
        </w:rPr>
        <w:t xml:space="preserve">,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w:t>
      </w:r>
      <w:r>
        <w:rPr>
          <w:rStyle w:val="Style14"/>
          <w:rFonts w:eastAsia="Times New Roman" w:cs="Liberation Serif" w:ascii="Liberation Serif" w:hAnsi="Liberation Serif"/>
          <w:sz w:val="26"/>
          <w:szCs w:val="26"/>
        </w:rPr>
        <w:t>Главы городского округа ЗАТО Свободный</w:t>
      </w:r>
      <w:r>
        <w:rPr>
          <w:rStyle w:val="Style14"/>
          <w:rFonts w:cs="Liberation Serif" w:ascii="Liberation Serif" w:hAnsi="Liberation Serif"/>
          <w:sz w:val="26"/>
          <w:szCs w:val="26"/>
        </w:rPr>
        <w:t>,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pPr>
        <w:pStyle w:val="Style19"/>
        <w:widowControl/>
        <w:ind w:firstLine="709"/>
        <w:jc w:val="both"/>
        <w:rPr>
          <w:rFonts w:ascii="Liberation Serif" w:hAnsi="Liberation Serif" w:cs="Liberation Serif"/>
          <w:sz w:val="22"/>
          <w:szCs w:val="26"/>
        </w:rPr>
      </w:pPr>
      <w:r>
        <w:rPr>
          <w:rFonts w:cs="Liberation Serif" w:ascii="Liberation Serif" w:hAnsi="Liberation Serif"/>
          <w:sz w:val="22"/>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Исчерпывающий перечень оснований для отказа в приеме документов, необходимых для предоставления муниципальной услуги</w:t>
      </w:r>
    </w:p>
    <w:p>
      <w:pPr>
        <w:pStyle w:val="Style19"/>
        <w:widowControl/>
        <w:jc w:val="center"/>
        <w:rPr>
          <w:rFonts w:ascii="Liberation Serif" w:hAnsi="Liberation Serif" w:cs="Liberation Serif"/>
          <w:b/>
          <w:b/>
          <w:sz w:val="20"/>
        </w:rPr>
      </w:pPr>
      <w:r>
        <w:rPr>
          <w:rFonts w:cs="Liberation Serif" w:ascii="Liberation Serif" w:hAnsi="Liberation Serif"/>
          <w:b/>
          <w:sz w:val="20"/>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2.12. Основаниями для отказа в приеме к рассмотрению документов, необходимых для предоставления муниципальной услуги, являются: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2.12.1. Представленные в электронной форме документы, которые подаются Заявителем вне рамок межведомственного электронного взаимодействия,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2.12.2. Представленные документы содержат исправления текста, не заверенные в порядке, установленном законодательством Российской Федерации.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2.12.3. Заявление подано лицом, не имеющим полномочий представлять интересы Заявителя: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случае представления заявления в электронной форме, установление путем направления запроса с использованием системы межведомственного электронного взаимодействия отсутствие или несоответствие сведений подтверждающий полномочия представлять Заявителя;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представленном заявлении, отсутствует документ, подтверждающий полномочия представлять Заявителя.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2.12.4. 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2.12.5. Неполное заполнение обязательных полей в форме заявления о предоставлении услуги (недостоверное, неправильное).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2.12.6.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2.12.7. Заявление подано в орган государственной власти, орган местного самоуправления или организацию, в полномочия которых не входит предоставление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Исчерпывающий перечень оснований для приостановления или отказа в предоставлении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2.13. Основания для отказа в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2.13.1. Отсутствие оснований для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2.13.2. Представление Заявителем недостоверных сведений и документов.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2.14. Перечень услуг, необходимых и обязательных для предоставления муниципальной услуги не предусмотрен.</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Порядок, размер и основания взимания государственной пошлины или иной оплаты, взимаемой за предоставление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2.15. Предоставление муниципальной услуги осуществляется бесплатно.</w:t>
      </w:r>
    </w:p>
    <w:p>
      <w:pPr>
        <w:pStyle w:val="Style19"/>
        <w:widowControl/>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pPr>
        <w:pStyle w:val="Style19"/>
        <w:widowControl/>
        <w:jc w:val="center"/>
        <w:rPr>
          <w:rFonts w:ascii="Liberation Serif" w:hAnsi="Liberation Serif" w:cs="Liberation Serif"/>
          <w:b/>
          <w:b/>
          <w:sz w:val="22"/>
          <w:szCs w:val="26"/>
        </w:rPr>
      </w:pPr>
      <w:r>
        <w:rPr>
          <w:rFonts w:cs="Liberation Serif" w:ascii="Liberation Serif" w:hAnsi="Liberation Serif"/>
          <w:b/>
          <w:sz w:val="22"/>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2.16. Государственная пошлина и иные платежи за предоставление муниципальной услуги не взимаются.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pPr>
      <w:r>
        <w:rPr>
          <w:rStyle w:val="Style14"/>
          <w:rFonts w:cs="Liberation Serif" w:ascii="Liberation Serif" w:hAnsi="Liberation Serif"/>
          <w:sz w:val="26"/>
          <w:szCs w:val="26"/>
        </w:rPr>
        <w:t>2.17.</w:t>
      </w:r>
      <w:r>
        <w:rPr>
          <w:rStyle w:val="Style14"/>
          <w:rFonts w:cs="Liberation Serif" w:ascii="Liberation Serif" w:hAnsi="Liberation Serif"/>
          <w:b/>
          <w:sz w:val="26"/>
          <w:szCs w:val="26"/>
        </w:rPr>
        <w:t> </w:t>
      </w:r>
      <w:r>
        <w:rPr>
          <w:rStyle w:val="Style14"/>
          <w:rFonts w:cs="Liberation Serif" w:ascii="Liberation Serif" w:hAnsi="Liberation Serif"/>
          <w:sz w:val="26"/>
          <w:szCs w:val="26"/>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w:t>
      </w:r>
      <w:r>
        <w:rPr>
          <w:rStyle w:val="Style14"/>
          <w:rFonts w:eastAsia="Times New Roman" w:cs="Liberation Serif" w:ascii="Liberation Serif" w:hAnsi="Liberation Serif"/>
          <w:sz w:val="26"/>
          <w:szCs w:val="26"/>
        </w:rPr>
        <w:t>администрации городского округа ЗАТО Свободный</w:t>
      </w:r>
      <w:r>
        <w:rPr>
          <w:rStyle w:val="Style14"/>
          <w:rFonts w:cs="Liberation Serif" w:ascii="Liberation Serif" w:hAnsi="Liberation Serif"/>
          <w:sz w:val="26"/>
          <w:szCs w:val="26"/>
        </w:rPr>
        <w:t xml:space="preserve"> или многофункциональном центре составляет не более 15 минут.</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Срок и порядок регистрации запроса Заявителя о предоставлении муниципальной услуги, в том числе в электронной форме</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pPr>
      <w:r>
        <w:rPr>
          <w:rStyle w:val="Style14"/>
          <w:rFonts w:cs="Liberation Serif" w:ascii="Liberation Serif" w:hAnsi="Liberation Serif"/>
          <w:sz w:val="26"/>
          <w:szCs w:val="26"/>
        </w:rPr>
        <w:t xml:space="preserve">2.18. Заявления о предоставлении муниципальной услуги подлежат регистрации в </w:t>
      </w:r>
      <w:r>
        <w:rPr>
          <w:rStyle w:val="Style14"/>
          <w:rFonts w:eastAsia="Times New Roman" w:cs="Liberation Serif" w:ascii="Liberation Serif" w:hAnsi="Liberation Serif"/>
          <w:sz w:val="26"/>
          <w:szCs w:val="26"/>
        </w:rPr>
        <w:t>администрации городского округа ЗАТО Свободный</w:t>
      </w:r>
      <w:r>
        <w:rPr>
          <w:rStyle w:val="Style14"/>
          <w:rFonts w:cs="Liberation Serif" w:ascii="Liberation Serif" w:hAnsi="Liberation Serif"/>
          <w:sz w:val="26"/>
          <w:szCs w:val="26"/>
        </w:rPr>
        <w:t xml:space="preserve"> в течение 1 рабочего дня со дня получения заявления и документов, необходимых для предоставления муниципальной услуги.</w:t>
      </w:r>
    </w:p>
    <w:p>
      <w:pPr>
        <w:pStyle w:val="Style19"/>
        <w:widowControl/>
        <w:ind w:firstLine="709"/>
        <w:jc w:val="both"/>
        <w:rPr/>
      </w:pPr>
      <w:r>
        <w:rPr>
          <w:rStyle w:val="Style14"/>
          <w:rFonts w:cs="Liberation Serif" w:ascii="Liberation Serif" w:hAnsi="Liberation Serif"/>
          <w:sz w:val="26"/>
          <w:szCs w:val="26"/>
        </w:rPr>
        <w:t xml:space="preserve">В случае наличия оснований для отказа в приеме документов, необходимых для предоставления муниципальной услуги, указанных в пункте 2.12 настоящего Административного регламента, специалист </w:t>
      </w:r>
      <w:r>
        <w:rPr>
          <w:rStyle w:val="Style14"/>
          <w:rFonts w:eastAsia="Times New Roman" w:cs="Liberation Serif" w:ascii="Liberation Serif" w:hAnsi="Liberation Serif"/>
          <w:sz w:val="26"/>
          <w:szCs w:val="26"/>
        </w:rPr>
        <w:t>администрации городского округа ЗАТО Свободный</w:t>
      </w:r>
      <w:r>
        <w:rPr>
          <w:rStyle w:val="Style14"/>
          <w:rFonts w:cs="Liberation Serif" w:ascii="Liberation Serif" w:hAnsi="Liberation Serif"/>
          <w:sz w:val="26"/>
          <w:szCs w:val="26"/>
        </w:rPr>
        <w:t xml:space="preserve">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 № 5 к настоящему Административному регламенту.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Требования к помещениям, в которых предоставляется</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муниципальная услуга</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2.19.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pPr>
        <w:pStyle w:val="Style19"/>
        <w:widowControl/>
        <w:ind w:firstLine="709"/>
        <w:jc w:val="both"/>
        <w:rPr/>
      </w:pPr>
      <w:r>
        <w:rPr>
          <w:rStyle w:val="Style14"/>
          <w:rFonts w:cs="Liberation Serif" w:ascii="Liberation Serif" w:hAnsi="Liberation Serif"/>
          <w:sz w:val="26"/>
          <w:szCs w:val="26"/>
        </w:rPr>
        <w:t xml:space="preserve">Центральный вход в здание </w:t>
      </w:r>
      <w:r>
        <w:rPr>
          <w:rStyle w:val="Style14"/>
          <w:rFonts w:eastAsia="Times New Roman" w:cs="Liberation Serif" w:ascii="Liberation Serif" w:hAnsi="Liberation Serif"/>
          <w:sz w:val="26"/>
          <w:szCs w:val="26"/>
        </w:rPr>
        <w:t>администрации городского округа ЗАТО Свободный</w:t>
      </w:r>
      <w:r>
        <w:rPr>
          <w:rStyle w:val="Style14"/>
          <w:rFonts w:cs="Liberation Serif" w:ascii="Liberation Serif" w:hAnsi="Liberation Serif"/>
          <w:sz w:val="26"/>
          <w:szCs w:val="26"/>
        </w:rPr>
        <w:t xml:space="preserve"> должен быть оборудован информационной табличкой (вывеской), содержащей информацию:</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наименование;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местонахождение и юридический адрес;</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режим работы; график приема;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номера телефонов для справок.</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Помещения, в которых предоставляется муниципальная услуга, должны соответствовать санитарно-эпидемиологическим правилам и нормативам.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Помещения, в которых предоставляется муниципальная услуга, оснащаются: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Места для заполнения заявлений оборудуются стульями, столами (стойками), бланками заявлений, письменными принадлежностями.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Места приема Заявителей оборудуются информационными табличками (вывесками) с указанием: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номера кабинета и наименования отдела;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фамилии, имени и отчества (последнее – при наличии), должности ответственного лица за прием документов; графика приема Заявителей.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При предоставлении муниципальной услуги инвалидам обеспечиваются: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беспрепятственного доступа к объекту (зданию, помещению), в котором предоставляется муниципальная услуга;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сопровождение инвалидов, имеющих стойкие расстройства функции зрения и самостоятельного передвижения;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допуск сурдопереводчика и тифлосурдопереводчика;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оказание инвалидам помощи в преодолении барьеров, мешающих получению ими муниципальной услуги наравне с другими лицами.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Показатели доступности и качества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2.20. Основными показателями доступности предоставления муниципальной услуги являются: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получения Заявителем уведомлений о предоставлении муниципальной услуги с помощью ЕПГУ (РПГУ);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2.21. Основными показателями качества предоставления услуги являются: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минимально возможное количество взаимодействий гражданина с должностными лицами, участвующими в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отсутствие обоснованных жалоб на действия (бездействие) сотрудников и их некорректное (невнимательное) отношение к Заявителям;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отсутствие нарушений установленных сроков в процессе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отсутствие заявлений об оспаривании решений, действий (бездействия) администрации городского округа ЗАТО Свободный,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Иные требования, в том числе учитывающие особенности предоставления</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муниципальной услуги в многофункциональных центрах, особенности предоставления муниципальной услуги по экстерриториальному принципу</w:t>
        <w:br/>
        <w:t>и особенности предоставления муниципальной услуги в электронной форме</w:t>
      </w:r>
    </w:p>
    <w:p>
      <w:pPr>
        <w:pStyle w:val="Style19"/>
        <w:widowControl/>
        <w:jc w:val="center"/>
        <w:rPr>
          <w:rFonts w:ascii="Liberation Serif" w:hAnsi="Liberation Serif" w:cs="Liberation Serif"/>
          <w:b/>
          <w:b/>
          <w:sz w:val="20"/>
          <w:szCs w:val="20"/>
        </w:rPr>
      </w:pPr>
      <w:r>
        <w:rPr>
          <w:rFonts w:cs="Liberation Serif" w:ascii="Liberation Serif" w:hAnsi="Liberation Serif"/>
          <w:b/>
          <w:sz w:val="20"/>
          <w:szCs w:val="20"/>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2.22.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многофункциональном центре.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2.23. Заявителям обеспечивается возможность представления заявления в форме электронного документа посредством ЕПГУ (РПГУ).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случае подачи заявления через ЕПГУ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городского округа ЗАТО Свободный.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администрации городского округа ЗАТО Свободный в случае направления заявления посредством ЕПГУ.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2.24. Электронные документы представляются в следующих форматах:</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а) xml – для формализованных документов;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б) doc, docx, odt – для документов с текстовым содержанием, не включающим формулы (за исключением документов, указанных в подпункте «в» настоящего пункта);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xls, xlsx, ods – для документов, содержащих расчеты;</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г) pdf, jpg, jpeg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dpi (масштаб 1:1) с использованием следующих режимов: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«черно-белый» (при отсутствии в документе графических изображений и (или) цветного текста);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«оттенки серого» (при наличии в документе графических изображений, отличных от цветного графического изображения);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«цветной» или «режим полной цветопередачи» (при наличии в документе цветных графических изображений либо цветного текста);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сохранением всех аутентичных признаков подлинности, а именно: графической подписи лица, печати, углового штампа бланка;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количество файлов должно соответствовать количеству документов, каждый из которых содержит текстовую и (или) графическую информацию.</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Электронные документы должны обеспечивать:</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идентифицировать документ и количество листов в документе;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Документы, подлежащие представлению в форматах xls, xlsx или ods, формируются в виде отдельного электронного документа.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Исчерпывающий перечень административных процедур</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 Предоставление муниципальной услуги включает в себя следующие административные процедуры:</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проверка документов и регистрация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получение сведений посредством СМЭВ;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рассмотрение документов и сведений;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принятие решения;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выдача результата;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внесение результата муниципальной услуги в реестр юридически значимых записей;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предоставление Заявителю путевки.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Описание административных процедур представлено в Приложении № 6 к настоящему Административному регламенту.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Перечень административных процедур (действий) при предоставлении муниципальной услуги услуг в электронной форме</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3.2. При предоставлении муниципальной услуги в электронной форме Заявителю обеспечиваются: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получение информации о порядке и сроках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формирование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прием и регистрация Уполномоченным органом заявления и иных документов, необходимых для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получение результата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получение сведений о ходе рассмотрения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осуществление оценки качества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досудебное (внесудебное) обжалование решений и действий (бездействия) администрации городского округа ЗАТО Свободный либо действия (бездействие) должностных лиц администрации городского округа ЗАТО Свободный, предоставляющего муниципальную услугу, либо муниципального служащего.</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Порядок осуществления административных процедур (действий)</w:t>
        <w:br/>
        <w:t>в электронной форме</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3.3. Получение информации о порядке и сроках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На ЕПГУ (РПГУ) размещается следующая информация: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 круг Заявителей;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 срок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5) размер государственной пошлины, взимаемой за предоставление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 исчерпывающий перечень оснований для приостановления или отказа в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8) формы заявлений (уведомлений, сообщений), используемые при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Информация на ЕПГУ (РПГУ)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3.4. Запись на прием в администрацию городского округа ЗАТО Свободный для подачи заявления о предоставлении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Запись на прием в администрацию городского округа ЗАТО Свободный для подачи заявления с использованием ЕПГУ (РПГУ) не осуществляется.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3.5. Оплата государственной пошлины за предоставление муниципальной услуги и уплаты иных платежей, взимаемых в соответствии с законодательством Российской Федерации.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Государственная пошлина за предоставление муниципальной услуги не взимается.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3.6. Формирование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Формирование заявления осуществляется посредством заполнения электронной формы заявления на ЕПГУ (РПГУ) без необходимости дополнительной подачи заявления в какой-либо иной форме.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При формировании заявления Заявителю обеспечивается: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копирования и сохранения заявления и иных документов, указанных в пунктах 2.8.2., 2.10. настоящего Административного регламента, необходимых для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печати на бумажном носителе копии электронной формы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вернуться на любой из этапов заполнения электронной формы заявления без потери ранее введенной информации;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возможность доступа Заявителя на ЕПГУ (РПГУ) к ранее поданным им заявлениям в течение не менее одного года, а также частично сформированных заявлений – в течение не менее 3 месяцев.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Сформированное и подписанное заявление и иные документы, необходимые для предоставления муниципальной услуги, направляются в администрацию городского округа ЗАТО Свободный посредством ЕПГУ (РПГУ).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3.7. Администрация городского округа ЗАТО Свободный обеспечивает в срок не позднее 1 рабочего дня с момента подачи заявления на ЕПГУ (РПГУ), а в случае его поступления в нерабочий или праздничный день, – в следующий за ним первый рабочий день:</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прием документов, необходимых для предоставления муниципальной услуги, и направление Заявителю электронного сообщения о поступлении заявления;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3.8. Электронное заявление становится доступным для должностного лица администрации городского округа ЗАТО Свободный, ответственного за прием и регистрацию заявления (далее – ответственное должностное лицо), в государственной информационной системе, используемой для предоставления муниципальной услуги (далее – ГИС).</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Ответственное должностное лицо:</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проверяет наличие электронных заявлений, поступивших с ЕПГУ (РПГУ), с периодом не реже 2 раз в день;</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рассматривает поступившие заявления и приложенные образы документов (документы);</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производит действия в соответствии с пунктом 3.1. настоящего Административного регламента;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осуществляет в течение 1 дня административную процедуру формирования межведомственных запросов.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3.9. Заявителю в качестве результата предоставления муниципальной услуги обеспечивается возможность получения документа: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 форме электронного документа, подписанного усиленной квалифицированной электронной подписью уполномоченного должностного лица администрации городского округа ЗАТО Свободный, направленного Заявителю в личный кабинет на ЕПГУ (РПГУ);</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3.10. Получение информации о ходе рассмотрения заявления и о результате предоставления муниципальной услуги производится в личном кабинете на ЕПГУ (РПГУ),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При предоставлении муниципальной услуги в электронной форме Заявителю направляется: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3.11. Оценка качества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xml:space="preserve">3.12. Заявителю обеспечивается возможность направления жалобы на решения, действия или бездействие администрации городского округа ЗАТО Свободный, должностного лица администрации городского округа ЗАТО Свободный либо муниципального служащего в соответствии со статьей 11.2 Федерального закона </w:t>
        <w:br/>
        <w:t>№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3.13. Получение информации о порядке и сроках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На ЕПГУ (РПГУ) размещается следующая информация: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2) круг Заявителей;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 срок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5) размер государственной пошлины, взимаемой за предоставление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 исчерпывающий перечень оснований для приостановления или отказа в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8) формы заявлений (уведомлений, сообщений), используемые при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Информация на ЕПГУ (РПГУ)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Порядок исправления допущенных опечаток и ошибок в выданных в результате предоставления муниципальной услуги документах</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3.14. В случае выявления опечаток и ошибок Заявитель вправе обратиться в администрацию городского округа ЗАТО Свободный с заявлением с приложением документов, указанных в пункте 2.8.2., 2.10. настоящего Административного регламента.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3.15. Основания отказа в приеме заявления об исправлении опечаток и ошибок указаны в пункте 2.12. настоящего Административного регламента.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3.16.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3.16.1. Заявитель при обнаружении опечаток и ошибок в документах, выданных в результате предоставления муниципальной услуги, обращается лично в администрацию городского округа ЗАТО Свободный с заявлением о необходимости исправления опечаток и ошибок, в котором содержится указание на их описание.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3.16.2. Администрация городского округа ЗАТО Свободный при получении заявления, указанного в подпункте 3.16.1. пункта 3.16.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3.16.3. Администрация городского округа ЗАТО Свободный обеспечивает устранение опечаток и ошибок в документах, являющихся результатом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3.16.4. Срок устранения опечаток и ошибок не должен превышать 3 (трех) рабочих дней с даты регистрации заявления, указанного в подпункте 3.16.1. пункта 3.16. настоящего подраздела.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IV. Формы контроля за исполнением административного регламента</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городского округа ЗАТО Свободный, уполномоченными на осуществление контроля за предоставлением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городского округа ЗАТО Свободный.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Текущий контроль осуществляется путем проведения проверок:</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решений о предоставлении (об отказе в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выявления и устранения нарушений прав граждан;</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рассмотрения, принятия решений и подготовки ответов на обращения граждан, содержащие жалобы на решения, действия (бездействие) должностных лиц.</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4.2. Контроль за полнотой и качеством предоставления муниципальной услуги включает в себя проведение плановых и внеплановых проверок.</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4.3. Плановые проверки осуществляются на основании годовых планов работы администрации городского округа ЗАТО Свободный, утверждаемых Главой городского округа ЗАТО Свободный. При плановой проверке полноты и качества предоставления муниципальной услуги контролю подлежат:</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соблюдение сроков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соблюдение положений настоящего Административного регламента;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правильность и обоснованность принятого решения об отказе в предоставлении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Основанием для проведения внеплановых проверок являются: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(указать наименование муниципального образования);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обращения граждан и юридических лиц на нарушения законодательства, в том числе на качество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Ответственность должностных лиц за решения и действия (бездействие), принимаемые (осуществляемые) ими в ходе предоставления</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муниципальной услуги</w:t>
      </w:r>
    </w:p>
    <w:p>
      <w:pPr>
        <w:pStyle w:val="Style19"/>
        <w:widowControl/>
        <w:jc w:val="center"/>
        <w:rPr>
          <w:rFonts w:ascii="Liberation Serif" w:hAnsi="Liberation Serif" w:cs="Liberation Serif"/>
          <w:b/>
          <w:b/>
          <w:sz w:val="22"/>
          <w:szCs w:val="26"/>
        </w:rPr>
      </w:pPr>
      <w:r>
        <w:rPr>
          <w:rFonts w:cs="Liberation Serif" w:ascii="Liberation Serif" w:hAnsi="Liberation Serif"/>
          <w:b/>
          <w:sz w:val="22"/>
          <w:szCs w:val="26"/>
        </w:rPr>
      </w:r>
    </w:p>
    <w:p>
      <w:pPr>
        <w:pStyle w:val="Style19"/>
        <w:widowControl/>
        <w:ind w:firstLine="709"/>
        <w:jc w:val="both"/>
        <w:rPr/>
      </w:pPr>
      <w:r>
        <w:rPr>
          <w:rStyle w:val="Style14"/>
          <w:rFonts w:cs="Liberation Serif" w:ascii="Liberation Serif" w:hAnsi="Liberation Serif"/>
          <w:sz w:val="26"/>
          <w:szCs w:val="26"/>
        </w:rPr>
        <w:t>4.4. По результатам проведенных проверок в случае выявления нарушений положений настоящего Административного регламента и нормативных правовых актов городского округа ЗАТО Свободный</w:t>
      </w:r>
      <w:r>
        <w:rPr>
          <w:rStyle w:val="Style14"/>
          <w:rFonts w:cs="Liberation Serif" w:ascii="Liberation Serif" w:hAnsi="Liberation Serif"/>
          <w:i/>
          <w:sz w:val="26"/>
          <w:szCs w:val="26"/>
        </w:rPr>
        <w:t xml:space="preserve"> </w:t>
      </w:r>
      <w:r>
        <w:rPr>
          <w:rStyle w:val="Style14"/>
          <w:rFonts w:cs="Liberation Serif" w:ascii="Liberation Serif" w:hAnsi="Liberation Serif"/>
          <w:sz w:val="26"/>
          <w:szCs w:val="26"/>
        </w:rPr>
        <w:t>осуществляется привлечение виновных лиц к ответственности в соответствии с законодательством Российской Федерации.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с требованиями законодательства.</w:t>
      </w:r>
    </w:p>
    <w:p>
      <w:pPr>
        <w:pStyle w:val="Style19"/>
        <w:widowControl/>
        <w:ind w:firstLine="709"/>
        <w:jc w:val="both"/>
        <w:rPr>
          <w:rFonts w:ascii="Liberation Serif" w:hAnsi="Liberation Serif" w:cs="Liberation Serif"/>
          <w:sz w:val="22"/>
          <w:szCs w:val="26"/>
        </w:rPr>
      </w:pPr>
      <w:r>
        <w:rPr>
          <w:rFonts w:cs="Liberation Serif" w:ascii="Liberation Serif" w:hAnsi="Liberation Serif"/>
          <w:sz w:val="22"/>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Требования к порядку и формам контроля за предоставлением муниципальной услуги, в том числе со стороны граждан, их объединений и организаций</w:t>
      </w:r>
    </w:p>
    <w:p>
      <w:pPr>
        <w:pStyle w:val="Style19"/>
        <w:widowControl/>
        <w:jc w:val="center"/>
        <w:rPr>
          <w:rFonts w:ascii="Liberation Serif" w:hAnsi="Liberation Serif" w:cs="Liberation Serif"/>
          <w:b/>
          <w:b/>
          <w:sz w:val="22"/>
          <w:szCs w:val="26"/>
        </w:rPr>
      </w:pPr>
      <w:r>
        <w:rPr>
          <w:rFonts w:cs="Liberation Serif" w:ascii="Liberation Serif" w:hAnsi="Liberation Serif"/>
          <w:b/>
          <w:sz w:val="22"/>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Граждане, их объединения и организации также имеют право:</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направлять замечания и предложения по улучшению доступности и качества предоставления муниципальной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вносить предложения о мерах по устранению нарушений настоящего Административного регламента.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4.6. Должностные лица администрации городского округа ЗАТО Свободный принимают меры к прекращению допущенных нарушений, устраняют причины и условия, способствующие совершению нарушений.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pPr>
        <w:pStyle w:val="Style19"/>
        <w:widowControl/>
        <w:ind w:firstLine="709"/>
        <w:jc w:val="both"/>
        <w:rPr>
          <w:rFonts w:ascii="Liberation Serif" w:hAnsi="Liberation Serif" w:cs="Liberation Serif"/>
          <w:sz w:val="22"/>
          <w:szCs w:val="26"/>
        </w:rPr>
      </w:pPr>
      <w:r>
        <w:rPr>
          <w:rFonts w:cs="Liberation Serif" w:ascii="Liberation Serif" w:hAnsi="Liberation Serif"/>
          <w:sz w:val="22"/>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pPr>
        <w:pStyle w:val="Style19"/>
        <w:widowControl/>
        <w:jc w:val="center"/>
        <w:rPr>
          <w:rFonts w:ascii="Liberation Serif" w:hAnsi="Liberation Serif" w:cs="Liberation Serif"/>
          <w:b/>
          <w:b/>
          <w:sz w:val="22"/>
          <w:szCs w:val="26"/>
        </w:rPr>
      </w:pPr>
      <w:r>
        <w:rPr>
          <w:rFonts w:cs="Liberation Serif" w:ascii="Liberation Serif" w:hAnsi="Liberation Serif"/>
          <w:b/>
          <w:sz w:val="22"/>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5.1. Заявитель имеет право на обжалование решения и (или) действий (бездействия) администрации городского округа ЗАТО Свободный, должностных лиц администрации городского округа ЗАТО Свободный,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pPr>
        <w:pStyle w:val="Style19"/>
        <w:widowControl/>
        <w:ind w:firstLine="709"/>
        <w:jc w:val="both"/>
        <w:rPr>
          <w:rFonts w:ascii="Liberation Serif" w:hAnsi="Liberation Serif" w:cs="Liberation Serif"/>
          <w:sz w:val="22"/>
          <w:szCs w:val="26"/>
        </w:rPr>
      </w:pPr>
      <w:r>
        <w:rPr>
          <w:rFonts w:cs="Liberation Serif" w:ascii="Liberation Serif" w:hAnsi="Liberation Serif"/>
          <w:sz w:val="22"/>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Органы местного самоуправления, организации и уполномоченные на</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рассмотрение жалобы лица, которым может быть направлена жалоба</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Заявителя в досудебном (внесудебном) порядке</w:t>
      </w:r>
    </w:p>
    <w:p>
      <w:pPr>
        <w:pStyle w:val="Style19"/>
        <w:widowControl/>
        <w:jc w:val="center"/>
        <w:rPr>
          <w:rFonts w:ascii="Liberation Serif" w:hAnsi="Liberation Serif" w:cs="Liberation Serif"/>
          <w:b/>
          <w:b/>
          <w:sz w:val="22"/>
          <w:szCs w:val="26"/>
        </w:rPr>
      </w:pPr>
      <w:r>
        <w:rPr>
          <w:rFonts w:cs="Liberation Serif" w:ascii="Liberation Serif" w:hAnsi="Liberation Serif"/>
          <w:b/>
          <w:sz w:val="22"/>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 администрацию городского округа ЗАТО Свободный – на решение и (или) действия (бездействие) должностного лица, начальника отдела образования, молодежной политики, культуры и спорта администрации городского округа ЗАТО Свободный;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 Главе городского округа ЗАТО Свободный - на решение и (или) действия (бездействие) должностного лица, руководителя структурного подразделения администрации городского округа ЗАТО Свободный;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 руководителю многофункционального центра – на решения и действия (бездействие) работника многофункционального центра;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к учредителю многофункционального центра – на решение и действия (бездействие) многофункционального центра.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администрации городского округа ЗАТО Свободный, многофункциональном центре, у учредителя многофункционального центра определяются уполномоченные на рассмотрение жалоб должностные лица.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Способы информирования Заявителей о порядке подачи и рассмотрения</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жалобы, в том числе с использованием Единого портала государственных 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муниципальных услуг (функций)</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5.3. Информация о порядке подачи и рассмотрения жалобы размещается на информационных стендах в местах предоставления муниципальной услуги, на сайте администрации городского округа ЗАТО Свободный, ЕПГУ (РПГУ),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5.4. Порядок досудебного (внесудебного) обжалования решений и действий (бездействия) администрации городского округа ЗАТО Свободный, предоставляющей муниципальную услугу, а также должностных лиц администрации городского округа ЗАТО Свободный регулируется: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Федеральным законом № 210-ФЗ;</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xml:space="preserve">- постановлением Правительства Российской Федерации от 20.11.2012 </w:t>
        <w:b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VI. Особенности выполнения административных процедур (действий)</w:t>
        <w:br/>
        <w:t>в многофункциональных центрах предоставления государственных</w:t>
        <w:br/>
        <w:t>и муниципальных услуг</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Исчерпывающий перечень административных процедур (действий)</w:t>
        <w:br/>
        <w:t>при предоставлении муниципальной услуги, выполняемых многофункциональными центрами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6.1 Многофункциональный центр осуществляет:</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xml:space="preserve">- иные процедуры и действия, предусмотренные Федеральным законом </w:t>
        <w:br/>
        <w:t>№ 210-ФЗ.</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Информирование Заявителей</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6.2. Информирование Заявителя многофункциональными центрами осуществляется следующими способами: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при обращении Заявителя в многофункциональный центр лично, по телефону, посредством почтовых отправлений, либо по электронной почте.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изложить обращение в письменной форме (ответ направляется Заявителю в соответствии со способом, указанным в обращении);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назначить другое время для консультаций.</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Выдача Заявителю результата предоставления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6.3. При наличии в заявлении о предоставлении муниципальной услуги указания о выдаче результатов оказания услуги через многофункциональный центр, администрация городского округа ЗАТО Свободный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администрацией городского округа ЗАТО Свободный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Порядок и сроки передачи администрацией городского округа ЗАТО Свободный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6.4. Прием Заявителей для выдачи документов, являющихся результатом муниципальной услуги, в порядке очередности либо по предварительной записи.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Работник многофункционального центра осуществляет следующие действия: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устанавливает личность Заявителя на основании документа, удостоверяющего личность в соответствии с законодательством Российской Федерации;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проверяет полномочия представителя Заявителя (в случае обращения представителя Заявителя);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определяет статус исполнения заявления Заявителя в ГИС;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выдает документы Заявителю, при необходимости запрашивает у Заявителя подписи за каждый выданный документ;</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 запрашивает согласие Заявителя на участие в смс-опросе для оценки качества предоставленных услуг многофункциональным центром.</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6.5. В случае предоставления документов через ЕПГУ, результат предоставления услуги формируется автоматически в электронном виде и подписывается усиленной квалифицированной подписью уполномоченного лица.</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t>Исчерпывающий перечень оснований для процедуры автоматического принятия решения о предоставлении муниципальной услуги</w:t>
      </w:r>
    </w:p>
    <w:p>
      <w:pPr>
        <w:pStyle w:val="Style19"/>
        <w:widowControl/>
        <w:jc w:val="center"/>
        <w:rPr>
          <w:rFonts w:ascii="Liberation Serif" w:hAnsi="Liberation Serif" w:cs="Liberation Serif"/>
          <w:b/>
          <w:b/>
          <w:sz w:val="26"/>
          <w:szCs w:val="26"/>
        </w:rPr>
      </w:pPr>
      <w:r>
        <w:rPr>
          <w:rFonts w:cs="Liberation Serif" w:ascii="Liberation Serif" w:hAnsi="Liberation Serif"/>
          <w:b/>
          <w:sz w:val="26"/>
          <w:szCs w:val="26"/>
        </w:rPr>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6.6. Основаниями для приема к рассмотрению документов, необходимых для автоматического принятия решения о предоставлении муниципальной услуги, являются: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6.6.1. Представленные документы в рамках межведомственного электронного взаимодействия являются валидными и верифицированными;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6.6.2. Представленные в электронной форме документы, которые подаются Заявителем вне рамок межведомственного электронного взаимодействия, не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6.6.3. Заявление подано родителем (законным представителем) либо лицом, обладающим соответствующими полномочиями представлять интересы Заявителя;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6.6.4. Представленные Заявителем документы не утратили силу на момент обращения за получением услуги (документы, удостоверяющие личность, документы, подтверждающие полномочия представителя);</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6.6.5. Заявитель полностью заполнил обязательные поля в форме заявления о предоставлении услуги;</w:t>
      </w:r>
    </w:p>
    <w:p>
      <w:pPr>
        <w:pStyle w:val="Style19"/>
        <w:widowControl/>
        <w:ind w:firstLine="709"/>
        <w:jc w:val="both"/>
        <w:rPr>
          <w:rFonts w:ascii="Liberation Serif" w:hAnsi="Liberation Serif" w:cs="Liberation Serif"/>
          <w:sz w:val="26"/>
          <w:szCs w:val="26"/>
        </w:rPr>
      </w:pPr>
      <w:r>
        <w:rPr>
          <w:rFonts w:cs="Liberation Serif" w:ascii="Liberation Serif" w:hAnsi="Liberation Serif"/>
          <w:sz w:val="26"/>
          <w:szCs w:val="26"/>
        </w:rPr>
        <w:t>6.6.6. Подача заявления о предоставлении услуги и документов, необходимых для предоставления услуги, в электронной форме без нарушений установленных требований;</w:t>
      </w:r>
    </w:p>
    <w:p>
      <w:pPr>
        <w:sectPr>
          <w:headerReference w:type="default" r:id="rId3"/>
          <w:headerReference w:type="first" r:id="rId4"/>
          <w:type w:val="nextPage"/>
          <w:pgSz w:w="11906" w:h="16838"/>
          <w:pgMar w:left="1418" w:right="707" w:gutter="0" w:header="720" w:top="1134" w:footer="0" w:bottom="720"/>
          <w:pgNumType w:start="2" w:fmt="decimal"/>
          <w:formProt w:val="false"/>
          <w:titlePg/>
          <w:textDirection w:val="lrTb"/>
          <w:docGrid w:type="default" w:linePitch="600" w:charSpace="24576"/>
        </w:sectPr>
        <w:pStyle w:val="Style19"/>
        <w:widowControl/>
        <w:ind w:firstLine="709"/>
        <w:jc w:val="both"/>
        <w:rPr/>
      </w:pPr>
      <w:r>
        <w:rPr>
          <w:rStyle w:val="Style14"/>
          <w:rFonts w:cs="Liberation Serif" w:ascii="Liberation Serif" w:hAnsi="Liberation Serif"/>
          <w:sz w:val="26"/>
          <w:szCs w:val="26"/>
        </w:rPr>
        <w:t>6.6.7. Заявление подано в орган местного самоуправления или организацию, в полномочия которых входит предоставление услуги.</w:t>
      </w:r>
      <w:r>
        <w:br w:type="page"/>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t>Приложение № 1</w:t>
        <w:br/>
        <w:t>к Административному регламенту</w:t>
        <w:br/>
        <w:t>предоставления муниципальной услуги</w:t>
      </w:r>
    </w:p>
    <w:p>
      <w:pPr>
        <w:pStyle w:val="Style19"/>
        <w:tabs>
          <w:tab w:val="clear" w:pos="708"/>
        </w:tabs>
        <w:ind w:left="5387" w:hanging="0"/>
        <w:rPr>
          <w:rFonts w:ascii="Liberation Serif" w:hAnsi="Liberation Serif" w:cs="Liberation Serif"/>
          <w:sz w:val="28"/>
          <w:szCs w:val="28"/>
        </w:rPr>
      </w:pPr>
      <w:r>
        <w:rPr>
          <w:rFonts w:cs="Liberation Serif" w:ascii="Liberation Serif" w:hAnsi="Liberation Serif"/>
          <w:sz w:val="28"/>
          <w:szCs w:val="28"/>
        </w:rPr>
      </w:r>
    </w:p>
    <w:p>
      <w:pPr>
        <w:pStyle w:val="Style19"/>
        <w:tabs>
          <w:tab w:val="clear" w:pos="708"/>
        </w:tabs>
        <w:ind w:left="5387" w:hanging="0"/>
        <w:rPr>
          <w:rFonts w:ascii="Liberation Serif" w:hAnsi="Liberation Serif" w:cs="Liberation Serif"/>
          <w:sz w:val="28"/>
          <w:szCs w:val="28"/>
        </w:rPr>
      </w:pPr>
      <w:r>
        <w:rPr>
          <w:rFonts w:cs="Liberation Serif" w:ascii="Liberation Serif" w:hAnsi="Liberation Serif"/>
          <w:sz w:val="28"/>
          <w:szCs w:val="28"/>
        </w:rPr>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t>Форма решения о предоставлении муниципальной услуги</w:t>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widowControl/>
        <w:autoSpaceDE w:val="false"/>
        <w:textAlignment w:val="auto"/>
        <w:rPr>
          <w:rFonts w:ascii="Liberation Serif" w:hAnsi="Liberation Serif" w:eastAsia="Calibri" w:cs="Liberation Serif"/>
          <w:sz w:val="28"/>
          <w:szCs w:val="28"/>
          <w:lang w:eastAsia="en-US" w:bidi="ar-SA"/>
        </w:rPr>
      </w:pPr>
      <w:r>
        <w:rPr>
          <w:rFonts w:eastAsia="Calibri" w:cs="Liberation Serif" w:ascii="Liberation Serif" w:hAnsi="Liberation Serif"/>
          <w:sz w:val="28"/>
          <w:szCs w:val="28"/>
          <w:lang w:eastAsia="en-US" w:bidi="ar-SA"/>
        </w:rPr>
        <w:t>______________________________________________________________________</w:t>
      </w:r>
    </w:p>
    <w:p>
      <w:pPr>
        <w:pStyle w:val="Style19"/>
        <w:widowControl/>
        <w:autoSpaceDE w:val="false"/>
        <w:jc w:val="center"/>
        <w:textAlignment w:val="auto"/>
        <w:rPr/>
      </w:pPr>
      <w:r>
        <w:rPr>
          <w:rStyle w:val="Style14"/>
          <w:rFonts w:eastAsia="Calibri" w:cs="Liberation Serif" w:ascii="Liberation Serif" w:hAnsi="Liberation Serif"/>
          <w:iCs/>
          <w:sz w:val="18"/>
          <w:szCs w:val="18"/>
          <w:lang w:eastAsia="en-US" w:bidi="ar-SA"/>
        </w:rPr>
        <w:t>наименование уполномоченного органа местного самоуправления</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804"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Кому: ________________</w:t>
      </w:r>
    </w:p>
    <w:p>
      <w:pPr>
        <w:pStyle w:val="Style19"/>
        <w:tabs>
          <w:tab w:val="clear" w:pos="708"/>
        </w:tabs>
        <w:ind w:left="6804"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РЕШЕНИЕ</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о предоставлении муниципальной услуги «Организация отдыха детей</w:t>
        <w:br/>
        <w:t>в каникулярное время»</w:t>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 xml:space="preserve">от ___________ </w:t>
        <w:tab/>
        <w:tab/>
        <w:tab/>
        <w:tab/>
        <w:tab/>
        <w:tab/>
        <w:tab/>
        <w:tab/>
        <w:tab/>
        <w:t>№ ________</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Рассмотрев Ваше заявление от ____________ № ______________ уполномоченным органом ________________________________________________</w:t>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 xml:space="preserve">                                                                                               </w:t>
      </w:r>
      <w:r>
        <w:rPr>
          <w:rFonts w:eastAsia="Calibri" w:cs="Liberation Serif" w:ascii="Liberation Serif" w:hAnsi="Liberation Serif"/>
          <w:bCs/>
          <w:sz w:val="20"/>
          <w:szCs w:val="20"/>
          <w:lang w:eastAsia="en-US" w:bidi="ar-SA"/>
        </w:rPr>
        <w:t>наименование уполномоченного органа</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принято решение о предоставлении Вам путевки в организацию отдыха детей и их оздоровления ______________________________________________________.</w:t>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 xml:space="preserve">                                                              </w:t>
      </w:r>
      <w:r>
        <w:rPr>
          <w:rFonts w:eastAsia="Calibri" w:cs="Liberation Serif" w:ascii="Liberation Serif" w:hAnsi="Liberation Serif"/>
          <w:bCs/>
          <w:sz w:val="20"/>
          <w:szCs w:val="20"/>
          <w:lang w:eastAsia="en-US" w:bidi="ar-SA"/>
        </w:rPr>
        <w:t>(наименование организации отдыха детей и их оздоровления)</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Дополнительная информация: _______________________________________.</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pPr>
      <w:r>
        <mc:AlternateContent>
          <mc:Choice Requires="wps">
            <w:drawing>
              <wp:anchor behindDoc="0" distT="6350" distB="6350" distL="6350" distR="6350" simplePos="0" locked="0" layoutInCell="0" allowOverlap="1" relativeHeight="2">
                <wp:simplePos x="0" y="0"/>
                <wp:positionH relativeFrom="column">
                  <wp:posOffset>4500245</wp:posOffset>
                </wp:positionH>
                <wp:positionV relativeFrom="paragraph">
                  <wp:posOffset>47625</wp:posOffset>
                </wp:positionV>
                <wp:extent cx="1829435" cy="733425"/>
                <wp:effectExtent l="0" t="0" r="0" b="0"/>
                <wp:wrapNone/>
                <wp:docPr id="1" name="Прямоугольник 1"/>
                <a:graphic xmlns:a="http://schemas.openxmlformats.org/drawingml/2006/main">
                  <a:graphicData uri="http://schemas.microsoft.com/office/word/2010/wordprocessingShape">
                    <wps:wsp>
                      <wps:cNvSpPr/>
                      <wps:spPr>
                        <a:xfrm>
                          <a:off x="0" y="0"/>
                          <a:ext cx="1828800" cy="732960"/>
                        </a:xfrm>
                        <a:custGeom>
                          <a:avLst/>
                          <a:gdLst/>
                          <a:ahLst/>
                          <a:rect l="l" t="t" r="r" b="b"/>
                          <a:pathLst>
                            <a:path w="21600" h="21600">
                              <a:moveTo>
                                <a:pt x="0" y="0"/>
                              </a:moveTo>
                              <a:lnTo>
                                <a:pt x="21600" y="0"/>
                              </a:lnTo>
                              <a:lnTo>
                                <a:pt x="21600" y="21600"/>
                              </a:lnTo>
                              <a:lnTo>
                                <a:pt x="0" y="21600"/>
                              </a:lnTo>
                              <a:close/>
                            </a:path>
                          </a:pathLst>
                        </a:custGeom>
                        <a:solidFill>
                          <a:srgbClr val="ffffff"/>
                        </a:solidFill>
                        <a:ln w="12600">
                          <a:solidFill>
                            <a:srgbClr val="000000"/>
                          </a:solidFill>
                          <a:miter/>
                        </a:ln>
                      </wps:spPr>
                      <wps:style>
                        <a:lnRef idx="0"/>
                        <a:fillRef idx="0"/>
                        <a:effectRef idx="0"/>
                        <a:fontRef idx="minor"/>
                      </wps:style>
                      <wps:txbx>
                        <w:txbxContent>
                          <w:p>
                            <w:pPr>
                              <w:bidi w:val="0"/>
                              <w:jc w:val="center"/>
                              <w:rPr/>
                            </w:pPr>
                            <w:r>
                              <w:rPr>
                                <w:sz w:val="28"/>
                                <w:szCs w:val="28"/>
                                <w:rFonts w:ascii="Liberation Serif" w:hAnsi="Liberation Serif" w:cs="Liberation Serif"/>
                              </w:rPr>
                              <w:t>Сведения</w:t>
                            </w:r>
                          </w:p>
                          <w:p>
                            <w:pPr>
                              <w:bidi w:val="0"/>
                              <w:jc w:val="center"/>
                              <w:rPr/>
                            </w:pPr>
                            <w:r>
                              <w:rPr>
                                <w:sz w:val="28"/>
                                <w:szCs w:val="28"/>
                                <w:rFonts w:ascii="Liberation Serif" w:hAnsi="Liberation Serif" w:cs="Liberation Serif"/>
                              </w:rPr>
                              <w:t>об электронной подписи</w:t>
                            </w:r>
                          </w:p>
                        </w:txbxContent>
                      </wps:txbx>
                      <wps:bodyPr anchor="ctr">
                        <a:noAutofit/>
                      </wps:bodyPr>
                    </wps:wsp>
                  </a:graphicData>
                </a:graphic>
              </wp:anchor>
            </w:drawing>
          </mc:Choice>
          <mc:Fallback>
            <w:pict>
              <v:shape id="shape_0" ID="Прямоугольник 1" coordsize="21600,21600" path="m0,0l21600,0l21600,21600l0,21600xe" fillcolor="white" stroked="t" o:allowincell="f" style="position:absolute;margin-left:354.35pt;margin-top:3.75pt;width:143.95pt;height:57.65pt;mso-wrap-style:square;v-text-anchor:middle">
                <v:textbox>
                  <w:txbxContent>
                    <w:p>
                      <w:pPr>
                        <w:bidi w:val="0"/>
                        <w:jc w:val="center"/>
                        <w:rPr/>
                      </w:pPr>
                      <w:r>
                        <w:rPr>
                          <w:sz w:val="28"/>
                          <w:szCs w:val="28"/>
                          <w:rFonts w:ascii="Liberation Serif" w:hAnsi="Liberation Serif" w:cs="Liberation Serif"/>
                        </w:rPr>
                        <w:t>Сведения</w:t>
                      </w:r>
                    </w:p>
                    <w:p>
                      <w:pPr>
                        <w:bidi w:val="0"/>
                        <w:jc w:val="center"/>
                        <w:rPr/>
                      </w:pPr>
                      <w:r>
                        <w:rPr>
                          <w:sz w:val="28"/>
                          <w:szCs w:val="28"/>
                          <w:rFonts w:ascii="Liberation Serif" w:hAnsi="Liberation Serif" w:cs="Liberation Serif"/>
                        </w:rPr>
                        <w:t>об электронной подписи</w:t>
                      </w:r>
                    </w:p>
                  </w:txbxContent>
                </v:textbox>
                <v:fill o:detectmouseclick="t" type="solid" color2="black"/>
                <v:stroke color="black" weight="12600" joinstyle="miter" endcap="flat"/>
                <w10:wrap type="none"/>
              </v:shape>
            </w:pict>
          </mc:Fallback>
        </mc:AlternateContent>
      </w:r>
      <w:r>
        <w:rPr>
          <w:rStyle w:val="Style14"/>
          <w:rFonts w:eastAsia="Calibri" w:cs="Liberation Serif" w:ascii="Liberation Serif" w:hAnsi="Liberation Serif"/>
          <w:bCs/>
          <w:sz w:val="28"/>
          <w:szCs w:val="28"/>
          <w:lang w:eastAsia="en-US" w:bidi="ar-SA"/>
        </w:rPr>
        <w:t>______________________________</w:t>
        <w:tab/>
        <w:tab/>
        <w:tab/>
        <w:tab/>
        <w:tab/>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должность и ФИО сотрудника, принявшего решение</w:t>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t>Приложение № 2</w:t>
        <w:br/>
        <w:t>к Административному регламенту</w:t>
        <w:br/>
        <w:t>предоставления муниципальной услуги</w:t>
      </w:r>
    </w:p>
    <w:p>
      <w:pPr>
        <w:pStyle w:val="Style19"/>
        <w:tabs>
          <w:tab w:val="clear" w:pos="708"/>
        </w:tabs>
        <w:ind w:left="5387" w:hanging="0"/>
        <w:rPr>
          <w:rFonts w:ascii="Liberation Serif" w:hAnsi="Liberation Serif" w:cs="Liberation Serif"/>
          <w:sz w:val="28"/>
          <w:szCs w:val="28"/>
        </w:rPr>
      </w:pPr>
      <w:r>
        <w:rPr>
          <w:rFonts w:cs="Liberation Serif" w:ascii="Liberation Serif" w:hAnsi="Liberation Serif"/>
          <w:sz w:val="28"/>
          <w:szCs w:val="28"/>
        </w:rPr>
      </w:r>
    </w:p>
    <w:p>
      <w:pPr>
        <w:pStyle w:val="Style19"/>
        <w:tabs>
          <w:tab w:val="clear" w:pos="708"/>
        </w:tabs>
        <w:ind w:left="5387" w:hanging="0"/>
        <w:rPr>
          <w:rFonts w:ascii="Liberation Serif" w:hAnsi="Liberation Serif" w:cs="Liberation Serif"/>
          <w:sz w:val="28"/>
          <w:szCs w:val="28"/>
        </w:rPr>
      </w:pPr>
      <w:r>
        <w:rPr>
          <w:rFonts w:cs="Liberation Serif" w:ascii="Liberation Serif" w:hAnsi="Liberation Serif"/>
          <w:sz w:val="28"/>
          <w:szCs w:val="28"/>
        </w:rPr>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t>Форма решения об отказе в предоставлении муниципальной услуги</w:t>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widowControl/>
        <w:autoSpaceDE w:val="false"/>
        <w:textAlignment w:val="auto"/>
        <w:rPr>
          <w:rFonts w:ascii="Liberation Serif" w:hAnsi="Liberation Serif" w:eastAsia="Calibri" w:cs="Liberation Serif"/>
          <w:sz w:val="28"/>
          <w:szCs w:val="28"/>
          <w:lang w:eastAsia="en-US" w:bidi="ar-SA"/>
        </w:rPr>
      </w:pPr>
      <w:r>
        <w:rPr>
          <w:rFonts w:eastAsia="Calibri" w:cs="Liberation Serif" w:ascii="Liberation Serif" w:hAnsi="Liberation Serif"/>
          <w:sz w:val="28"/>
          <w:szCs w:val="28"/>
          <w:lang w:eastAsia="en-US" w:bidi="ar-SA"/>
        </w:rPr>
        <w:t>______________________________________________________________________</w:t>
      </w:r>
    </w:p>
    <w:p>
      <w:pPr>
        <w:pStyle w:val="Style19"/>
        <w:widowControl/>
        <w:autoSpaceDE w:val="false"/>
        <w:jc w:val="center"/>
        <w:textAlignment w:val="auto"/>
        <w:rPr/>
      </w:pPr>
      <w:r>
        <w:rPr>
          <w:rStyle w:val="Style14"/>
          <w:rFonts w:eastAsia="Calibri" w:cs="Liberation Serif" w:ascii="Liberation Serif" w:hAnsi="Liberation Serif"/>
          <w:iCs/>
          <w:sz w:val="18"/>
          <w:szCs w:val="18"/>
          <w:lang w:eastAsia="en-US" w:bidi="ar-SA"/>
        </w:rPr>
        <w:t>наименование уполномоченного органа местного самоуправления</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804"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Кому: ________________</w:t>
      </w:r>
    </w:p>
    <w:p>
      <w:pPr>
        <w:pStyle w:val="Style19"/>
        <w:tabs>
          <w:tab w:val="clear" w:pos="708"/>
        </w:tabs>
        <w:ind w:left="6804"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РЕШЕНИЕ</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об отказе в предоставлении муниципальной услуги «Организация отдыха</w:t>
        <w:br/>
        <w:t>детей в каникулярное время»</w:t>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 xml:space="preserve">от ___________ </w:t>
        <w:tab/>
        <w:tab/>
        <w:tab/>
        <w:tab/>
        <w:tab/>
        <w:tab/>
        <w:tab/>
        <w:tab/>
        <w:tab/>
        <w:t>№ ________</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Рассмотрев Ваше заявление от ____________ № ______________ уполномоченным органом ______________________________________________________________________</w:t>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 xml:space="preserve">                                                                   </w:t>
      </w:r>
      <w:r>
        <w:rPr>
          <w:rFonts w:eastAsia="Calibri" w:cs="Liberation Serif" w:ascii="Liberation Serif" w:hAnsi="Liberation Serif"/>
          <w:bCs/>
          <w:sz w:val="20"/>
          <w:szCs w:val="20"/>
          <w:lang w:eastAsia="en-US" w:bidi="ar-SA"/>
        </w:rPr>
        <w:t>наименование уполномоченного органа</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принято решение об отказе в предоставлении Вам путевки в организацию отдыха детей и их оздоровления: __________________________________________</w:t>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 xml:space="preserve">                                                                                                 </w:t>
      </w:r>
      <w:r>
        <w:rPr>
          <w:rFonts w:eastAsia="Calibri" w:cs="Liberation Serif" w:ascii="Liberation Serif" w:hAnsi="Liberation Serif"/>
          <w:bCs/>
          <w:sz w:val="20"/>
          <w:szCs w:val="20"/>
          <w:lang w:eastAsia="en-US" w:bidi="ar-SA"/>
        </w:rPr>
        <w:t>(указать ФИО и дату рождения ребенка)</w:t>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по следующим основаниям:</w:t>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tbl>
      <w:tblPr>
        <w:tblW w:w="10060" w:type="dxa"/>
        <w:jc w:val="left"/>
        <w:tblInd w:w="-5" w:type="dxa"/>
        <w:tblLayout w:type="fixed"/>
        <w:tblCellMar>
          <w:top w:w="0" w:type="dxa"/>
          <w:left w:w="108" w:type="dxa"/>
          <w:bottom w:w="0" w:type="dxa"/>
          <w:right w:w="108" w:type="dxa"/>
        </w:tblCellMar>
      </w:tblPr>
      <w:tblGrid>
        <w:gridCol w:w="562"/>
        <w:gridCol w:w="4962"/>
        <w:gridCol w:w="4536"/>
      </w:tblGrid>
      <w:tr>
        <w:trPr/>
        <w:tc>
          <w:tcPr>
            <w:tcW w:w="562"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w:t>
            </w:r>
          </w:p>
        </w:tc>
        <w:tc>
          <w:tcPr>
            <w:tcW w:w="4962"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Наименование основания для отказа</w:t>
            </w:r>
          </w:p>
        </w:tc>
        <w:tc>
          <w:tcPr>
            <w:tcW w:w="4536"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Разъяснение причин отказа</w:t>
            </w:r>
          </w:p>
        </w:tc>
      </w:tr>
      <w:tr>
        <w:trPr/>
        <w:tc>
          <w:tcPr>
            <w:tcW w:w="562" w:type="dxa"/>
            <w:tcBorders>
              <w:top w:val="single" w:sz="4" w:space="0" w:color="000000"/>
              <w:left w:val="single" w:sz="4" w:space="0" w:color="000000"/>
              <w:bottom w:val="single" w:sz="4" w:space="0" w:color="000000"/>
              <w:right w:val="single" w:sz="4" w:space="0" w:color="000000"/>
            </w:tcBorders>
          </w:tcPr>
          <w:p>
            <w:pPr>
              <w:pStyle w:val="Style19"/>
              <w:jc w:val="both"/>
              <w:rPr>
                <w:rFonts w:ascii="Liberation Serif" w:hAnsi="Liberation Serif" w:eastAsia="Calibri" w:cs="Liberation Serif"/>
                <w:bCs/>
                <w:szCs w:val="28"/>
                <w:lang w:eastAsia="en-US" w:bidi="ar-SA"/>
              </w:rPr>
            </w:pPr>
            <w:r>
              <w:rPr>
                <w:rFonts w:eastAsia="Calibri" w:cs="Liberation Serif" w:ascii="Liberation Serif" w:hAnsi="Liberation Serif"/>
                <w:bCs/>
                <w:szCs w:val="28"/>
                <w:lang w:eastAsia="en-US" w:bidi="ar-SA"/>
              </w:rPr>
            </w:r>
          </w:p>
        </w:tc>
        <w:tc>
          <w:tcPr>
            <w:tcW w:w="4962" w:type="dxa"/>
            <w:tcBorders>
              <w:top w:val="single" w:sz="4" w:space="0" w:color="000000"/>
              <w:left w:val="single" w:sz="4" w:space="0" w:color="000000"/>
              <w:bottom w:val="single" w:sz="4" w:space="0" w:color="000000"/>
              <w:right w:val="single" w:sz="4" w:space="0" w:color="000000"/>
            </w:tcBorders>
          </w:tcPr>
          <w:p>
            <w:pPr>
              <w:pStyle w:val="Style19"/>
              <w:jc w:val="both"/>
              <w:rPr>
                <w:rFonts w:ascii="Liberation Serif" w:hAnsi="Liberation Serif" w:eastAsia="Calibri" w:cs="Liberation Serif"/>
                <w:bCs/>
                <w:szCs w:val="28"/>
                <w:lang w:eastAsia="en-US" w:bidi="ar-SA"/>
              </w:rPr>
            </w:pPr>
            <w:r>
              <w:rPr>
                <w:rFonts w:eastAsia="Calibri" w:cs="Liberation Serif" w:ascii="Liberation Serif" w:hAnsi="Liberation Serif"/>
                <w:bCs/>
                <w:szCs w:val="28"/>
                <w:lang w:eastAsia="en-US" w:bidi="ar-SA"/>
              </w:rPr>
            </w:r>
          </w:p>
        </w:tc>
        <w:tc>
          <w:tcPr>
            <w:tcW w:w="4536" w:type="dxa"/>
            <w:tcBorders>
              <w:top w:val="single" w:sz="4" w:space="0" w:color="000000"/>
              <w:left w:val="single" w:sz="4" w:space="0" w:color="000000"/>
              <w:bottom w:val="single" w:sz="4" w:space="0" w:color="000000"/>
              <w:right w:val="single" w:sz="4" w:space="0" w:color="000000"/>
            </w:tcBorders>
          </w:tcPr>
          <w:p>
            <w:pPr>
              <w:pStyle w:val="Style19"/>
              <w:jc w:val="both"/>
              <w:rPr>
                <w:rFonts w:ascii="Liberation Serif" w:hAnsi="Liberation Serif" w:eastAsia="Calibri" w:cs="Liberation Serif"/>
                <w:bCs/>
                <w:szCs w:val="28"/>
                <w:lang w:eastAsia="en-US" w:bidi="ar-SA"/>
              </w:rPr>
            </w:pPr>
            <w:r>
              <w:rPr>
                <w:rFonts w:eastAsia="Calibri" w:cs="Liberation Serif" w:ascii="Liberation Serif" w:hAnsi="Liberation Serif"/>
                <w:bCs/>
                <w:szCs w:val="28"/>
                <w:lang w:eastAsia="en-US" w:bidi="ar-SA"/>
              </w:rPr>
            </w:r>
          </w:p>
        </w:tc>
      </w:tr>
    </w:tbl>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Дополнительная информация: _______________________________________.</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Вы вправе повторно обратиться в администрацию городского округа ЗАТО Свободный с заявлением о предоставлении муниципальной услуги после устранения указанных нарушений.</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Данный отказ может быть обжалован в досудебном порядке путем направления жалобы в администрацию городского округа ЗАТО Свободный, а также в судебном порядке.</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pPr>
      <w:r>
        <mc:AlternateContent>
          <mc:Choice Requires="wps">
            <w:drawing>
              <wp:anchor behindDoc="0" distT="6350" distB="6350" distL="6350" distR="6350" simplePos="0" locked="0" layoutInCell="0" allowOverlap="1" relativeHeight="3">
                <wp:simplePos x="0" y="0"/>
                <wp:positionH relativeFrom="column">
                  <wp:posOffset>4500245</wp:posOffset>
                </wp:positionH>
                <wp:positionV relativeFrom="paragraph">
                  <wp:posOffset>47625</wp:posOffset>
                </wp:positionV>
                <wp:extent cx="1829435" cy="733425"/>
                <wp:effectExtent l="0" t="0" r="0" b="0"/>
                <wp:wrapNone/>
                <wp:docPr id="2" name="Прямоугольник 2"/>
                <a:graphic xmlns:a="http://schemas.openxmlformats.org/drawingml/2006/main">
                  <a:graphicData uri="http://schemas.microsoft.com/office/word/2010/wordprocessingShape">
                    <wps:wsp>
                      <wps:cNvSpPr/>
                      <wps:spPr>
                        <a:xfrm>
                          <a:off x="0" y="0"/>
                          <a:ext cx="1828800" cy="732960"/>
                        </a:xfrm>
                        <a:custGeom>
                          <a:avLst/>
                          <a:gdLst/>
                          <a:ahLst/>
                          <a:rect l="l" t="t" r="r" b="b"/>
                          <a:pathLst>
                            <a:path w="21600" h="21600">
                              <a:moveTo>
                                <a:pt x="0" y="0"/>
                              </a:moveTo>
                              <a:lnTo>
                                <a:pt x="21600" y="0"/>
                              </a:lnTo>
                              <a:lnTo>
                                <a:pt x="21600" y="21600"/>
                              </a:lnTo>
                              <a:lnTo>
                                <a:pt x="0" y="21600"/>
                              </a:lnTo>
                              <a:close/>
                            </a:path>
                          </a:pathLst>
                        </a:custGeom>
                        <a:solidFill>
                          <a:srgbClr val="ffffff"/>
                        </a:solidFill>
                        <a:ln w="12600">
                          <a:solidFill>
                            <a:srgbClr val="000000"/>
                          </a:solidFill>
                          <a:miter/>
                        </a:ln>
                      </wps:spPr>
                      <wps:style>
                        <a:lnRef idx="0"/>
                        <a:fillRef idx="0"/>
                        <a:effectRef idx="0"/>
                        <a:fontRef idx="minor"/>
                      </wps:style>
                      <wps:txbx>
                        <w:txbxContent>
                          <w:p>
                            <w:pPr>
                              <w:bidi w:val="0"/>
                              <w:jc w:val="center"/>
                              <w:rPr/>
                            </w:pPr>
                            <w:r>
                              <w:rPr>
                                <w:sz w:val="28"/>
                                <w:szCs w:val="28"/>
                                <w:rFonts w:ascii="Liberation Serif" w:hAnsi="Liberation Serif" w:cs="Liberation Serif"/>
                              </w:rPr>
                              <w:t>Сведения</w:t>
                            </w:r>
                          </w:p>
                          <w:p>
                            <w:pPr>
                              <w:bidi w:val="0"/>
                              <w:jc w:val="center"/>
                              <w:rPr/>
                            </w:pPr>
                            <w:r>
                              <w:rPr>
                                <w:sz w:val="28"/>
                                <w:szCs w:val="28"/>
                                <w:rFonts w:ascii="Liberation Serif" w:hAnsi="Liberation Serif" w:cs="Liberation Serif"/>
                              </w:rPr>
                              <w:t>об электронной подписи</w:t>
                            </w:r>
                          </w:p>
                        </w:txbxContent>
                      </wps:txbx>
                      <wps:bodyPr anchor="ctr">
                        <a:noAutofit/>
                      </wps:bodyPr>
                    </wps:wsp>
                  </a:graphicData>
                </a:graphic>
              </wp:anchor>
            </w:drawing>
          </mc:Choice>
          <mc:Fallback>
            <w:pict>
              <v:shape id="shape_0" ID="Прямоугольник 2" coordsize="21600,21600" path="m0,0l21600,0l21600,21600l0,21600xe" fillcolor="white" stroked="t" o:allowincell="f" style="position:absolute;margin-left:354.35pt;margin-top:3.75pt;width:143.95pt;height:57.65pt;mso-wrap-style:square;v-text-anchor:middle">
                <v:textbox>
                  <w:txbxContent>
                    <w:p>
                      <w:pPr>
                        <w:bidi w:val="0"/>
                        <w:jc w:val="center"/>
                        <w:rPr/>
                      </w:pPr>
                      <w:r>
                        <w:rPr>
                          <w:sz w:val="28"/>
                          <w:szCs w:val="28"/>
                          <w:rFonts w:ascii="Liberation Serif" w:hAnsi="Liberation Serif" w:cs="Liberation Serif"/>
                        </w:rPr>
                        <w:t>Сведения</w:t>
                      </w:r>
                    </w:p>
                    <w:p>
                      <w:pPr>
                        <w:bidi w:val="0"/>
                        <w:jc w:val="center"/>
                        <w:rPr/>
                      </w:pPr>
                      <w:r>
                        <w:rPr>
                          <w:sz w:val="28"/>
                          <w:szCs w:val="28"/>
                          <w:rFonts w:ascii="Liberation Serif" w:hAnsi="Liberation Serif" w:cs="Liberation Serif"/>
                        </w:rPr>
                        <w:t>об электронной подписи</w:t>
                      </w:r>
                    </w:p>
                  </w:txbxContent>
                </v:textbox>
                <v:fill o:detectmouseclick="t" type="solid" color2="black"/>
                <v:stroke color="black" weight="12600" joinstyle="miter" endcap="flat"/>
                <w10:wrap type="none"/>
              </v:shape>
            </w:pict>
          </mc:Fallback>
        </mc:AlternateContent>
      </w:r>
      <w:r>
        <w:rPr>
          <w:rStyle w:val="Style14"/>
          <w:rFonts w:eastAsia="Calibri" w:cs="Liberation Serif" w:ascii="Liberation Serif" w:hAnsi="Liberation Serif"/>
          <w:bCs/>
          <w:sz w:val="28"/>
          <w:szCs w:val="28"/>
          <w:lang w:eastAsia="en-US" w:bidi="ar-SA"/>
        </w:rPr>
        <w:t>______________________________</w:t>
        <w:tab/>
        <w:tab/>
        <w:tab/>
        <w:tab/>
        <w:tab/>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должность и ФИО сотрудника, принявшего решение</w:t>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5387" w:hanging="0"/>
        <w:rPr>
          <w:rFonts w:ascii="Liberation Serif" w:hAnsi="Liberation Serif" w:cs="Liberation Serif"/>
          <w:sz w:val="28"/>
          <w:szCs w:val="28"/>
        </w:rPr>
      </w:pPr>
      <w:r>
        <w:rPr>
          <w:rFonts w:cs="Liberation Serif" w:ascii="Liberation Serif" w:hAnsi="Liberation Serif"/>
          <w:sz w:val="28"/>
          <w:szCs w:val="28"/>
        </w:rPr>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t>Приложение № 3</w:t>
        <w:br/>
        <w:t>к Административному регламенту</w:t>
        <w:br/>
        <w:t>предоставления муниципальной услуги</w:t>
      </w:r>
    </w:p>
    <w:p>
      <w:pPr>
        <w:pStyle w:val="Style19"/>
        <w:tabs>
          <w:tab w:val="clear" w:pos="708"/>
        </w:tabs>
        <w:ind w:left="5387" w:hanging="0"/>
        <w:rPr>
          <w:rFonts w:ascii="Liberation Serif" w:hAnsi="Liberation Serif" w:cs="Liberation Serif"/>
          <w:sz w:val="28"/>
          <w:szCs w:val="28"/>
        </w:rPr>
      </w:pPr>
      <w:r>
        <w:rPr>
          <w:rFonts w:cs="Liberation Serif" w:ascii="Liberation Serif" w:hAnsi="Liberation Serif"/>
          <w:sz w:val="28"/>
          <w:szCs w:val="28"/>
        </w:rPr>
      </w:r>
    </w:p>
    <w:p>
      <w:pPr>
        <w:pStyle w:val="Style19"/>
        <w:jc w:val="center"/>
        <w:rPr>
          <w:rFonts w:ascii="Liberation Serif" w:hAnsi="Liberation Serif" w:eastAsia="Calibri" w:cs="Liberation Serif"/>
          <w:b/>
          <w:b/>
          <w:bCs/>
          <w:sz w:val="26"/>
          <w:szCs w:val="26"/>
          <w:lang w:eastAsia="en-US" w:bidi="ar-SA"/>
        </w:rPr>
      </w:pPr>
      <w:r>
        <w:rPr>
          <w:rFonts w:eastAsia="Calibri" w:cs="Liberation Serif" w:ascii="Liberation Serif" w:hAnsi="Liberation Serif"/>
          <w:b/>
          <w:bCs/>
          <w:sz w:val="26"/>
          <w:szCs w:val="26"/>
          <w:lang w:eastAsia="en-US" w:bidi="ar-SA"/>
        </w:rPr>
        <w:t>Форма решения об отказе в предоставлении муниципальной услуги</w:t>
      </w:r>
    </w:p>
    <w:p>
      <w:pPr>
        <w:pStyle w:val="Style19"/>
        <w:jc w:val="center"/>
        <w:rPr>
          <w:rFonts w:ascii="Liberation Serif" w:hAnsi="Liberation Serif" w:eastAsia="Calibri" w:cs="Liberation Serif"/>
          <w:b/>
          <w:b/>
          <w:bCs/>
          <w:lang w:eastAsia="en-US" w:bidi="ar-SA"/>
        </w:rPr>
      </w:pPr>
      <w:r>
        <w:rPr>
          <w:rFonts w:eastAsia="Calibri" w:cs="Liberation Serif" w:ascii="Liberation Serif" w:hAnsi="Liberation Serif"/>
          <w:b/>
          <w:bCs/>
          <w:lang w:eastAsia="en-US" w:bidi="ar-SA"/>
        </w:rPr>
      </w:r>
    </w:p>
    <w:p>
      <w:pPr>
        <w:pStyle w:val="Style19"/>
        <w:widowControl/>
        <w:autoSpaceDE w:val="false"/>
        <w:textAlignment w:val="auto"/>
        <w:rPr>
          <w:rFonts w:ascii="Liberation Serif" w:hAnsi="Liberation Serif" w:eastAsia="Calibri" w:cs="Liberation Serif"/>
          <w:sz w:val="28"/>
          <w:szCs w:val="28"/>
          <w:lang w:eastAsia="en-US" w:bidi="ar-SA"/>
        </w:rPr>
      </w:pPr>
      <w:r>
        <w:rPr>
          <w:rFonts w:eastAsia="Calibri" w:cs="Liberation Serif" w:ascii="Liberation Serif" w:hAnsi="Liberation Serif"/>
          <w:sz w:val="28"/>
          <w:szCs w:val="28"/>
          <w:lang w:eastAsia="en-US" w:bidi="ar-SA"/>
        </w:rPr>
        <w:t>______________________________________________________________________</w:t>
      </w:r>
    </w:p>
    <w:p>
      <w:pPr>
        <w:pStyle w:val="Style19"/>
        <w:widowControl/>
        <w:autoSpaceDE w:val="false"/>
        <w:jc w:val="center"/>
        <w:textAlignment w:val="auto"/>
        <w:rPr/>
      </w:pPr>
      <w:r>
        <w:rPr>
          <w:rStyle w:val="Style14"/>
          <w:rFonts w:eastAsia="Calibri" w:cs="Liberation Serif" w:ascii="Liberation Serif" w:hAnsi="Liberation Serif"/>
          <w:iCs/>
          <w:sz w:val="18"/>
          <w:szCs w:val="18"/>
          <w:lang w:eastAsia="en-US" w:bidi="ar-SA"/>
        </w:rPr>
        <w:t>наименование уполномоченного органа местного самоуправления</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804"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Кому: ________________</w:t>
      </w:r>
    </w:p>
    <w:p>
      <w:pPr>
        <w:pStyle w:val="Style19"/>
        <w:tabs>
          <w:tab w:val="clear" w:pos="708"/>
        </w:tabs>
        <w:ind w:left="6804"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РЕШЕНИЕ</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об отказе в предоставлении муниципальной услуги «Организация отдыха</w:t>
        <w:br/>
        <w:t>детей в каникулярное время»</w:t>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 xml:space="preserve">от ___________ </w:t>
        <w:tab/>
        <w:tab/>
        <w:tab/>
        <w:tab/>
        <w:tab/>
        <w:tab/>
        <w:tab/>
        <w:tab/>
        <w:tab/>
        <w:t>№ ________</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Рассмотрев Ваше заявление от ____________ № ______________ уполномоченным органом ______________________________________________________________________</w:t>
      </w:r>
    </w:p>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 xml:space="preserve">                                                                                                   </w:t>
      </w:r>
      <w:r>
        <w:rPr>
          <w:rFonts w:eastAsia="Calibri" w:cs="Liberation Serif" w:ascii="Liberation Serif" w:hAnsi="Liberation Serif"/>
          <w:bCs/>
          <w:sz w:val="20"/>
          <w:szCs w:val="20"/>
          <w:lang w:eastAsia="en-US" w:bidi="ar-SA"/>
        </w:rPr>
        <w:t>наименование уполномоченного органа</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принято решение об отказе в предоставлении Вам путевки в организацию отдыха детей и их оздоровления: __________________________________________</w:t>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 xml:space="preserve">                                                                                                 </w:t>
      </w:r>
      <w:r>
        <w:rPr>
          <w:rFonts w:eastAsia="Calibri" w:cs="Liberation Serif" w:ascii="Liberation Serif" w:hAnsi="Liberation Serif"/>
          <w:bCs/>
          <w:sz w:val="20"/>
          <w:szCs w:val="20"/>
          <w:lang w:eastAsia="en-US" w:bidi="ar-SA"/>
        </w:rPr>
        <w:t>(указать ФИО и дату рождения ребенка)</w:t>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по следующим основаниям:</w:t>
      </w:r>
    </w:p>
    <w:p>
      <w:pPr>
        <w:pStyle w:val="Style19"/>
        <w:jc w:val="both"/>
        <w:rPr>
          <w:rFonts w:ascii="Liberation Serif" w:hAnsi="Liberation Serif" w:eastAsia="Calibri" w:cs="Liberation Serif"/>
          <w:bCs/>
          <w:sz w:val="22"/>
          <w:szCs w:val="22"/>
          <w:lang w:eastAsia="en-US" w:bidi="ar-SA"/>
        </w:rPr>
      </w:pPr>
      <w:r>
        <w:rPr>
          <w:rFonts w:eastAsia="Calibri" w:cs="Liberation Serif" w:ascii="Liberation Serif" w:hAnsi="Liberation Serif"/>
          <w:bCs/>
          <w:sz w:val="22"/>
          <w:szCs w:val="22"/>
          <w:lang w:eastAsia="en-US" w:bidi="ar-SA"/>
        </w:rPr>
      </w:r>
    </w:p>
    <w:tbl>
      <w:tblPr>
        <w:tblW w:w="10060" w:type="dxa"/>
        <w:jc w:val="left"/>
        <w:tblInd w:w="-5" w:type="dxa"/>
        <w:tblLayout w:type="fixed"/>
        <w:tblCellMar>
          <w:top w:w="0" w:type="dxa"/>
          <w:left w:w="108" w:type="dxa"/>
          <w:bottom w:w="0" w:type="dxa"/>
          <w:right w:w="108" w:type="dxa"/>
        </w:tblCellMar>
      </w:tblPr>
      <w:tblGrid>
        <w:gridCol w:w="1714"/>
        <w:gridCol w:w="4384"/>
        <w:gridCol w:w="3962"/>
      </w:tblGrid>
      <w:tr>
        <w:trPr/>
        <w:tc>
          <w:tcPr>
            <w:tcW w:w="1714"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w:t>
            </w:r>
          </w:p>
          <w:p>
            <w:pPr>
              <w:pStyle w:val="Style19"/>
              <w:jc w:val="center"/>
              <w:rPr/>
            </w:pPr>
            <w:r>
              <w:rPr>
                <w:rStyle w:val="Style14"/>
                <w:rFonts w:eastAsia="Calibri" w:cs="Liberation Serif" w:ascii="Liberation Serif" w:hAnsi="Liberation Serif"/>
                <w:bCs/>
                <w:sz w:val="28"/>
                <w:szCs w:val="28"/>
                <w:lang w:eastAsia="en-US" w:bidi="ar-SA"/>
              </w:rPr>
              <w:t>пункта администра- тивного регламента</w:t>
            </w:r>
          </w:p>
        </w:tc>
        <w:tc>
          <w:tcPr>
            <w:tcW w:w="4384"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Наименование основания для отказа в соответствии с единым стандартом</w:t>
            </w:r>
          </w:p>
        </w:tc>
        <w:tc>
          <w:tcPr>
            <w:tcW w:w="3962"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Разъяснение причин отказа</w:t>
            </w:r>
          </w:p>
        </w:tc>
      </w:tr>
      <w:tr>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2.13.1.</w:t>
            </w:r>
          </w:p>
        </w:tc>
        <w:tc>
          <w:tcPr>
            <w:tcW w:w="4384"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отсутствие оснований для предоставления муниципальной услуги</w:t>
            </w:r>
          </w:p>
        </w:tc>
        <w:tc>
          <w:tcPr>
            <w:tcW w:w="3962" w:type="dxa"/>
            <w:tcBorders>
              <w:top w:val="single" w:sz="4" w:space="0" w:color="000000"/>
              <w:left w:val="single" w:sz="4" w:space="0" w:color="000000"/>
              <w:bottom w:val="single" w:sz="4" w:space="0" w:color="000000"/>
              <w:right w:val="single" w:sz="4" w:space="0" w:color="000000"/>
            </w:tcBorders>
          </w:tcPr>
          <w:p>
            <w:pPr>
              <w:pStyle w:val="Style19"/>
              <w:jc w:val="both"/>
              <w:rPr>
                <w:rFonts w:ascii="Liberation Serif" w:hAnsi="Liberation Serif" w:eastAsia="Calibri" w:cs="Liberation Serif"/>
                <w:bCs/>
                <w:szCs w:val="28"/>
                <w:lang w:eastAsia="en-US" w:bidi="ar-SA"/>
              </w:rPr>
            </w:pPr>
            <w:r>
              <w:rPr>
                <w:rFonts w:eastAsia="Calibri" w:cs="Liberation Serif" w:ascii="Liberation Serif" w:hAnsi="Liberation Serif"/>
                <w:bCs/>
                <w:szCs w:val="28"/>
                <w:lang w:eastAsia="en-US" w:bidi="ar-SA"/>
              </w:rPr>
            </w:r>
          </w:p>
        </w:tc>
      </w:tr>
      <w:tr>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2.13.2.</w:t>
            </w:r>
          </w:p>
        </w:tc>
        <w:tc>
          <w:tcPr>
            <w:tcW w:w="4384"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представление недостоверных сведений и документов</w:t>
            </w:r>
          </w:p>
        </w:tc>
        <w:tc>
          <w:tcPr>
            <w:tcW w:w="3962" w:type="dxa"/>
            <w:tcBorders>
              <w:top w:val="single" w:sz="4" w:space="0" w:color="000000"/>
              <w:left w:val="single" w:sz="4" w:space="0" w:color="000000"/>
              <w:bottom w:val="single" w:sz="4" w:space="0" w:color="000000"/>
              <w:right w:val="single" w:sz="4" w:space="0" w:color="000000"/>
            </w:tcBorders>
          </w:tcPr>
          <w:p>
            <w:pPr>
              <w:pStyle w:val="Style19"/>
              <w:jc w:val="both"/>
              <w:rPr>
                <w:rFonts w:ascii="Liberation Serif" w:hAnsi="Liberation Serif" w:eastAsia="Calibri" w:cs="Liberation Serif"/>
                <w:bCs/>
                <w:szCs w:val="28"/>
                <w:lang w:eastAsia="en-US" w:bidi="ar-SA"/>
              </w:rPr>
            </w:pPr>
            <w:r>
              <w:rPr>
                <w:rFonts w:eastAsia="Calibri" w:cs="Liberation Serif" w:ascii="Liberation Serif" w:hAnsi="Liberation Serif"/>
                <w:bCs/>
                <w:szCs w:val="28"/>
                <w:lang w:eastAsia="en-US" w:bidi="ar-SA"/>
              </w:rPr>
            </w:r>
          </w:p>
        </w:tc>
      </w:tr>
    </w:tbl>
    <w:p>
      <w:pPr>
        <w:pStyle w:val="Style19"/>
        <w:jc w:val="both"/>
        <w:rPr>
          <w:rFonts w:ascii="Liberation Serif" w:hAnsi="Liberation Serif" w:eastAsia="Calibri" w:cs="Liberation Serif"/>
          <w:bCs/>
          <w:sz w:val="22"/>
          <w:szCs w:val="22"/>
          <w:lang w:eastAsia="en-US" w:bidi="ar-SA"/>
        </w:rPr>
      </w:pPr>
      <w:r>
        <w:rPr>
          <w:rFonts w:eastAsia="Calibri" w:cs="Liberation Serif" w:ascii="Liberation Serif" w:hAnsi="Liberation Serif"/>
          <w:bCs/>
          <w:sz w:val="22"/>
          <w:szCs w:val="22"/>
          <w:lang w:eastAsia="en-US" w:bidi="ar-SA"/>
        </w:rPr>
      </w:r>
    </w:p>
    <w:p>
      <w:pPr>
        <w:pStyle w:val="Style19"/>
        <w:widowControl/>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Дополнительная информация:</w:t>
      </w:r>
    </w:p>
    <w:p>
      <w:pPr>
        <w:pStyle w:val="Style19"/>
        <w:widowControl/>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 xml:space="preserve"> </w:t>
      </w:r>
      <w:r>
        <w:rPr>
          <w:rFonts w:eastAsia="Calibri" w:cs="Liberation Serif" w:ascii="Liberation Serif" w:hAnsi="Liberation Serif"/>
          <w:bCs/>
          <w:sz w:val="28"/>
          <w:szCs w:val="28"/>
          <w:lang w:eastAsia="en-US" w:bidi="ar-SA"/>
        </w:rPr>
        <w:t>_____________________________________________________________________.</w:t>
      </w:r>
    </w:p>
    <w:p>
      <w:pPr>
        <w:pStyle w:val="Style19"/>
        <w:widowControl/>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Вы вправе повторно обратиться в администрацию городского округа ЗАТО Свободный с заявлением о предоставлении муниципальной услуги после устранения указанных нарушений.</w:t>
      </w:r>
    </w:p>
    <w:p>
      <w:pPr>
        <w:pStyle w:val="Style19"/>
        <w:widowControl/>
        <w:ind w:firstLine="709"/>
        <w:jc w:val="both"/>
        <w:rPr/>
      </w:pPr>
      <w:r>
        <mc:AlternateContent>
          <mc:Choice Requires="wps">
            <w:drawing>
              <wp:anchor behindDoc="0" distT="6350" distB="6350" distL="6350" distR="6350" simplePos="0" locked="0" layoutInCell="0" allowOverlap="1" relativeHeight="4">
                <wp:simplePos x="0" y="0"/>
                <wp:positionH relativeFrom="column">
                  <wp:posOffset>4594225</wp:posOffset>
                </wp:positionH>
                <wp:positionV relativeFrom="paragraph">
                  <wp:posOffset>467995</wp:posOffset>
                </wp:positionV>
                <wp:extent cx="1400175" cy="733425"/>
                <wp:effectExtent l="0" t="0" r="0" b="0"/>
                <wp:wrapNone/>
                <wp:docPr id="3" name="Прямоугольник 3"/>
                <a:graphic xmlns:a="http://schemas.openxmlformats.org/drawingml/2006/main">
                  <a:graphicData uri="http://schemas.microsoft.com/office/word/2010/wordprocessingShape">
                    <wps:wsp>
                      <wps:cNvSpPr/>
                      <wps:spPr>
                        <a:xfrm>
                          <a:off x="0" y="0"/>
                          <a:ext cx="1399680" cy="732960"/>
                        </a:xfrm>
                        <a:custGeom>
                          <a:avLst/>
                          <a:gdLst/>
                          <a:ahLst/>
                          <a:rect l="l" t="t" r="r" b="b"/>
                          <a:pathLst>
                            <a:path w="21600" h="21600">
                              <a:moveTo>
                                <a:pt x="0" y="0"/>
                              </a:moveTo>
                              <a:lnTo>
                                <a:pt x="21600" y="0"/>
                              </a:lnTo>
                              <a:lnTo>
                                <a:pt x="21600" y="21600"/>
                              </a:lnTo>
                              <a:lnTo>
                                <a:pt x="0" y="21600"/>
                              </a:lnTo>
                              <a:close/>
                            </a:path>
                          </a:pathLst>
                        </a:custGeom>
                        <a:solidFill>
                          <a:srgbClr val="ffffff"/>
                        </a:solidFill>
                        <a:ln w="12600">
                          <a:solidFill>
                            <a:srgbClr val="000000"/>
                          </a:solidFill>
                          <a:miter/>
                        </a:ln>
                      </wps:spPr>
                      <wps:style>
                        <a:lnRef idx="0"/>
                        <a:fillRef idx="0"/>
                        <a:effectRef idx="0"/>
                        <a:fontRef idx="minor"/>
                      </wps:style>
                      <wps:txbx>
                        <w:txbxContent>
                          <w:p>
                            <w:pPr>
                              <w:bidi w:val="0"/>
                              <w:jc w:val="center"/>
                              <w:rPr/>
                            </w:pPr>
                            <w:r>
                              <w:rPr>
                                <w:sz w:val="28"/>
                                <w:szCs w:val="28"/>
                                <w:rFonts w:ascii="Liberation Serif" w:hAnsi="Liberation Serif" w:cs="Liberation Serif"/>
                              </w:rPr>
                              <w:t>Сведения</w:t>
                            </w:r>
                          </w:p>
                          <w:p>
                            <w:pPr>
                              <w:bidi w:val="0"/>
                              <w:jc w:val="center"/>
                              <w:rPr/>
                            </w:pPr>
                            <w:r>
                              <w:rPr>
                                <w:sz w:val="28"/>
                                <w:szCs w:val="28"/>
                                <w:rFonts w:ascii="Liberation Serif" w:hAnsi="Liberation Serif" w:cs="Liberation Serif"/>
                              </w:rPr>
                              <w:t>об электронной подписи</w:t>
                            </w:r>
                          </w:p>
                        </w:txbxContent>
                      </wps:txbx>
                      <wps:bodyPr anchor="ctr">
                        <a:noAutofit/>
                      </wps:bodyPr>
                    </wps:wsp>
                  </a:graphicData>
                </a:graphic>
              </wp:anchor>
            </w:drawing>
          </mc:Choice>
          <mc:Fallback>
            <w:pict>
              <v:shape id="shape_0" ID="Прямоугольник 3" coordsize="21600,21600" path="m0,0l21600,0l21600,21600l0,21600xe" fillcolor="white" stroked="t" o:allowincell="f" style="position:absolute;margin-left:361.75pt;margin-top:36.85pt;width:110.15pt;height:57.65pt;mso-wrap-style:square;v-text-anchor:middle">
                <v:textbox>
                  <w:txbxContent>
                    <w:p>
                      <w:pPr>
                        <w:bidi w:val="0"/>
                        <w:jc w:val="center"/>
                        <w:rPr/>
                      </w:pPr>
                      <w:r>
                        <w:rPr>
                          <w:sz w:val="28"/>
                          <w:szCs w:val="28"/>
                          <w:rFonts w:ascii="Liberation Serif" w:hAnsi="Liberation Serif" w:cs="Liberation Serif"/>
                        </w:rPr>
                        <w:t>Сведения</w:t>
                      </w:r>
                    </w:p>
                    <w:p>
                      <w:pPr>
                        <w:bidi w:val="0"/>
                        <w:jc w:val="center"/>
                        <w:rPr/>
                      </w:pPr>
                      <w:r>
                        <w:rPr>
                          <w:sz w:val="28"/>
                          <w:szCs w:val="28"/>
                          <w:rFonts w:ascii="Liberation Serif" w:hAnsi="Liberation Serif" w:cs="Liberation Serif"/>
                        </w:rPr>
                        <w:t>об электронной подписи</w:t>
                      </w:r>
                    </w:p>
                  </w:txbxContent>
                </v:textbox>
                <v:fill o:detectmouseclick="t" type="solid" color2="black"/>
                <v:stroke color="black" weight="12600" joinstyle="miter" endcap="flat"/>
                <w10:wrap type="none"/>
              </v:shape>
            </w:pict>
          </mc:Fallback>
        </mc:AlternateContent>
      </w:r>
      <w:r>
        <w:rPr>
          <w:rStyle w:val="Style14"/>
          <w:rFonts w:eastAsia="Calibri" w:cs="Liberation Serif" w:ascii="Liberation Serif" w:hAnsi="Liberation Serif"/>
          <w:bCs/>
          <w:sz w:val="28"/>
          <w:szCs w:val="28"/>
          <w:lang w:eastAsia="en-US" w:bidi="ar-SA"/>
        </w:rPr>
        <w:t>Данный отказ может быть обжалован в досудебном порядке путем направления жалобы в администрацию городского округа ЗАТО Свободный, а также в судебном порядке.</w:t>
      </w:r>
    </w:p>
    <w:p>
      <w:pPr>
        <w:pStyle w:val="Style19"/>
        <w:jc w:val="both"/>
        <w:rPr/>
      </w:pPr>
      <w:r>
        <w:rPr>
          <w:rStyle w:val="Style14"/>
          <w:rFonts w:eastAsia="Calibri" w:cs="Liberation Serif" w:ascii="Liberation Serif" w:hAnsi="Liberation Serif"/>
          <w:bCs/>
          <w:sz w:val="28"/>
          <w:szCs w:val="28"/>
          <w:lang w:eastAsia="en-US" w:bidi="ar-SA"/>
        </w:rPr>
        <w:t>______________________________</w:t>
        <w:tab/>
        <w:tab/>
        <w:tab/>
        <w:tab/>
        <w:tab/>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должность и ФИО сотрудника, принявшего решение</w:t>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r>
    </w:p>
    <w:p>
      <w:pPr>
        <w:pStyle w:val="Style19"/>
        <w:tabs>
          <w:tab w:val="clear" w:pos="708"/>
        </w:tabs>
        <w:ind w:left="5387" w:hanging="0"/>
        <w:rPr>
          <w:rFonts w:ascii="Liberation Serif" w:hAnsi="Liberation Serif" w:cs="Liberation Serif"/>
          <w:szCs w:val="28"/>
        </w:rPr>
      </w:pPr>
      <w:r>
        <w:rPr>
          <w:rFonts w:cs="Liberation Serif" w:ascii="Liberation Serif" w:hAnsi="Liberation Serif"/>
          <w:szCs w:val="28"/>
        </w:rPr>
        <w:t>Приложение № 4</w:t>
        <w:br/>
        <w:t>к Административному регламенту</w:t>
        <w:br/>
        <w:t>по предоставлению муниципальной услуги</w:t>
      </w:r>
    </w:p>
    <w:p>
      <w:pPr>
        <w:pStyle w:val="Style19"/>
        <w:tabs>
          <w:tab w:val="clear" w:pos="708"/>
        </w:tabs>
        <w:ind w:left="5387" w:hanging="0"/>
        <w:rPr>
          <w:rFonts w:ascii="Liberation Serif" w:hAnsi="Liberation Serif" w:cs="Liberation Serif"/>
          <w:sz w:val="28"/>
          <w:szCs w:val="28"/>
        </w:rPr>
      </w:pPr>
      <w:r>
        <w:rPr>
          <w:rFonts w:cs="Liberation Serif" w:ascii="Liberation Serif" w:hAnsi="Liberation Serif"/>
          <w:sz w:val="28"/>
          <w:szCs w:val="28"/>
        </w:rPr>
      </w:r>
    </w:p>
    <w:p>
      <w:pPr>
        <w:pStyle w:val="Style19"/>
        <w:tabs>
          <w:tab w:val="clear" w:pos="708"/>
        </w:tabs>
        <w:ind w:left="5387" w:hanging="0"/>
        <w:rPr>
          <w:rFonts w:ascii="Liberation Serif" w:hAnsi="Liberation Serif" w:cs="Liberation Serif"/>
          <w:sz w:val="28"/>
          <w:szCs w:val="28"/>
        </w:rPr>
      </w:pPr>
      <w:r>
        <w:rPr>
          <w:rFonts w:cs="Liberation Serif" w:ascii="Liberation Serif" w:hAnsi="Liberation Serif"/>
          <w:sz w:val="28"/>
          <w:szCs w:val="28"/>
        </w:rPr>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t>Форма заявления о предоставлении муниципальной услуги</w:t>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tabs>
          <w:tab w:val="clear" w:pos="708"/>
        </w:tabs>
        <w:ind w:left="5245" w:hanging="0"/>
        <w:rPr/>
      </w:pPr>
      <w:r>
        <w:rPr>
          <w:rStyle w:val="Style14"/>
          <w:rFonts w:eastAsia="Calibri" w:cs="Liberation Serif" w:ascii="Liberation Serif" w:hAnsi="Liberation Serif"/>
          <w:bCs/>
          <w:sz w:val="28"/>
          <w:szCs w:val="28"/>
          <w:lang w:eastAsia="en-US" w:bidi="ar-SA"/>
        </w:rPr>
        <w:t xml:space="preserve">В </w:t>
      </w:r>
      <w:r>
        <w:rPr>
          <w:rStyle w:val="Style14"/>
          <w:rFonts w:eastAsia="Calibri" w:cs="Liberation Serif" w:ascii="Liberation Serif" w:hAnsi="Liberation Serif"/>
          <w:bCs/>
          <w:i/>
          <w:sz w:val="28"/>
          <w:szCs w:val="28"/>
          <w:lang w:eastAsia="en-US" w:bidi="ar-SA"/>
        </w:rPr>
        <w:t>администрацию городского округа ЗАТО Свободный</w:t>
      </w:r>
    </w:p>
    <w:p>
      <w:pPr>
        <w:pStyle w:val="Style19"/>
        <w:tabs>
          <w:tab w:val="clear" w:pos="708"/>
        </w:tabs>
        <w:ind w:left="5245"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от_______________________________</w:t>
      </w:r>
    </w:p>
    <w:p>
      <w:pPr>
        <w:pStyle w:val="Style19"/>
        <w:tabs>
          <w:tab w:val="clear" w:pos="708"/>
        </w:tabs>
        <w:ind w:left="5245" w:hanging="0"/>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(фамилия, имя, отчество)</w:t>
      </w:r>
    </w:p>
    <w:p>
      <w:pPr>
        <w:pStyle w:val="Style19"/>
        <w:tabs>
          <w:tab w:val="clear" w:pos="708"/>
        </w:tabs>
        <w:ind w:left="5245"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_________________________________</w:t>
      </w:r>
    </w:p>
    <w:p>
      <w:pPr>
        <w:pStyle w:val="Style19"/>
        <w:tabs>
          <w:tab w:val="clear" w:pos="708"/>
        </w:tabs>
        <w:ind w:left="5245"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5245"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ЗАЯВЛЕНИЕ</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Прошу предоставить мне путевку для моего ребенка (Фамилия И.О.) ______________________________________________________________________</w:t>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______________________________________________________________________</w:t>
      </w:r>
    </w:p>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(описание ситуации, связанной с принадлежностью ребенка к той или иной категории)</w:t>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С порядком предоставления путевки в детский лагерь ознакомлен(а).</w:t>
      </w:r>
    </w:p>
    <w:p>
      <w:pPr>
        <w:pStyle w:val="Style19"/>
        <w:tabs>
          <w:tab w:val="clear" w:pos="708"/>
        </w:tabs>
        <w:ind w:left="6096"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096"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096"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__________________(подпись)</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Результат муниципальной услуги прошу выдать следующим способом:</w:t>
      </w:r>
    </w:p>
    <w:p>
      <w:pPr>
        <w:pStyle w:val="Style20"/>
        <w:numPr>
          <w:ilvl w:val="0"/>
          <w:numId w:val="1"/>
        </w:numPr>
        <w:ind w:left="0"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посредством личного обращения в администрацию городского округа ЗАТО Свободный;</w:t>
      </w:r>
    </w:p>
    <w:p>
      <w:pPr>
        <w:pStyle w:val="Style20"/>
        <w:numPr>
          <w:ilvl w:val="0"/>
          <w:numId w:val="1"/>
        </w:numPr>
        <w:ind w:left="0"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в форме электронного документа;</w:t>
      </w:r>
    </w:p>
    <w:p>
      <w:pPr>
        <w:pStyle w:val="Style20"/>
        <w:numPr>
          <w:ilvl w:val="0"/>
          <w:numId w:val="1"/>
        </w:numPr>
        <w:ind w:left="0"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в форме документа на бумажном носителе;</w:t>
      </w:r>
    </w:p>
    <w:p>
      <w:pPr>
        <w:pStyle w:val="Style20"/>
        <w:numPr>
          <w:ilvl w:val="0"/>
          <w:numId w:val="1"/>
        </w:numPr>
        <w:ind w:left="0"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почтовым отправлением на адрес, указанный в заявлении (только на бумажном носителе);</w:t>
      </w:r>
    </w:p>
    <w:p>
      <w:pPr>
        <w:pStyle w:val="Style20"/>
        <w:numPr>
          <w:ilvl w:val="0"/>
          <w:numId w:val="1"/>
        </w:numPr>
        <w:ind w:left="0"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отправлением по электронной почте (в форме электронного документа и только в случаях, прямо предусмотренных в действующих нормативных правовых актах);</w:t>
      </w:r>
    </w:p>
    <w:p>
      <w:pPr>
        <w:pStyle w:val="Style20"/>
        <w:numPr>
          <w:ilvl w:val="0"/>
          <w:numId w:val="1"/>
        </w:numPr>
        <w:ind w:left="0"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посредством личного обращения в многофункциональный центр (только на бумажном носителе);</w:t>
      </w:r>
    </w:p>
    <w:p>
      <w:pPr>
        <w:pStyle w:val="Style20"/>
        <w:numPr>
          <w:ilvl w:val="0"/>
          <w:numId w:val="1"/>
        </w:numPr>
        <w:ind w:left="0"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посредством направления через ЕПГУ (только в форме электронного документа);</w:t>
      </w:r>
    </w:p>
    <w:p>
      <w:pPr>
        <w:pStyle w:val="Style20"/>
        <w:numPr>
          <w:ilvl w:val="0"/>
          <w:numId w:val="1"/>
        </w:numPr>
        <w:ind w:left="0"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посредством направления через РПГУ (при наличии) (только в форме электронного документа).</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096" w:hanging="0"/>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__________________(подпись)</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Даю согласие на обработку указанных выше моих персональных данных, а также персональных данных моего ребенка в объеме, необходимом для предоставления муниципальной услуги.</w:t>
      </w:r>
    </w:p>
    <w:p>
      <w:pPr>
        <w:pStyle w:val="Style19"/>
        <w:tabs>
          <w:tab w:val="clear" w:pos="708"/>
        </w:tabs>
        <w:ind w:left="6096" w:hanging="0"/>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__________________(подпись)</w:t>
      </w:r>
    </w:p>
    <w:p>
      <w:pPr>
        <w:pStyle w:val="Style19"/>
        <w:tabs>
          <w:tab w:val="clear" w:pos="708"/>
        </w:tabs>
        <w:ind w:left="6096" w:hanging="0"/>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096" w:hanging="0"/>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096" w:hanging="0"/>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«____» _____________ 20__ г.                               Подпись _______________________</w:t>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5387" w:hanging="0"/>
        <w:rPr>
          <w:rFonts w:ascii="Liberation Serif" w:hAnsi="Liberation Serif" w:eastAsia="Calibri" w:cs="Liberation Serif"/>
          <w:bCs/>
          <w:szCs w:val="28"/>
          <w:lang w:eastAsia="en-US" w:bidi="ar-SA"/>
        </w:rPr>
      </w:pPr>
      <w:r>
        <w:rPr>
          <w:rFonts w:eastAsia="Calibri" w:cs="Liberation Serif" w:ascii="Liberation Serif" w:hAnsi="Liberation Serif"/>
          <w:bCs/>
          <w:szCs w:val="28"/>
          <w:lang w:eastAsia="en-US" w:bidi="ar-SA"/>
        </w:rPr>
        <w:t>Приложение № 5</w:t>
      </w:r>
    </w:p>
    <w:p>
      <w:pPr>
        <w:pStyle w:val="Style19"/>
        <w:tabs>
          <w:tab w:val="clear" w:pos="708"/>
        </w:tabs>
        <w:ind w:left="5387" w:hanging="0"/>
        <w:rPr>
          <w:rFonts w:ascii="Liberation Serif" w:hAnsi="Liberation Serif" w:eastAsia="Calibri" w:cs="Liberation Serif"/>
          <w:bCs/>
          <w:szCs w:val="28"/>
          <w:lang w:eastAsia="en-US" w:bidi="ar-SA"/>
        </w:rPr>
      </w:pPr>
      <w:r>
        <w:rPr>
          <w:rFonts w:eastAsia="Calibri" w:cs="Liberation Serif" w:ascii="Liberation Serif" w:hAnsi="Liberation Serif"/>
          <w:bCs/>
          <w:szCs w:val="28"/>
          <w:lang w:eastAsia="en-US" w:bidi="ar-SA"/>
        </w:rPr>
        <w:t>к Административному регламенту</w:t>
      </w:r>
    </w:p>
    <w:p>
      <w:pPr>
        <w:pStyle w:val="Style19"/>
        <w:tabs>
          <w:tab w:val="clear" w:pos="708"/>
        </w:tabs>
        <w:ind w:left="5387" w:hanging="0"/>
        <w:rPr>
          <w:rFonts w:ascii="Liberation Serif" w:hAnsi="Liberation Serif" w:eastAsia="Calibri" w:cs="Liberation Serif"/>
          <w:bCs/>
          <w:szCs w:val="28"/>
          <w:lang w:eastAsia="en-US" w:bidi="ar-SA"/>
        </w:rPr>
      </w:pPr>
      <w:r>
        <w:rPr>
          <w:rFonts w:eastAsia="Calibri" w:cs="Liberation Serif" w:ascii="Liberation Serif" w:hAnsi="Liberation Serif"/>
          <w:bCs/>
          <w:szCs w:val="28"/>
          <w:lang w:eastAsia="en-US" w:bidi="ar-SA"/>
        </w:rPr>
        <w:t>предоставления муниципальной услуги</w:t>
      </w:r>
    </w:p>
    <w:p>
      <w:pPr>
        <w:pStyle w:val="Style19"/>
        <w:tabs>
          <w:tab w:val="clear" w:pos="708"/>
        </w:tabs>
        <w:ind w:left="5387"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t>Форма решения об отказе в приеме документов, необходимых для предоставления услуги</w:t>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widowControl/>
        <w:autoSpaceDE w:val="false"/>
        <w:textAlignment w:val="auto"/>
        <w:rPr>
          <w:rFonts w:ascii="Liberation Serif" w:hAnsi="Liberation Serif" w:eastAsia="Calibri" w:cs="Liberation Serif"/>
          <w:sz w:val="28"/>
          <w:szCs w:val="28"/>
          <w:lang w:eastAsia="en-US" w:bidi="ar-SA"/>
        </w:rPr>
      </w:pPr>
      <w:r>
        <w:rPr>
          <w:rFonts w:eastAsia="Calibri" w:cs="Liberation Serif" w:ascii="Liberation Serif" w:hAnsi="Liberation Serif"/>
          <w:sz w:val="28"/>
          <w:szCs w:val="28"/>
          <w:lang w:eastAsia="en-US" w:bidi="ar-SA"/>
        </w:rPr>
        <w:t>______________________________________________________________________</w:t>
      </w:r>
    </w:p>
    <w:p>
      <w:pPr>
        <w:pStyle w:val="Style19"/>
        <w:widowControl/>
        <w:autoSpaceDE w:val="false"/>
        <w:jc w:val="center"/>
        <w:textAlignment w:val="auto"/>
        <w:rPr/>
      </w:pPr>
      <w:r>
        <w:rPr>
          <w:rStyle w:val="Style14"/>
          <w:rFonts w:eastAsia="Calibri" w:cs="Liberation Serif" w:ascii="Liberation Serif" w:hAnsi="Liberation Serif"/>
          <w:iCs/>
          <w:sz w:val="18"/>
          <w:szCs w:val="18"/>
          <w:lang w:eastAsia="en-US" w:bidi="ar-SA"/>
        </w:rPr>
        <w:t>наименование уполномоченного органа местного самоуправления</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6804"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Кому: ________________</w:t>
      </w:r>
    </w:p>
    <w:p>
      <w:pPr>
        <w:pStyle w:val="Style19"/>
        <w:tabs>
          <w:tab w:val="clear" w:pos="708"/>
        </w:tabs>
        <w:ind w:left="6804"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РЕШЕНИЕ</w:t>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об отказе в приеме документов, необходимых для предоставления услуги «Организация отдыха детей в каникулярное время»</w:t>
      </w:r>
    </w:p>
    <w:p>
      <w:pPr>
        <w:pStyle w:val="Style19"/>
        <w:jc w:val="center"/>
        <w:rPr>
          <w:rFonts w:ascii="Liberation Serif" w:hAnsi="Liberation Serif" w:eastAsia="Calibri" w:cs="Liberation Serif"/>
          <w:b/>
          <w:b/>
          <w:bCs/>
          <w:sz w:val="28"/>
          <w:szCs w:val="28"/>
          <w:lang w:eastAsia="en-US" w:bidi="ar-SA"/>
        </w:rPr>
      </w:pPr>
      <w:r>
        <w:rPr>
          <w:rFonts w:eastAsia="Calibri" w:cs="Liberation Serif" w:ascii="Liberation Serif" w:hAnsi="Liberation Serif"/>
          <w:b/>
          <w:bCs/>
          <w:sz w:val="28"/>
          <w:szCs w:val="28"/>
          <w:lang w:eastAsia="en-US" w:bidi="ar-SA"/>
        </w:rPr>
      </w:r>
    </w:p>
    <w:p>
      <w:pPr>
        <w:pStyle w:val="Style19"/>
        <w:jc w:val="center"/>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 xml:space="preserve">от ___________ </w:t>
        <w:tab/>
        <w:tab/>
        <w:tab/>
        <w:tab/>
        <w:tab/>
        <w:tab/>
        <w:tab/>
        <w:tab/>
        <w:tab/>
        <w:t>№ ________</w:t>
      </w:r>
    </w:p>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Рассмотрев Ваше заявление от ____________ № ______________, руководствуясь_________________________________________________________</w:t>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уполномоченным органом ________________________________________________</w:t>
      </w:r>
    </w:p>
    <w:p>
      <w:p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 xml:space="preserve">                                                                                                   </w:t>
      </w:r>
      <w:r>
        <w:rPr>
          <w:rFonts w:eastAsia="Calibri" w:cs="Liberation Serif" w:ascii="Liberation Serif" w:hAnsi="Liberation Serif"/>
          <w:bCs/>
          <w:sz w:val="20"/>
          <w:szCs w:val="20"/>
          <w:lang w:eastAsia="en-US" w:bidi="ar-SA"/>
        </w:rPr>
        <w:t>наименование уполномоченного органа</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принято решение б отказе в приеме и регистрации документов по следующим основаниям:</w:t>
      </w:r>
    </w:p>
    <w:p>
      <w:pPr>
        <w:pStyle w:val="Style1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tbl>
      <w:tblPr>
        <w:tblW w:w="10060" w:type="dxa"/>
        <w:jc w:val="left"/>
        <w:tblInd w:w="-5" w:type="dxa"/>
        <w:tblLayout w:type="fixed"/>
        <w:tblCellMar>
          <w:top w:w="0" w:type="dxa"/>
          <w:left w:w="108" w:type="dxa"/>
          <w:bottom w:w="0" w:type="dxa"/>
          <w:right w:w="108" w:type="dxa"/>
        </w:tblCellMar>
      </w:tblPr>
      <w:tblGrid>
        <w:gridCol w:w="1714"/>
        <w:gridCol w:w="4368"/>
        <w:gridCol w:w="3978"/>
      </w:tblGrid>
      <w:tr>
        <w:trPr>
          <w:cantSplit w:val="true"/>
        </w:trPr>
        <w:tc>
          <w:tcPr>
            <w:tcW w:w="1714"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w:t>
            </w:r>
          </w:p>
          <w:p>
            <w:pPr>
              <w:pStyle w:val="Style19"/>
              <w:jc w:val="center"/>
              <w:rPr/>
            </w:pPr>
            <w:r>
              <w:rPr>
                <w:rStyle w:val="Style14"/>
                <w:rFonts w:eastAsia="Calibri" w:cs="Liberation Serif" w:ascii="Liberation Serif" w:hAnsi="Liberation Serif"/>
                <w:bCs/>
                <w:sz w:val="28"/>
                <w:szCs w:val="28"/>
                <w:lang w:eastAsia="en-US" w:bidi="ar-SA"/>
              </w:rPr>
              <w:t>пункта администра- тивного регламента</w:t>
            </w:r>
          </w:p>
        </w:tc>
        <w:tc>
          <w:tcPr>
            <w:tcW w:w="4368"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Наименование основания для отказа в соответствии с единым стандартом</w:t>
            </w:r>
          </w:p>
        </w:tc>
        <w:tc>
          <w:tcPr>
            <w:tcW w:w="3978" w:type="dxa"/>
            <w:tcBorders>
              <w:top w:val="single" w:sz="4" w:space="0" w:color="000000"/>
              <w:left w:val="single" w:sz="4" w:space="0" w:color="000000"/>
              <w:bottom w:val="single" w:sz="4" w:space="0" w:color="000000"/>
              <w:right w:val="single" w:sz="4" w:space="0" w:color="000000"/>
            </w:tcBorders>
          </w:tcPr>
          <w:p>
            <w:pPr>
              <w:pStyle w:val="Style19"/>
              <w:jc w:val="center"/>
              <w:rPr/>
            </w:pPr>
            <w:r>
              <w:rPr>
                <w:rStyle w:val="Style14"/>
                <w:rFonts w:eastAsia="Calibri" w:cs="Liberation Serif" w:ascii="Liberation Serif" w:hAnsi="Liberation Serif"/>
                <w:bCs/>
                <w:sz w:val="28"/>
                <w:szCs w:val="28"/>
                <w:lang w:eastAsia="en-US" w:bidi="ar-SA"/>
              </w:rPr>
              <w:t>Разъяснение причин отказа</w:t>
            </w:r>
          </w:p>
        </w:tc>
      </w:tr>
      <w:tr>
        <w:trPr>
          <w:cantSplit w:val="true"/>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2.12.1.</w:t>
            </w:r>
          </w:p>
        </w:tc>
        <w:tc>
          <w:tcPr>
            <w:tcW w:w="436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представленные в электронной форме документы содержат повреждения, наличие которых не позволяет в полном объеме неполного комплекта документов использовать информацию и сведения, содержащиеся в документах для предоставления услуги</w:t>
            </w:r>
          </w:p>
        </w:tc>
        <w:tc>
          <w:tcPr>
            <w:tcW w:w="397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указывается исчерпывающий перечень документов, содержащих повреждения</w:t>
            </w:r>
          </w:p>
        </w:tc>
      </w:tr>
      <w:tr>
        <w:trPr>
          <w:cantSplit w:val="true"/>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2.12.2.</w:t>
            </w:r>
          </w:p>
        </w:tc>
        <w:tc>
          <w:tcPr>
            <w:tcW w:w="436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представленные документы содержат исправления текста, не заверенные в порядке, установленном законодательством Российской Федерации</w:t>
            </w:r>
          </w:p>
        </w:tc>
        <w:tc>
          <w:tcPr>
            <w:tcW w:w="397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указывается исчерпывающий перечень документов, содержащих исправления</w:t>
            </w:r>
          </w:p>
        </w:tc>
      </w:tr>
      <w:tr>
        <w:trPr>
          <w:cantSplit w:val="true"/>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2.12.3</w:t>
            </w:r>
          </w:p>
        </w:tc>
        <w:tc>
          <w:tcPr>
            <w:tcW w:w="436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заявление подано лицом, не имеющим полномочий представлять интересы Заявителя</w:t>
            </w:r>
          </w:p>
        </w:tc>
        <w:tc>
          <w:tcPr>
            <w:tcW w:w="397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указываются основания такого вывода</w:t>
            </w:r>
          </w:p>
        </w:tc>
      </w:tr>
      <w:tr>
        <w:trPr>
          <w:cantSplit w:val="true"/>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2.12.4</w:t>
            </w:r>
          </w:p>
        </w:tc>
        <w:tc>
          <w:tcPr>
            <w:tcW w:w="436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представленные Заявителем документы утратили силу на момент обращения за получением услуги (документы, удостоверяющие личность, документы, подтверждающие полномочия представителя)</w:t>
            </w:r>
          </w:p>
        </w:tc>
        <w:tc>
          <w:tcPr>
            <w:tcW w:w="397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указывается исчерпывающий перечень документов, утративших силу</w:t>
            </w:r>
          </w:p>
        </w:tc>
      </w:tr>
      <w:tr>
        <w:trPr>
          <w:cantSplit w:val="true"/>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2.12.5</w:t>
            </w:r>
          </w:p>
        </w:tc>
        <w:tc>
          <w:tcPr>
            <w:tcW w:w="436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неполное заполнение обязательных полей в форме запроса о предоставлении услуги (недостоверное, неправильное)</w:t>
            </w:r>
          </w:p>
        </w:tc>
        <w:tc>
          <w:tcPr>
            <w:tcW w:w="397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указываются основания такого вывода</w:t>
            </w:r>
          </w:p>
        </w:tc>
      </w:tr>
      <w:tr>
        <w:trPr>
          <w:cantSplit w:val="true"/>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2.12.6</w:t>
            </w:r>
          </w:p>
        </w:tc>
        <w:tc>
          <w:tcPr>
            <w:tcW w:w="436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397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указываются основания такого вывода</w:t>
            </w:r>
          </w:p>
        </w:tc>
      </w:tr>
      <w:tr>
        <w:trPr>
          <w:cantSplit w:val="true"/>
        </w:trPr>
        <w:tc>
          <w:tcPr>
            <w:tcW w:w="1714" w:type="dxa"/>
            <w:tcBorders>
              <w:top w:val="single" w:sz="4" w:space="0" w:color="000000"/>
              <w:left w:val="single" w:sz="4" w:space="0" w:color="000000"/>
              <w:bottom w:val="single" w:sz="4" w:space="0" w:color="000000"/>
              <w:right w:val="single" w:sz="4" w:space="0" w:color="000000"/>
            </w:tcBorders>
          </w:tcPr>
          <w:p>
            <w:pPr>
              <w:pStyle w:val="Style19"/>
              <w:jc w:val="both"/>
              <w:rPr/>
            </w:pPr>
            <w:r>
              <w:rPr>
                <w:rStyle w:val="Style14"/>
                <w:rFonts w:eastAsia="Calibri" w:cs="Liberation Serif" w:ascii="Liberation Serif" w:hAnsi="Liberation Serif"/>
                <w:bCs/>
                <w:sz w:val="28"/>
                <w:szCs w:val="28"/>
                <w:lang w:eastAsia="en-US" w:bidi="ar-SA"/>
              </w:rPr>
              <w:t>2.12.7</w:t>
            </w:r>
          </w:p>
        </w:tc>
        <w:tc>
          <w:tcPr>
            <w:tcW w:w="436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заявление подано в орган местного самоуправления или организацию, в полномочия которых не входит предоставление услуги</w:t>
            </w:r>
          </w:p>
        </w:tc>
        <w:tc>
          <w:tcPr>
            <w:tcW w:w="3978" w:type="dxa"/>
            <w:tcBorders>
              <w:top w:val="single" w:sz="4" w:space="0" w:color="000000"/>
              <w:left w:val="single" w:sz="4" w:space="0" w:color="000000"/>
              <w:bottom w:val="single" w:sz="4" w:space="0" w:color="000000"/>
              <w:right w:val="single" w:sz="4" w:space="0" w:color="000000"/>
            </w:tcBorders>
          </w:tcPr>
          <w:p>
            <w:pPr>
              <w:pStyle w:val="Style19"/>
              <w:rPr/>
            </w:pPr>
            <w:r>
              <w:rPr>
                <w:rStyle w:val="Style14"/>
                <w:rFonts w:eastAsia="Calibri" w:cs="Liberation Serif" w:ascii="Liberation Serif" w:hAnsi="Liberation Serif"/>
                <w:bCs/>
                <w:sz w:val="28"/>
                <w:szCs w:val="28"/>
                <w:lang w:eastAsia="en-US" w:bidi="ar-SA"/>
              </w:rPr>
              <w:t>указываются основания такого вывода</w:t>
            </w:r>
          </w:p>
        </w:tc>
      </w:tr>
    </w:tbl>
    <w:p>
      <w:pPr>
        <w:pStyle w:val="Style19"/>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Дополнительная информация:</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 xml:space="preserve"> </w:t>
      </w:r>
      <w:r>
        <w:rPr>
          <w:rFonts w:eastAsia="Calibri" w:cs="Liberation Serif" w:ascii="Liberation Serif" w:hAnsi="Liberation Serif"/>
          <w:bCs/>
          <w:sz w:val="28"/>
          <w:szCs w:val="28"/>
          <w:lang w:eastAsia="en-US" w:bidi="ar-SA"/>
        </w:rPr>
        <w:t>_______________________________________.</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Вы вправе повторно обратиться в администрацию городского округа ЗАТО Свободный с заявлением о предоставлении муниципальной услуги после устранения указанных нарушений.</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t>Данный отказ может быть обжалован в досудебном порядке путем направления жалобы в администрацию городского округа ЗАТО Свободный, а также в судебном порядке.</w:t>
      </w:r>
    </w:p>
    <w:p>
      <w:pPr>
        <w:pStyle w:val="Style19"/>
        <w:ind w:firstLine="709"/>
        <w:jc w:val="both"/>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both"/>
        <w:rPr/>
      </w:pPr>
      <w:r>
        <mc:AlternateContent>
          <mc:Choice Requires="wps">
            <w:drawing>
              <wp:anchor behindDoc="0" distT="6350" distB="6350" distL="6350" distR="6350" simplePos="0" locked="0" layoutInCell="0" allowOverlap="1" relativeHeight="5">
                <wp:simplePos x="0" y="0"/>
                <wp:positionH relativeFrom="column">
                  <wp:posOffset>4500245</wp:posOffset>
                </wp:positionH>
                <wp:positionV relativeFrom="paragraph">
                  <wp:posOffset>47625</wp:posOffset>
                </wp:positionV>
                <wp:extent cx="1829435" cy="733425"/>
                <wp:effectExtent l="0" t="0" r="0" b="0"/>
                <wp:wrapNone/>
                <wp:docPr id="4" name="Прямоугольник 4"/>
                <a:graphic xmlns:a="http://schemas.openxmlformats.org/drawingml/2006/main">
                  <a:graphicData uri="http://schemas.microsoft.com/office/word/2010/wordprocessingShape">
                    <wps:wsp>
                      <wps:cNvSpPr/>
                      <wps:spPr>
                        <a:xfrm>
                          <a:off x="0" y="0"/>
                          <a:ext cx="1828800" cy="732960"/>
                        </a:xfrm>
                        <a:custGeom>
                          <a:avLst/>
                          <a:gdLst/>
                          <a:ahLst/>
                          <a:rect l="l" t="t" r="r" b="b"/>
                          <a:pathLst>
                            <a:path w="21600" h="21600">
                              <a:moveTo>
                                <a:pt x="0" y="0"/>
                              </a:moveTo>
                              <a:lnTo>
                                <a:pt x="21600" y="0"/>
                              </a:lnTo>
                              <a:lnTo>
                                <a:pt x="21600" y="21600"/>
                              </a:lnTo>
                              <a:lnTo>
                                <a:pt x="0" y="21600"/>
                              </a:lnTo>
                              <a:close/>
                            </a:path>
                          </a:pathLst>
                        </a:custGeom>
                        <a:solidFill>
                          <a:srgbClr val="ffffff"/>
                        </a:solidFill>
                        <a:ln w="12600">
                          <a:solidFill>
                            <a:srgbClr val="000000"/>
                          </a:solidFill>
                          <a:miter/>
                        </a:ln>
                      </wps:spPr>
                      <wps:style>
                        <a:lnRef idx="0"/>
                        <a:fillRef idx="0"/>
                        <a:effectRef idx="0"/>
                        <a:fontRef idx="minor"/>
                      </wps:style>
                      <wps:txbx>
                        <w:txbxContent>
                          <w:p>
                            <w:pPr>
                              <w:bidi w:val="0"/>
                              <w:jc w:val="center"/>
                              <w:rPr/>
                            </w:pPr>
                            <w:r>
                              <w:rPr>
                                <w:sz w:val="28"/>
                                <w:szCs w:val="28"/>
                                <w:rFonts w:ascii="Liberation Serif" w:hAnsi="Liberation Serif" w:cs="Liberation Serif"/>
                              </w:rPr>
                              <w:t>Сведения</w:t>
                            </w:r>
                          </w:p>
                          <w:p>
                            <w:pPr>
                              <w:bidi w:val="0"/>
                              <w:jc w:val="center"/>
                              <w:rPr/>
                            </w:pPr>
                            <w:r>
                              <w:rPr>
                                <w:sz w:val="28"/>
                                <w:szCs w:val="28"/>
                                <w:rFonts w:ascii="Liberation Serif" w:hAnsi="Liberation Serif" w:cs="Liberation Serif"/>
                              </w:rPr>
                              <w:t>об электронной подписи</w:t>
                            </w:r>
                          </w:p>
                        </w:txbxContent>
                      </wps:txbx>
                      <wps:bodyPr anchor="ctr">
                        <a:noAutofit/>
                      </wps:bodyPr>
                    </wps:wsp>
                  </a:graphicData>
                </a:graphic>
              </wp:anchor>
            </w:drawing>
          </mc:Choice>
          <mc:Fallback>
            <w:pict>
              <v:shape id="shape_0" ID="Прямоугольник 4" coordsize="21600,21600" path="m0,0l21600,0l21600,21600l0,21600xe" fillcolor="white" stroked="t" o:allowincell="f" style="position:absolute;margin-left:354.35pt;margin-top:3.75pt;width:143.95pt;height:57.65pt;mso-wrap-style:square;v-text-anchor:middle">
                <v:textbox>
                  <w:txbxContent>
                    <w:p>
                      <w:pPr>
                        <w:bidi w:val="0"/>
                        <w:jc w:val="center"/>
                        <w:rPr/>
                      </w:pPr>
                      <w:r>
                        <w:rPr>
                          <w:sz w:val="28"/>
                          <w:szCs w:val="28"/>
                          <w:rFonts w:ascii="Liberation Serif" w:hAnsi="Liberation Serif" w:cs="Liberation Serif"/>
                        </w:rPr>
                        <w:t>Сведения</w:t>
                      </w:r>
                    </w:p>
                    <w:p>
                      <w:pPr>
                        <w:bidi w:val="0"/>
                        <w:jc w:val="center"/>
                        <w:rPr/>
                      </w:pPr>
                      <w:r>
                        <w:rPr>
                          <w:sz w:val="28"/>
                          <w:szCs w:val="28"/>
                          <w:rFonts w:ascii="Liberation Serif" w:hAnsi="Liberation Serif" w:cs="Liberation Serif"/>
                        </w:rPr>
                        <w:t>об электронной подписи</w:t>
                      </w:r>
                    </w:p>
                  </w:txbxContent>
                </v:textbox>
                <v:fill o:detectmouseclick="t" type="solid" color2="black"/>
                <v:stroke color="black" weight="12600" joinstyle="miter" endcap="flat"/>
                <w10:wrap type="none"/>
              </v:shape>
            </w:pict>
          </mc:Fallback>
        </mc:AlternateContent>
      </w:r>
      <w:r>
        <w:rPr>
          <w:rStyle w:val="Style14"/>
          <w:rFonts w:eastAsia="Calibri" w:cs="Liberation Serif" w:ascii="Liberation Serif" w:hAnsi="Liberation Serif"/>
          <w:bCs/>
          <w:sz w:val="28"/>
          <w:szCs w:val="28"/>
          <w:lang w:eastAsia="en-US" w:bidi="ar-SA"/>
        </w:rPr>
        <w:t>______________________________</w:t>
        <w:tab/>
        <w:tab/>
        <w:tab/>
        <w:tab/>
        <w:tab/>
      </w:r>
    </w:p>
    <w:p>
      <w:pPr>
        <w:sectPr>
          <w:headerReference w:type="default" r:id="rId5"/>
          <w:type w:val="nextPage"/>
          <w:pgSz w:w="11906" w:h="16838"/>
          <w:pgMar w:left="1418" w:right="567" w:gutter="0" w:header="720" w:top="1134" w:footer="0" w:bottom="720"/>
          <w:pgNumType w:fmt="decimal"/>
          <w:formProt w:val="false"/>
          <w:textDirection w:val="lrTb"/>
          <w:docGrid w:type="default" w:linePitch="600" w:charSpace="24576"/>
        </w:sectPr>
        <w:pStyle w:val="Style19"/>
        <w:jc w:val="both"/>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должность и ФИО сотрудника, принявшего решение</w:t>
      </w:r>
      <w:r>
        <w:br w:type="page"/>
      </w:r>
    </w:p>
    <w:p>
      <w:pPr>
        <w:pStyle w:val="Style19"/>
        <w:tabs>
          <w:tab w:val="clear" w:pos="708"/>
        </w:tabs>
        <w:ind w:left="10348" w:hanging="0"/>
        <w:rPr>
          <w:rFonts w:ascii="Liberation Serif" w:hAnsi="Liberation Serif" w:eastAsia="Calibri" w:cs="Liberation Serif"/>
          <w:bCs/>
          <w:sz w:val="22"/>
          <w:szCs w:val="28"/>
          <w:lang w:eastAsia="en-US" w:bidi="ar-SA"/>
        </w:rPr>
      </w:pPr>
      <w:r>
        <w:rPr>
          <w:rFonts w:eastAsia="Calibri" w:cs="Liberation Serif" w:ascii="Liberation Serif" w:hAnsi="Liberation Serif"/>
          <w:bCs/>
          <w:sz w:val="22"/>
          <w:szCs w:val="28"/>
          <w:lang w:eastAsia="en-US" w:bidi="ar-SA"/>
        </w:rPr>
        <w:t>Приложение № 6</w:t>
      </w:r>
    </w:p>
    <w:p>
      <w:pPr>
        <w:pStyle w:val="Style19"/>
        <w:tabs>
          <w:tab w:val="clear" w:pos="708"/>
        </w:tabs>
        <w:ind w:left="10348" w:hanging="0"/>
        <w:rPr>
          <w:rFonts w:ascii="Liberation Serif" w:hAnsi="Liberation Serif" w:eastAsia="Calibri" w:cs="Liberation Serif"/>
          <w:bCs/>
          <w:sz w:val="22"/>
          <w:szCs w:val="28"/>
          <w:lang w:eastAsia="en-US" w:bidi="ar-SA"/>
        </w:rPr>
      </w:pPr>
      <w:r>
        <w:rPr>
          <w:rFonts w:eastAsia="Calibri" w:cs="Liberation Serif" w:ascii="Liberation Serif" w:hAnsi="Liberation Serif"/>
          <w:bCs/>
          <w:sz w:val="22"/>
          <w:szCs w:val="28"/>
          <w:lang w:eastAsia="en-US" w:bidi="ar-SA"/>
        </w:rPr>
        <w:t>к Административному регламенту</w:t>
      </w:r>
    </w:p>
    <w:p>
      <w:pPr>
        <w:pStyle w:val="Style19"/>
        <w:tabs>
          <w:tab w:val="clear" w:pos="708"/>
        </w:tabs>
        <w:ind w:left="10348" w:hanging="0"/>
        <w:rPr>
          <w:rFonts w:ascii="Liberation Serif" w:hAnsi="Liberation Serif" w:eastAsia="Calibri" w:cs="Liberation Serif"/>
          <w:bCs/>
          <w:sz w:val="22"/>
          <w:szCs w:val="28"/>
          <w:lang w:eastAsia="en-US" w:bidi="ar-SA"/>
        </w:rPr>
      </w:pPr>
      <w:r>
        <w:rPr>
          <w:rFonts w:eastAsia="Calibri" w:cs="Liberation Serif" w:ascii="Liberation Serif" w:hAnsi="Liberation Serif"/>
          <w:bCs/>
          <w:sz w:val="22"/>
          <w:szCs w:val="28"/>
          <w:lang w:eastAsia="en-US" w:bidi="ar-SA"/>
        </w:rPr>
        <w:t>предоставления муниципальной услуги</w:t>
      </w:r>
    </w:p>
    <w:p>
      <w:pPr>
        <w:pStyle w:val="Style19"/>
        <w:tabs>
          <w:tab w:val="clear" w:pos="708"/>
        </w:tabs>
        <w:ind w:left="10348"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tabs>
          <w:tab w:val="clear" w:pos="708"/>
        </w:tabs>
        <w:ind w:left="10348" w:hanging="0"/>
        <w:rPr>
          <w:rFonts w:ascii="Liberation Serif" w:hAnsi="Liberation Serif" w:eastAsia="Calibri" w:cs="Liberation Serif"/>
          <w:bCs/>
          <w:sz w:val="28"/>
          <w:szCs w:val="28"/>
          <w:lang w:eastAsia="en-US" w:bidi="ar-SA"/>
        </w:rPr>
      </w:pPr>
      <w:r>
        <w:rPr>
          <w:rFonts w:eastAsia="Calibri" w:cs="Liberation Serif" w:ascii="Liberation Serif" w:hAnsi="Liberation Serif"/>
          <w:bCs/>
          <w:sz w:val="28"/>
          <w:szCs w:val="28"/>
          <w:lang w:eastAsia="en-US" w:bidi="ar-SA"/>
        </w:rPr>
      </w:r>
    </w:p>
    <w:p>
      <w:pPr>
        <w:pStyle w:val="Style19"/>
        <w:jc w:val="center"/>
        <w:rPr>
          <w:rFonts w:ascii="Liberation Serif" w:hAnsi="Liberation Serif" w:eastAsia="Calibri" w:cs="Liberation Serif"/>
          <w:b/>
          <w:b/>
          <w:bCs/>
          <w:lang w:eastAsia="en-US" w:bidi="ar-SA"/>
        </w:rPr>
      </w:pPr>
      <w:r>
        <w:rPr>
          <w:rFonts w:eastAsia="Calibri" w:cs="Liberation Serif" w:ascii="Liberation Serif" w:hAnsi="Liberation Serif"/>
          <w:b/>
          <w:bCs/>
          <w:lang w:eastAsia="en-US" w:bidi="ar-SA"/>
        </w:rPr>
        <w:t>Состав, последовательность и сроки выполнения административных процедур (действий)</w:t>
      </w:r>
    </w:p>
    <w:p>
      <w:pPr>
        <w:pStyle w:val="Style19"/>
        <w:jc w:val="center"/>
        <w:rPr>
          <w:rFonts w:ascii="Liberation Serif" w:hAnsi="Liberation Serif" w:eastAsia="Calibri" w:cs="Liberation Serif"/>
          <w:b/>
          <w:b/>
          <w:bCs/>
          <w:lang w:eastAsia="en-US" w:bidi="ar-SA"/>
        </w:rPr>
      </w:pPr>
      <w:r>
        <w:rPr>
          <w:rFonts w:eastAsia="Calibri" w:cs="Liberation Serif" w:ascii="Liberation Serif" w:hAnsi="Liberation Serif"/>
          <w:b/>
          <w:bCs/>
          <w:lang w:eastAsia="en-US" w:bidi="ar-SA"/>
        </w:rPr>
        <w:t>при предоставлении муниципальной услуги</w:t>
      </w:r>
    </w:p>
    <w:p>
      <w:pPr>
        <w:pStyle w:val="Style19"/>
        <w:jc w:val="center"/>
        <w:rPr>
          <w:rFonts w:ascii="Liberation Serif" w:hAnsi="Liberation Serif" w:eastAsia="Calibri" w:cs="Liberation Serif"/>
          <w:b/>
          <w:b/>
          <w:bCs/>
          <w:lang w:eastAsia="en-US" w:bidi="ar-SA"/>
        </w:rPr>
      </w:pPr>
      <w:r>
        <w:rPr>
          <w:rFonts w:eastAsia="Calibri" w:cs="Liberation Serif" w:ascii="Liberation Serif" w:hAnsi="Liberation Serif"/>
          <w:b/>
          <w:bCs/>
          <w:lang w:eastAsia="en-US" w:bidi="ar-SA"/>
        </w:rPr>
      </w:r>
    </w:p>
    <w:tbl>
      <w:tblPr>
        <w:tblW w:w="15076" w:type="dxa"/>
        <w:jc w:val="left"/>
        <w:tblInd w:w="-5" w:type="dxa"/>
        <w:tblLayout w:type="fixed"/>
        <w:tblCellMar>
          <w:top w:w="0" w:type="dxa"/>
          <w:left w:w="108" w:type="dxa"/>
          <w:bottom w:w="0" w:type="dxa"/>
          <w:right w:w="108" w:type="dxa"/>
        </w:tblCellMar>
      </w:tblPr>
      <w:tblGrid>
        <w:gridCol w:w="2024"/>
        <w:gridCol w:w="2386"/>
        <w:gridCol w:w="2235"/>
        <w:gridCol w:w="1980"/>
        <w:gridCol w:w="1980"/>
        <w:gridCol w:w="2215"/>
        <w:gridCol w:w="2256"/>
      </w:tblGrid>
      <w:tr>
        <w:trPr/>
        <w:tc>
          <w:tcPr>
            <w:tcW w:w="2024"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Основание для начала административной процедуры</w:t>
            </w:r>
          </w:p>
        </w:tc>
        <w:tc>
          <w:tcPr>
            <w:tcW w:w="2386"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Содержание административных действий</w:t>
            </w:r>
          </w:p>
        </w:tc>
        <w:tc>
          <w:tcPr>
            <w:tcW w:w="223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Срок выполнения административных действий</w:t>
            </w:r>
          </w:p>
        </w:tc>
        <w:tc>
          <w:tcPr>
            <w:tcW w:w="1980"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ответственное за выполнение административного действия</w:t>
            </w:r>
          </w:p>
        </w:tc>
        <w:tc>
          <w:tcPr>
            <w:tcW w:w="1980"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Место выполнения административного действия/ используемая информационная система</w:t>
            </w:r>
          </w:p>
        </w:tc>
        <w:tc>
          <w:tcPr>
            <w:tcW w:w="221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Критерии принятия решения</w:t>
            </w:r>
          </w:p>
        </w:tc>
        <w:tc>
          <w:tcPr>
            <w:tcW w:w="2256"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Результат административного действия, способ фиксации</w:t>
            </w:r>
          </w:p>
        </w:tc>
      </w:tr>
    </w:tbl>
    <w:p>
      <w:pPr>
        <w:pStyle w:val="Style19"/>
        <w:rPr>
          <w:rFonts w:ascii="Liberation Serif" w:hAnsi="Liberation Serif" w:cs="Liberation Serif"/>
          <w:sz w:val="2"/>
          <w:szCs w:val="2"/>
        </w:rPr>
      </w:pPr>
      <w:r>
        <w:rPr>
          <w:rFonts w:cs="Liberation Serif" w:ascii="Liberation Serif" w:hAnsi="Liberation Serif"/>
          <w:sz w:val="2"/>
          <w:szCs w:val="2"/>
        </w:rPr>
      </w:r>
    </w:p>
    <w:tbl>
      <w:tblPr>
        <w:tblW w:w="15076" w:type="dxa"/>
        <w:jc w:val="left"/>
        <w:tblInd w:w="-5" w:type="dxa"/>
        <w:tblLayout w:type="fixed"/>
        <w:tblCellMar>
          <w:top w:w="0" w:type="dxa"/>
          <w:left w:w="108" w:type="dxa"/>
          <w:bottom w:w="0" w:type="dxa"/>
          <w:right w:w="108" w:type="dxa"/>
        </w:tblCellMar>
      </w:tblPr>
      <w:tblGrid>
        <w:gridCol w:w="2024"/>
        <w:gridCol w:w="2386"/>
        <w:gridCol w:w="2235"/>
        <w:gridCol w:w="1980"/>
        <w:gridCol w:w="1980"/>
        <w:gridCol w:w="2215"/>
        <w:gridCol w:w="2256"/>
      </w:tblGrid>
      <w:tr>
        <w:trPr>
          <w:tblHeader w:val="true"/>
          <w:cantSplit w:val="true"/>
        </w:trPr>
        <w:tc>
          <w:tcPr>
            <w:tcW w:w="2024"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1</w:t>
            </w:r>
          </w:p>
        </w:tc>
        <w:tc>
          <w:tcPr>
            <w:tcW w:w="2386"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2</w:t>
            </w:r>
          </w:p>
        </w:tc>
        <w:tc>
          <w:tcPr>
            <w:tcW w:w="223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3</w:t>
            </w:r>
          </w:p>
        </w:tc>
        <w:tc>
          <w:tcPr>
            <w:tcW w:w="1980"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4</w:t>
            </w:r>
          </w:p>
        </w:tc>
        <w:tc>
          <w:tcPr>
            <w:tcW w:w="1980"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5</w:t>
            </w:r>
          </w:p>
        </w:tc>
        <w:tc>
          <w:tcPr>
            <w:tcW w:w="221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6</w:t>
            </w:r>
          </w:p>
        </w:tc>
        <w:tc>
          <w:tcPr>
            <w:tcW w:w="2256"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7</w:t>
            </w:r>
          </w:p>
        </w:tc>
      </w:tr>
      <w:tr>
        <w:trPr>
          <w:cantSplit w:val="true"/>
        </w:trPr>
        <w:tc>
          <w:tcPr>
            <w:tcW w:w="15076" w:type="dxa"/>
            <w:gridSpan w:val="7"/>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1. Проверка документов и регистрация заявления</w:t>
            </w:r>
          </w:p>
        </w:tc>
      </w:tr>
      <w:tr>
        <w:trPr>
          <w:cantSplit w:val="true"/>
        </w:trPr>
        <w:tc>
          <w:tcPr>
            <w:tcW w:w="2024"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Поступление заявления и документов для предоставления муниципальной услуги в администрацию городского округа ЗАТО Свободный</w:t>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прием и проверка комплектности документов на наличие/отсутствие оснований для отказа в приеме документов, предусмотренных пунктом 2.10 Административного регламента</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1 рабочий день</w:t>
            </w:r>
          </w:p>
        </w:tc>
        <w:tc>
          <w:tcPr>
            <w:tcW w:w="1980"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Свободный/ГИС</w:t>
            </w:r>
          </w:p>
        </w:tc>
        <w:tc>
          <w:tcPr>
            <w:tcW w:w="2215" w:type="dxa"/>
            <w:vMerge w:val="restart"/>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w:t>
            </w:r>
          </w:p>
        </w:tc>
        <w:tc>
          <w:tcPr>
            <w:tcW w:w="2256"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 случае выявления оснований для отказа в приеме документов, направление Заявителю в электронной форме в личный кабинет на ЕПГУ уведомления о недостаточности представленных документов, с указанием на соответствующий документ, предусмотренный пунктом 2.12 Административного регламента либо о выявленных нарушениях.</w:t>
            </w:r>
          </w:p>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Данные недостатки могут быть исправлены Заявителем в течение 1 рабочего дня со дня поступления соответствующего уведомления Заявителю.</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1 рабочий день</w:t>
            </w:r>
          </w:p>
        </w:tc>
        <w:tc>
          <w:tcPr>
            <w:tcW w:w="1980"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1980"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215"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256"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предоставления муниципальной услуги, с указанием причин отказа</w:t>
            </w:r>
          </w:p>
        </w:tc>
        <w:tc>
          <w:tcPr>
            <w:tcW w:w="223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r>
          </w:p>
        </w:tc>
        <w:tc>
          <w:tcPr>
            <w:tcW w:w="1980"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1980"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215"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256"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 случае отсутствия оснований для отказа в приеме документов, предусмотренных пунктом 2.12 Административного регламента, регистрация заявления в электронной базе данных по учету документов</w:t>
            </w:r>
          </w:p>
        </w:tc>
        <w:tc>
          <w:tcPr>
            <w:tcW w:w="2235"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1 рабочий день</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регистрацию корреспонденции</w:t>
            </w:r>
          </w:p>
        </w:tc>
        <w:tc>
          <w:tcPr>
            <w:tcW w:w="1980"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Свободный/ГИС</w:t>
            </w:r>
          </w:p>
        </w:tc>
        <w:tc>
          <w:tcPr>
            <w:tcW w:w="2215"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256"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проверка заявления и документов представленных для получения муниципальной услуги</w:t>
            </w:r>
          </w:p>
        </w:tc>
        <w:tc>
          <w:tcPr>
            <w:tcW w:w="2235"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1980"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vMerge w:val="restart"/>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Свободный/ГИС</w:t>
            </w:r>
          </w:p>
        </w:tc>
        <w:tc>
          <w:tcPr>
            <w:tcW w:w="221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w:t>
            </w:r>
          </w:p>
        </w:tc>
        <w:tc>
          <w:tcPr>
            <w:tcW w:w="2256"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направленное Заявителю электронное сообщение о приеме заявления к рассмотрению либо отказа в приеме заявления к рассмотрению</w:t>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2235"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1980"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1980"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21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наличие/отсутствие оснований для отказа в приеме документов, предусмотренных пунктом 2.12 Административного регламента</w:t>
            </w:r>
          </w:p>
        </w:tc>
        <w:tc>
          <w:tcPr>
            <w:tcW w:w="2256"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r>
      <w:tr>
        <w:trPr>
          <w:cantSplit w:val="true"/>
        </w:trPr>
        <w:tc>
          <w:tcPr>
            <w:tcW w:w="15076" w:type="dxa"/>
            <w:gridSpan w:val="7"/>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2. Получение сведений посредством СМЭВ</w:t>
            </w:r>
          </w:p>
        </w:tc>
      </w:tr>
      <w:tr>
        <w:trPr>
          <w:cantSplit w:val="true"/>
        </w:trPr>
        <w:tc>
          <w:tcPr>
            <w:tcW w:w="2024"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Пакет зарегистрированных документов, поступивших должностному лицу, ответственному за предоставление муниципальной услуги</w:t>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направление межведомственных запросов в органы и организации, указанные в пункте 2.3 Административного регламента</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 день регистрации заявления и документов</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Свободный/ГИС/ СМЭВ</w:t>
            </w:r>
          </w:p>
        </w:tc>
        <w:tc>
          <w:tcPr>
            <w:tcW w:w="221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25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направление межведомственного запроса в органы (организации), предоставляющие документы (сведения), в том числе с использованием СМЭВ</w:t>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получение ответов на межведомственные запросы, формирование полного комплекта документов</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 ы законодательством РФ и субъекта РФ</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 /ГИС/ СМЭВ</w:t>
            </w:r>
          </w:p>
        </w:tc>
        <w:tc>
          <w:tcPr>
            <w:tcW w:w="221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w:t>
            </w:r>
          </w:p>
        </w:tc>
        <w:tc>
          <w:tcPr>
            <w:tcW w:w="225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получение документов (сведений), необходимых для предоставления муниципальной услуги</w:t>
            </w:r>
          </w:p>
        </w:tc>
      </w:tr>
      <w:tr>
        <w:trPr>
          <w:cantSplit w:val="true"/>
        </w:trPr>
        <w:tc>
          <w:tcPr>
            <w:tcW w:w="15076" w:type="dxa"/>
            <w:gridSpan w:val="7"/>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3. Рассмотрение документов и сведений</w:t>
            </w:r>
          </w:p>
        </w:tc>
      </w:tr>
      <w:tr>
        <w:trPr>
          <w:cantSplit w:val="true"/>
        </w:trPr>
        <w:tc>
          <w:tcPr>
            <w:tcW w:w="2024"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Пакет зарегистрированных документов, поступивших должностному лицу, ответственному за предоставление муниципальной услуги</w:t>
            </w:r>
          </w:p>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проведение соответствия документов и сведений требованиям нормативных правовых актов предоставления муниципальной услуги</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1 рабочий день</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 / ГИС</w:t>
            </w:r>
          </w:p>
        </w:tc>
        <w:tc>
          <w:tcPr>
            <w:tcW w:w="221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основания отказа в предоставлении муниципальной услуги, предусмотренные пунктом 2.13 Административного регламента</w:t>
            </w:r>
          </w:p>
        </w:tc>
        <w:tc>
          <w:tcPr>
            <w:tcW w:w="225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проект результата предоставления муниципальной услуги по форме, приведенной в приложении № 3 к Административному регламенту</w:t>
            </w:r>
          </w:p>
        </w:tc>
      </w:tr>
      <w:tr>
        <w:trPr>
          <w:cantSplit w:val="true"/>
        </w:trPr>
        <w:tc>
          <w:tcPr>
            <w:tcW w:w="15076" w:type="dxa"/>
            <w:gridSpan w:val="7"/>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4. Принятие решения</w:t>
            </w:r>
          </w:p>
        </w:tc>
      </w:tr>
      <w:tr>
        <w:trPr>
          <w:cantSplit w:val="true"/>
        </w:trPr>
        <w:tc>
          <w:tcPr>
            <w:tcW w:w="2024"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Проект результата предоставления муниципальной услуги по форме согласно приложениям № 1,2 и 3 к Административном у регламенту</w:t>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принятие решения о предоставления муниципальной услуги или об отказе в предоставлении услуги</w:t>
            </w:r>
          </w:p>
        </w:tc>
        <w:tc>
          <w:tcPr>
            <w:tcW w:w="2235"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1 рабочий день</w:t>
            </w:r>
          </w:p>
        </w:tc>
        <w:tc>
          <w:tcPr>
            <w:tcW w:w="1980"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 / ГИС</w:t>
            </w:r>
          </w:p>
        </w:tc>
        <w:tc>
          <w:tcPr>
            <w:tcW w:w="2215" w:type="dxa"/>
            <w:vMerge w:val="restart"/>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w:t>
            </w:r>
          </w:p>
        </w:tc>
        <w:tc>
          <w:tcPr>
            <w:tcW w:w="2256"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результат предоставления муниципальной услуги по форме, приведенной в приложениях № 1, 2 и 3 к Административному регламенту, подписанный усиленной квалифицированной подписью Главы городского округа ЗАТО Свободный или иного полномоченного им лица</w:t>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формирование решения о предоставлении муниципальной услуги или об отказе в предоставлении муниципальной услуги</w:t>
            </w:r>
          </w:p>
        </w:tc>
        <w:tc>
          <w:tcPr>
            <w:tcW w:w="2235"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1980"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1980"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215"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256"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r>
      <w:tr>
        <w:trPr>
          <w:cantSplit w:val="true"/>
        </w:trPr>
        <w:tc>
          <w:tcPr>
            <w:tcW w:w="15076" w:type="dxa"/>
            <w:gridSpan w:val="7"/>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5. Выдача результата</w:t>
            </w:r>
          </w:p>
        </w:tc>
      </w:tr>
      <w:tr>
        <w:trPr>
          <w:cantSplit w:val="true"/>
        </w:trPr>
        <w:tc>
          <w:tcPr>
            <w:tcW w:w="2024" w:type="dxa"/>
            <w:vMerge w:val="restart"/>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Формирование и регистрация результата муниципальной услуги, указанного в пункте 2.5 Административного регламента, в форме электронного документа в ГИС</w:t>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регистрация результата предоставления муниципальной услуги</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после окончания процедуры принятия решения (в общий срок предоставления муниципальной услуги не включается)</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 / ГИС</w:t>
            </w:r>
          </w:p>
        </w:tc>
        <w:tc>
          <w:tcPr>
            <w:tcW w:w="221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w:t>
            </w:r>
          </w:p>
        </w:tc>
        <w:tc>
          <w:tcPr>
            <w:tcW w:w="225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внесение сведений о конечном результате предоставления муниципальной услуги</w:t>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направление в многофункциональный центр результата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администрации городского округа ЗАТО Свободный</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 сроки, установленные соглашением о взаимодействии между администрацией городского округа ЗАТО Свободный и многофункциональным центром</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администрация городского округа ЗАТО Свободный) / АИС МФЦ</w:t>
            </w:r>
          </w:p>
        </w:tc>
        <w:tc>
          <w:tcPr>
            <w:tcW w:w="221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25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trPr>
          <w:cantSplit w:val="true"/>
        </w:trPr>
        <w:tc>
          <w:tcPr>
            <w:tcW w:w="2024" w:type="dxa"/>
            <w:vMerge w:val="continue"/>
            <w:tcBorders>
              <w:top w:val="single" w:sz="4" w:space="0" w:color="000000"/>
              <w:left w:val="single" w:sz="4" w:space="0" w:color="000000"/>
              <w:bottom w:val="single" w:sz="4" w:space="0" w:color="000000"/>
              <w:right w:val="single" w:sz="4" w:space="0" w:color="000000"/>
            </w:tcBorders>
          </w:tcPr>
          <w:p>
            <w:pPr>
              <w:pStyle w:val="Normal"/>
              <w:rPr/>
            </w:pPr>
            <w:r>
              <w:rPr/>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направление Заявителю результата предоставления муниципальной услуги в личный кабинет на ЕПГУ</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 день регистрации результата предоставления муниципальной услуги</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ГИС</w:t>
            </w:r>
          </w:p>
        </w:tc>
        <w:tc>
          <w:tcPr>
            <w:tcW w:w="221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w:t>
            </w:r>
          </w:p>
        </w:tc>
        <w:tc>
          <w:tcPr>
            <w:tcW w:w="225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результат муниципальной услуги, направленный Заявителю на личный кабинет на ЕПГУ</w:t>
            </w:r>
          </w:p>
        </w:tc>
      </w:tr>
      <w:tr>
        <w:trPr>
          <w:cantSplit w:val="true"/>
        </w:trPr>
        <w:tc>
          <w:tcPr>
            <w:tcW w:w="15076" w:type="dxa"/>
            <w:gridSpan w:val="7"/>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6. Внесение результата муниципальной услуги в реестр решений</w:t>
            </w:r>
          </w:p>
        </w:tc>
      </w:tr>
      <w:tr>
        <w:trPr>
          <w:cantSplit w:val="true"/>
        </w:trPr>
        <w:tc>
          <w:tcPr>
            <w:tcW w:w="2024"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Формирование и регистрация результата муниципальной услуги, указанного в пункте 2.5 Административного регламента, в форме электронного документа в ГИС</w:t>
            </w:r>
          </w:p>
        </w:tc>
        <w:tc>
          <w:tcPr>
            <w:tcW w:w="238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внесение сведений о результате предоставления муниципальной услуги, указанном в пункте 2.5 Административного регламента, в реестр решений</w:t>
            </w:r>
          </w:p>
        </w:tc>
        <w:tc>
          <w:tcPr>
            <w:tcW w:w="2235"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1 рабочий день</w:t>
            </w:r>
          </w:p>
        </w:tc>
        <w:tc>
          <w:tcPr>
            <w:tcW w:w="1980"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должностное лицо администрации городского округа ЗАТО Свободный, ответственное за предоставление муниципальной услуги</w:t>
            </w:r>
          </w:p>
        </w:tc>
        <w:tc>
          <w:tcPr>
            <w:tcW w:w="1980"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ГИС</w:t>
            </w:r>
          </w:p>
        </w:tc>
        <w:tc>
          <w:tcPr>
            <w:tcW w:w="2215" w:type="dxa"/>
            <w:tcBorders>
              <w:top w:val="single" w:sz="4" w:space="0" w:color="000000"/>
              <w:left w:val="single" w:sz="4" w:space="0" w:color="000000"/>
              <w:bottom w:val="single" w:sz="4" w:space="0" w:color="000000"/>
              <w:right w:val="single" w:sz="4" w:space="0" w:color="000000"/>
            </w:tcBorders>
          </w:tcPr>
          <w:p>
            <w:pPr>
              <w:pStyle w:val="Style19"/>
              <w:jc w:val="center"/>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w:t>
            </w:r>
          </w:p>
        </w:tc>
        <w:tc>
          <w:tcPr>
            <w:tcW w:w="2256" w:type="dxa"/>
            <w:tcBorders>
              <w:top w:val="single" w:sz="4" w:space="0" w:color="000000"/>
              <w:left w:val="single" w:sz="4" w:space="0" w:color="000000"/>
              <w:bottom w:val="single" w:sz="4" w:space="0" w:color="000000"/>
              <w:right w:val="single" w:sz="4" w:space="0" w:color="000000"/>
            </w:tcBorders>
          </w:tcPr>
          <w:p>
            <w:pPr>
              <w:pStyle w:val="Style19"/>
              <w:rPr>
                <w:rFonts w:ascii="Liberation Serif" w:hAnsi="Liberation Serif" w:eastAsia="Calibri" w:cs="Liberation Serif"/>
                <w:bCs/>
                <w:sz w:val="20"/>
                <w:szCs w:val="20"/>
                <w:lang w:eastAsia="en-US" w:bidi="ar-SA"/>
              </w:rPr>
            </w:pPr>
            <w:r>
              <w:rPr>
                <w:rFonts w:eastAsia="Calibri" w:cs="Liberation Serif" w:ascii="Liberation Serif" w:hAnsi="Liberation Serif"/>
                <w:bCs/>
                <w:sz w:val="20"/>
                <w:szCs w:val="20"/>
                <w:lang w:eastAsia="en-US" w:bidi="ar-SA"/>
              </w:rPr>
              <w:t>результат предоставления муниципальной услуги, указанный в пункте 2.5 Административного регламента внесен в реестр</w:t>
            </w:r>
          </w:p>
        </w:tc>
      </w:tr>
    </w:tbl>
    <w:p>
      <w:pPr>
        <w:pStyle w:val="Style19"/>
        <w:jc w:val="center"/>
        <w:rPr>
          <w:rFonts w:ascii="Liberation Serif" w:hAnsi="Liberation Serif" w:eastAsia="Calibri" w:cs="Liberation Serif"/>
          <w:b/>
          <w:b/>
          <w:bCs/>
          <w:lang w:eastAsia="en-US" w:bidi="ar-SA"/>
        </w:rPr>
      </w:pPr>
      <w:r>
        <w:rPr>
          <w:rFonts w:eastAsia="Calibri" w:cs="Liberation Serif" w:ascii="Liberation Serif" w:hAnsi="Liberation Serif"/>
          <w:b/>
          <w:bCs/>
          <w:lang w:eastAsia="en-US" w:bidi="ar-SA"/>
        </w:rPr>
      </w:r>
    </w:p>
    <w:sectPr>
      <w:headerReference w:type="default" r:id="rId6"/>
      <w:type w:val="nextPage"/>
      <w:pgSz w:orient="landscape" w:w="16838" w:h="11906"/>
      <w:pgMar w:left="1134" w:right="1134" w:gutter="0" w:header="720" w:top="1418" w:footer="0" w:bottom="720"/>
      <w:pgNumType w:fmt="decimal"/>
      <w:formProt w:val="false"/>
      <w:textDirection w:val="lrTb"/>
      <w:docGrid w:type="default" w:linePitch="600" w:charSpace="2457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Courier New">
    <w:charset w:val="cc"/>
    <w:family w:val="modern"/>
    <w:pitch w:val="fixed"/>
  </w:font>
  <w:font w:name="Segoe UI">
    <w:charset w:val="cc"/>
    <w:family w:val="swiss"/>
    <w:pitch w:val="variable"/>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2"/>
      <w:jc w:val="center"/>
      <w:rPr/>
    </w:pPr>
    <w:r>
      <w:rPr>
        <w:rStyle w:val="Style14"/>
        <w:rFonts w:cs="Liberation Serif" w:ascii="Liberation Serif" w:hAnsi="Liberation Serif"/>
      </w:rPr>
      <w:fldChar w:fldCharType="begin"/>
    </w:r>
    <w:r>
      <w:rPr>
        <w:rStyle w:val="Style14"/>
        <w:rFonts w:cs="Liberation Serif" w:ascii="Liberation Serif" w:hAnsi="Liberation Serif"/>
      </w:rPr>
      <w:instrText> PAGE </w:instrText>
    </w:r>
    <w:r>
      <w:rPr>
        <w:rStyle w:val="Style14"/>
        <w:rFonts w:cs="Liberation Serif" w:ascii="Liberation Serif" w:hAnsi="Liberation Serif"/>
      </w:rPr>
      <w:fldChar w:fldCharType="separate"/>
    </w:r>
    <w:r>
      <w:rPr>
        <w:rStyle w:val="Style14"/>
        <w:rFonts w:cs="Liberation Serif" w:ascii="Liberation Serif" w:hAnsi="Liberation Serif"/>
      </w:rPr>
      <w:t>26</w:t>
    </w:r>
    <w:r>
      <w:rPr>
        <w:rStyle w:val="Style14"/>
        <w:rFonts w:cs="Liberation Serif" w:ascii="Liberation Serif" w:hAnsi="Liberation Serif"/>
      </w:rPr>
      <w:fldChar w:fldCharType="end"/>
    </w:r>
  </w:p>
  <w:p>
    <w:pPr>
      <w:pStyle w:val="Style22"/>
      <w:rPr>
        <w:rFonts w:ascii="Liberation Serif" w:hAnsi="Liberation Serif" w:cs="Liberation Serif"/>
      </w:rPr>
    </w:pPr>
    <w:r>
      <w:rPr>
        <w:rFonts w:cs="Liberation Serif" w:ascii="Liberation Serif" w:hAnsi="Liberation Serif"/>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2"/>
      <w:jc w:val="center"/>
      <w:rPr>
        <w:rFonts w:ascii="Liberation Serif" w:hAnsi="Liberation Serif" w:cs="Liberation Serif"/>
      </w:rPr>
    </w:pPr>
    <w:r>
      <w:rPr>
        <w:rFonts w:cs="Liberation Serif" w:ascii="Liberation Serif" w:hAnsi="Liberation Serif"/>
      </w:rPr>
      <w:t>2</w: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2"/>
      <w:jc w:val="center"/>
      <w:rPr/>
    </w:pPr>
    <w:r>
      <w:rPr>
        <w:rStyle w:val="Style14"/>
        <w:rFonts w:cs="Liberation Serif" w:ascii="Liberation Serif" w:hAnsi="Liberation Serif"/>
        <w:sz w:val="28"/>
        <w:szCs w:val="28"/>
      </w:rPr>
      <w:fldChar w:fldCharType="begin"/>
    </w:r>
    <w:r>
      <w:rPr>
        <w:rStyle w:val="Style14"/>
        <w:sz w:val="28"/>
        <w:szCs w:val="28"/>
        <w:rFonts w:cs="Liberation Serif" w:ascii="Liberation Serif" w:hAnsi="Liberation Serif"/>
      </w:rPr>
      <w:instrText> PAGE </w:instrText>
    </w:r>
    <w:r>
      <w:rPr>
        <w:rStyle w:val="Style14"/>
        <w:sz w:val="28"/>
        <w:szCs w:val="28"/>
        <w:rFonts w:cs="Liberation Serif" w:ascii="Liberation Serif" w:hAnsi="Liberation Serif"/>
      </w:rPr>
      <w:fldChar w:fldCharType="separate"/>
    </w:r>
    <w:r>
      <w:rPr>
        <w:rStyle w:val="Style14"/>
        <w:sz w:val="28"/>
        <w:szCs w:val="28"/>
        <w:rFonts w:cs="Liberation Serif" w:ascii="Liberation Serif" w:hAnsi="Liberation Serif"/>
      </w:rPr>
      <w:t>34</w:t>
    </w:r>
    <w:r>
      <w:rPr>
        <w:rStyle w:val="Style14"/>
        <w:sz w:val="28"/>
        <w:szCs w:val="28"/>
        <w:rFonts w:cs="Liberation Serif" w:ascii="Liberation Serif" w:hAnsi="Liberation Serif"/>
      </w:rPr>
      <w:fldChar w:fldCharType="end"/>
    </w:r>
  </w:p>
  <w:p>
    <w:pPr>
      <w:pStyle w:val="Style22"/>
      <w:rPr>
        <w:rFonts w:ascii="Liberation Serif" w:hAnsi="Liberation Serif" w:cs="Liberation Serif"/>
      </w:rPr>
    </w:pPr>
    <w:r>
      <w:rPr>
        <w:rFonts w:cs="Liberation Serif" w:ascii="Liberation Serif" w:hAnsi="Liberation Serif"/>
      </w:rPr>
    </w:r>
  </w:p>
</w:hdr>
</file>

<file path=word/header4.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2"/>
      <w:jc w:val="center"/>
      <w:rPr/>
    </w:pPr>
    <w:r>
      <w:rPr>
        <w:rStyle w:val="Style14"/>
        <w:rFonts w:cs="Liberation Serif" w:ascii="Liberation Serif" w:hAnsi="Liberation Serif"/>
        <w:sz w:val="28"/>
        <w:szCs w:val="28"/>
      </w:rPr>
      <w:fldChar w:fldCharType="begin"/>
    </w:r>
    <w:r>
      <w:rPr>
        <w:rStyle w:val="Style14"/>
        <w:sz w:val="28"/>
        <w:szCs w:val="28"/>
        <w:rFonts w:cs="Liberation Serif" w:ascii="Liberation Serif" w:hAnsi="Liberation Serif"/>
      </w:rPr>
      <w:instrText> PAGE </w:instrText>
    </w:r>
    <w:r>
      <w:rPr>
        <w:rStyle w:val="Style14"/>
        <w:sz w:val="28"/>
        <w:szCs w:val="28"/>
        <w:rFonts w:cs="Liberation Serif" w:ascii="Liberation Serif" w:hAnsi="Liberation Serif"/>
      </w:rPr>
      <w:fldChar w:fldCharType="separate"/>
    </w:r>
    <w:r>
      <w:rPr>
        <w:rStyle w:val="Style14"/>
        <w:sz w:val="28"/>
        <w:szCs w:val="28"/>
        <w:rFonts w:cs="Liberation Serif" w:ascii="Liberation Serif" w:hAnsi="Liberation Serif"/>
      </w:rPr>
      <w:t>40</w:t>
    </w:r>
    <w:r>
      <w:rPr>
        <w:rStyle w:val="Style14"/>
        <w:sz w:val="28"/>
        <w:szCs w:val="28"/>
        <w:rFonts w:cs="Liberation Serif" w:ascii="Liberation Serif" w:hAnsi="Liberation Serif"/>
      </w:rPr>
      <w:fldChar w:fldCharType="end"/>
    </w:r>
  </w:p>
  <w:p>
    <w:pPr>
      <w:pStyle w:val="Style22"/>
      <w:rPr>
        <w:rFonts w:ascii="Liberation Serif" w:hAnsi="Liberation Serif" w:cs="Liberation Serif"/>
      </w:rPr>
    </w:pPr>
    <w:r>
      <w:rPr>
        <w:rFonts w:cs="Liberation Serif" w:ascii="Liberation Serif" w:hAnsi="Liberation Serif"/>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429"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90"/>
  <w:defaultTabStop w:val="708"/>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Calibri" w:cs="Times New Roman"/>
        <w:sz w:val="28"/>
        <w:szCs w:val="22"/>
        <w:lang w:val="ru-RU" w:eastAsia="en-US" w:bidi="ar-SA"/>
      </w:rPr>
    </w:rPrDefault>
    <w:pPrDefault>
      <w:pPr>
        <w:widowControl/>
        <w:suppressAutoHyphens w:val="false"/>
      </w:pPr>
    </w:pPrDefault>
  </w:docDefaults>
  <w:style w:type="paragraph" w:styleId="Normal">
    <w:name w:val="Normal"/>
    <w:qFormat/>
    <w:pPr>
      <w:keepNext w:val="false"/>
      <w:keepLines w:val="false"/>
      <w:pageBreakBefore w:val="false"/>
      <w:widowControl/>
      <w:pBdr/>
      <w:shd w:fill="auto" w:val="clear"/>
      <w:suppressAutoHyphens w:val="false"/>
      <w:kinsoku w:val="true"/>
      <w:overflowPunct w:val="true"/>
      <w:autoSpaceDE w:val="true"/>
      <w:bidi w:val="0"/>
      <w:snapToGrid w:val="true"/>
      <w:spacing w:lineRule="auto" w:line="240" w:before="0" w:after="0"/>
      <w:jc w:val="left"/>
    </w:pPr>
    <w:rPr>
      <w:rFonts w:ascii="Liberation Serif" w:hAnsi="Liberation Serif" w:eastAsia="Calibri" w:cs="Times New Roman"/>
      <w:b w:val="false"/>
      <w:bCs w:val="false"/>
      <w:i w:val="false"/>
      <w:iCs w:val="false"/>
      <w:caps w:val="false"/>
      <w:smallCaps w:val="false"/>
      <w:strike w:val="false"/>
      <w:dstrike w:val="false"/>
      <w:outline w:val="false"/>
      <w:emboss w:val="false"/>
      <w:imprint w:val="false"/>
      <w:color w:val="auto"/>
      <w:spacing w:val="0"/>
      <w:w w:val="100"/>
      <w:kern w:val="0"/>
      <w:position w:val="0"/>
      <w:sz w:val="28"/>
      <w:sz w:val="28"/>
      <w:szCs w:val="22"/>
      <w:u w:val="none"/>
      <w:shd w:fill="auto" w:val="clear"/>
      <w:vertAlign w:val="baseline"/>
      <w:em w:val="none"/>
      <w:lang w:val="ru-RU" w:eastAsia="en-US" w:bidi="ar-SA"/>
    </w:rPr>
  </w:style>
  <w:style w:type="character" w:styleId="Style14">
    <w:name w:val="Основной шрифт абзаца"/>
    <w:qFormat/>
    <w:rPr/>
  </w:style>
  <w:style w:type="character" w:styleId="3">
    <w:name w:val="Основной текст (3) + Курсив"/>
    <w:basedOn w:val="Style14"/>
    <w:qFormat/>
    <w:rPr>
      <w:rFonts w:ascii="Times New Roman" w:hAnsi="Times New Roman" w:eastAsia="Times New Roman" w:cs="Times New Roman"/>
      <w:b/>
      <w:bCs/>
      <w:i/>
      <w:iCs/>
      <w:strike w:val="false"/>
      <w:dstrike w:val="false"/>
      <w:color w:val="000000"/>
      <w:spacing w:val="0"/>
      <w:w w:val="100"/>
      <w:position w:val="0"/>
      <w:sz w:val="28"/>
      <w:sz w:val="28"/>
      <w:szCs w:val="28"/>
      <w:u w:val="single"/>
      <w:vertAlign w:val="baseline"/>
      <w:lang w:val="ru-RU" w:eastAsia="ru-RU" w:bidi="ru-RU"/>
    </w:rPr>
  </w:style>
  <w:style w:type="character" w:styleId="2">
    <w:name w:val="Основной текст (2) + Курсив"/>
    <w:basedOn w:val="Style14"/>
    <w:qFormat/>
    <w:rPr>
      <w:rFonts w:ascii="Times New Roman" w:hAnsi="Times New Roman" w:eastAsia="Times New Roman" w:cs="Times New Roman"/>
      <w:b w:val="false"/>
      <w:bCs w:val="false"/>
      <w:i/>
      <w:iCs/>
      <w:strike w:val="false"/>
      <w:dstrike w:val="false"/>
      <w:color w:val="000000"/>
      <w:spacing w:val="0"/>
      <w:w w:val="100"/>
      <w:position w:val="0"/>
      <w:sz w:val="28"/>
      <w:sz w:val="28"/>
      <w:szCs w:val="28"/>
      <w:u w:val="none"/>
      <w:vertAlign w:val="baseline"/>
      <w:lang w:val="ru-RU" w:eastAsia="ru-RU" w:bidi="ru-RU"/>
    </w:rPr>
  </w:style>
  <w:style w:type="character" w:styleId="Style15">
    <w:name w:val="Верхний колонтитул Знак"/>
    <w:basedOn w:val="Style14"/>
    <w:qFormat/>
    <w:rPr>
      <w:rFonts w:ascii="Courier New" w:hAnsi="Courier New" w:eastAsia="Courier New" w:cs="Courier New"/>
      <w:color w:val="000000"/>
      <w:sz w:val="24"/>
      <w:szCs w:val="24"/>
      <w:lang w:eastAsia="ru-RU" w:bidi="ru-RU"/>
    </w:rPr>
  </w:style>
  <w:style w:type="character" w:styleId="Style16">
    <w:name w:val="Нижний колонтитул Знак"/>
    <w:basedOn w:val="Style14"/>
    <w:qFormat/>
    <w:rPr>
      <w:rFonts w:ascii="Courier New" w:hAnsi="Courier New" w:eastAsia="Courier New" w:cs="Courier New"/>
      <w:color w:val="000000"/>
      <w:sz w:val="24"/>
      <w:szCs w:val="24"/>
      <w:lang w:eastAsia="ru-RU" w:bidi="ru-RU"/>
    </w:rPr>
  </w:style>
  <w:style w:type="character" w:styleId="Style17">
    <w:name w:val="Текст выноски Знак"/>
    <w:basedOn w:val="Style14"/>
    <w:qFormat/>
    <w:rPr>
      <w:rFonts w:ascii="Segoe UI" w:hAnsi="Segoe UI" w:eastAsia="Courier New" w:cs="Segoe UI"/>
      <w:color w:val="000000"/>
      <w:sz w:val="18"/>
      <w:szCs w:val="18"/>
      <w:lang w:eastAsia="ru-RU" w:bidi="ru-RU"/>
    </w:rPr>
  </w:style>
  <w:style w:type="character" w:styleId="Style18">
    <w:name w:val="Интернет-ссылка"/>
    <w:rPr>
      <w:color w:val="000080"/>
      <w:u w:val="single"/>
    </w:rPr>
  </w:style>
  <w:style w:type="character" w:styleId="WWCharLFO1LVL1">
    <w:name w:val="WW_CharLFO1LVL1"/>
    <w:qFormat/>
    <w:rPr>
      <w:rFonts w:ascii="Symbol" w:hAnsi="Symbol"/>
    </w:rPr>
  </w:style>
  <w:style w:type="character" w:styleId="WWCharLFO1LVL2">
    <w:name w:val="WW_CharLFO1LVL2"/>
    <w:qFormat/>
    <w:rPr>
      <w:rFonts w:ascii="Courier New" w:hAnsi="Courier New" w:cs="Courier New"/>
    </w:rPr>
  </w:style>
  <w:style w:type="character" w:styleId="WWCharLFO1LVL3">
    <w:name w:val="WW_CharLFO1LVL3"/>
    <w:qFormat/>
    <w:rPr>
      <w:rFonts w:ascii="Wingdings" w:hAnsi="Wingdings"/>
    </w:rPr>
  </w:style>
  <w:style w:type="character" w:styleId="WWCharLFO1LVL4">
    <w:name w:val="WW_CharLFO1LVL4"/>
    <w:qFormat/>
    <w:rPr>
      <w:rFonts w:ascii="Symbol" w:hAnsi="Symbol"/>
    </w:rPr>
  </w:style>
  <w:style w:type="character" w:styleId="WWCharLFO1LVL5">
    <w:name w:val="WW_CharLFO1LVL5"/>
    <w:qFormat/>
    <w:rPr>
      <w:rFonts w:ascii="Courier New" w:hAnsi="Courier New" w:cs="Courier New"/>
    </w:rPr>
  </w:style>
  <w:style w:type="character" w:styleId="WWCharLFO1LVL6">
    <w:name w:val="WW_CharLFO1LVL6"/>
    <w:qFormat/>
    <w:rPr>
      <w:rFonts w:ascii="Wingdings" w:hAnsi="Wingdings"/>
    </w:rPr>
  </w:style>
  <w:style w:type="character" w:styleId="WWCharLFO1LVL7">
    <w:name w:val="WW_CharLFO1LVL7"/>
    <w:qFormat/>
    <w:rPr>
      <w:rFonts w:ascii="Symbol" w:hAnsi="Symbol"/>
    </w:rPr>
  </w:style>
  <w:style w:type="character" w:styleId="WWCharLFO1LVL8">
    <w:name w:val="WW_CharLFO1LVL8"/>
    <w:qFormat/>
    <w:rPr>
      <w:rFonts w:ascii="Courier New" w:hAnsi="Courier New" w:cs="Courier New"/>
    </w:rPr>
  </w:style>
  <w:style w:type="character" w:styleId="WWCharLFO1LVL9">
    <w:name w:val="WW_CharLFO1LVL9"/>
    <w:qFormat/>
    <w:rPr>
      <w:rFonts w:ascii="Wingdings" w:hAnsi="Wingdings"/>
    </w:rPr>
  </w:style>
  <w:style w:type="paragraph" w:styleId="Style19">
    <w:name w:val="Обычный"/>
    <w:qFormat/>
    <w:pPr>
      <w:keepNext w:val="false"/>
      <w:keepLines w:val="false"/>
      <w:pageBreakBefore w:val="false"/>
      <w:widowControl w:val="false"/>
      <w:pBdr/>
      <w:shd w:fill="auto" w:val="clear"/>
      <w:suppressAutoHyphens w:val="true"/>
      <w:kinsoku w:val="true"/>
      <w:overflowPunct w:val="true"/>
      <w:autoSpaceDE w:val="true"/>
      <w:bidi w:val="0"/>
      <w:snapToGrid w:val="true"/>
      <w:spacing w:lineRule="auto" w:line="240" w:before="0" w:after="0"/>
      <w:jc w:val="left"/>
    </w:pPr>
    <w:rPr>
      <w:rFonts w:ascii="Courier New" w:hAnsi="Courier New" w:eastAsia="Courier New" w:cs="Courier New"/>
      <w:b w:val="false"/>
      <w:bCs w:val="false"/>
      <w:i w:val="false"/>
      <w:iCs w:val="false"/>
      <w:caps w:val="false"/>
      <w:smallCaps w:val="false"/>
      <w:strike w:val="false"/>
      <w:dstrike w:val="false"/>
      <w:outline w:val="false"/>
      <w:emboss w:val="false"/>
      <w:imprint w:val="false"/>
      <w:color w:val="000000"/>
      <w:spacing w:val="0"/>
      <w:w w:val="100"/>
      <w:kern w:val="0"/>
      <w:position w:val="0"/>
      <w:sz w:val="24"/>
      <w:sz w:val="24"/>
      <w:szCs w:val="24"/>
      <w:u w:val="none"/>
      <w:shd w:fill="auto" w:val="clear"/>
      <w:vertAlign w:val="baseline"/>
      <w:em w:val="none"/>
      <w:lang w:eastAsia="ru-RU" w:bidi="ru-RU" w:val="ru-RU"/>
    </w:rPr>
  </w:style>
  <w:style w:type="paragraph" w:styleId="31">
    <w:name w:val="Основной текст (3)"/>
    <w:basedOn w:val="Style19"/>
    <w:qFormat/>
    <w:pPr>
      <w:shd w:fill="FFFFFF" w:val="clear"/>
      <w:suppressAutoHyphens w:val="true"/>
      <w:spacing w:lineRule="exact" w:line="322" w:before="0" w:after="320"/>
      <w:ind w:hanging="580"/>
    </w:pPr>
    <w:rPr>
      <w:rFonts w:ascii="Times New Roman" w:hAnsi="Times New Roman" w:eastAsia="Times New Roman" w:cs="Times New Roman"/>
      <w:b/>
      <w:bCs/>
      <w:sz w:val="28"/>
      <w:szCs w:val="28"/>
    </w:rPr>
  </w:style>
  <w:style w:type="paragraph" w:styleId="Style20">
    <w:name w:val="Абзац списка"/>
    <w:basedOn w:val="Style19"/>
    <w:qFormat/>
    <w:pPr>
      <w:tabs>
        <w:tab w:val="clear" w:pos="708"/>
      </w:tabs>
      <w:suppressAutoHyphens w:val="true"/>
      <w:ind w:left="720" w:hanging="0"/>
    </w:pPr>
    <w:rPr/>
  </w:style>
  <w:style w:type="paragraph" w:styleId="21">
    <w:name w:val="Основной текст (2)"/>
    <w:basedOn w:val="Style19"/>
    <w:qFormat/>
    <w:pPr>
      <w:shd w:fill="FFFFFF" w:val="clear"/>
      <w:suppressAutoHyphens w:val="true"/>
      <w:spacing w:lineRule="exact" w:line="322" w:before="320" w:after="0"/>
      <w:jc w:val="both"/>
    </w:pPr>
    <w:rPr>
      <w:rFonts w:ascii="Times New Roman" w:hAnsi="Times New Roman" w:eastAsia="Times New Roman" w:cs="Times New Roman"/>
      <w:sz w:val="28"/>
      <w:szCs w:val="28"/>
    </w:rPr>
  </w:style>
  <w:style w:type="paragraph" w:styleId="Style21">
    <w:name w:val="Колонтитул"/>
    <w:basedOn w:val="Normal"/>
    <w:qFormat/>
    <w:pPr>
      <w:suppressLineNumbers/>
      <w:tabs>
        <w:tab w:val="clear" w:pos="708"/>
        <w:tab w:val="center" w:pos="4819" w:leader="none"/>
        <w:tab w:val="right" w:pos="9638" w:leader="none"/>
      </w:tabs>
      <w:suppressAutoHyphens w:val="false"/>
    </w:pPr>
    <w:rPr/>
  </w:style>
  <w:style w:type="paragraph" w:styleId="Style22">
    <w:name w:val="Header"/>
    <w:basedOn w:val="Style19"/>
    <w:pPr>
      <w:tabs>
        <w:tab w:val="clear" w:pos="708"/>
        <w:tab w:val="center" w:pos="4677" w:leader="none"/>
        <w:tab w:val="right" w:pos="9355" w:leader="none"/>
      </w:tabs>
      <w:suppressAutoHyphens w:val="true"/>
    </w:pPr>
    <w:rPr/>
  </w:style>
  <w:style w:type="paragraph" w:styleId="Style23">
    <w:name w:val="Footer"/>
    <w:basedOn w:val="Style19"/>
    <w:pPr>
      <w:tabs>
        <w:tab w:val="clear" w:pos="708"/>
        <w:tab w:val="center" w:pos="4677" w:leader="none"/>
        <w:tab w:val="right" w:pos="9355" w:leader="none"/>
      </w:tabs>
      <w:suppressAutoHyphens w:val="true"/>
    </w:pPr>
    <w:rPr/>
  </w:style>
  <w:style w:type="paragraph" w:styleId="Style24">
    <w:name w:val="Текст выноски"/>
    <w:basedOn w:val="Style19"/>
    <w:qFormat/>
    <w:pPr>
      <w:suppressAutoHyphens w:val="true"/>
    </w:pPr>
    <w:rPr>
      <w:rFonts w:ascii="Segoe UI" w:hAnsi="Segoe UI" w:eastAsia="Segoe UI" w:cs="Segoe UI"/>
      <w:sz w:val="18"/>
      <w:szCs w:val="18"/>
    </w:rPr>
  </w:style>
  <w:style w:type="paragraph" w:styleId="ConsPlusTitle">
    <w:name w:val="ConsPlusTitle"/>
    <w:qFormat/>
    <w:pPr>
      <w:keepNext w:val="false"/>
      <w:keepLines w:val="false"/>
      <w:pageBreakBefore w:val="false"/>
      <w:widowControl w:val="false"/>
      <w:pBdr/>
      <w:shd w:fill="auto" w:val="clear"/>
      <w:suppressAutoHyphens w:val="true"/>
      <w:kinsoku w:val="true"/>
      <w:overflowPunct w:val="true"/>
      <w:autoSpaceDE w:val="false"/>
      <w:bidi w:val="0"/>
      <w:snapToGrid w:val="true"/>
      <w:spacing w:lineRule="auto" w:line="240" w:before="0" w:after="0"/>
      <w:jc w:val="left"/>
      <w:textAlignment w:val="auto"/>
    </w:pPr>
    <w:rPr>
      <w:rFonts w:ascii="Times New Roman" w:hAnsi="Times New Roman" w:eastAsia="Times New Roman" w:cs="Times New Roman"/>
      <w:b/>
      <w:bCs/>
      <w:i w:val="false"/>
      <w:iCs w:val="false"/>
      <w:caps w:val="false"/>
      <w:smallCaps w:val="false"/>
      <w:strike w:val="false"/>
      <w:dstrike w:val="false"/>
      <w:outline w:val="false"/>
      <w:emboss w:val="false"/>
      <w:imprint w:val="false"/>
      <w:color w:val="auto"/>
      <w:spacing w:val="0"/>
      <w:w w:val="100"/>
      <w:kern w:val="0"/>
      <w:position w:val="0"/>
      <w:sz w:val="28"/>
      <w:sz w:val="28"/>
      <w:szCs w:val="28"/>
      <w:u w:val="none"/>
      <w:shd w:fill="auto" w:val="clear"/>
      <w:vertAlign w:val="baseline"/>
      <w:em w:val="none"/>
      <w:lang w:eastAsia="ru-RU" w:val="ru-RU" w:bidi="ar-SA"/>
    </w:rPr>
  </w:style>
  <w:style w:type="paragraph" w:styleId="Style25">
    <w:name w:val="Содержимое таблицы"/>
    <w:basedOn w:val="Normal"/>
    <w:qFormat/>
    <w:pPr>
      <w:widowControl w:val="false"/>
      <w:suppressLineNumbers/>
      <w:suppressAutoHyphens w:val="false"/>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gosuslugi.ru/" TargetMode="External"/><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header" Target="header3.xml"/><Relationship Id="rId6" Type="http://schemas.openxmlformats.org/officeDocument/2006/relationships/header" Target="header4.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702</TotalTime>
  <Application>LibreOffice/7.2.2.2$Windows_X86_64 LibreOffice_project/02b2acce88a210515b4a5bb2e46cbfb63fe97d56</Application>
  <AppVersion>15.0000</AppVersion>
  <Pages>39</Pages>
  <Words>9628</Words>
  <Characters>75223</Characters>
  <CharactersWithSpaces>84943</CharactersWithSpaces>
  <Paragraphs>648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2023-09-23T10:02:00Z</dcterms:created>
  <dc:creator>Ситник Антон Юрьевич</dc:creator>
  <dc:description/>
  <dc:language>ru-RU</dc:language>
  <cp:lastModifiedBy/>
  <cp:lastPrinted>2024-12-02T04:24:00Z</cp:lastPrinted>
  <dcterms:modified xsi:type="dcterms:W3CDTF">2024-12-03T13:18:54Z</dcterms:modified>
  <cp:revision>61</cp:revision>
  <dc:subject/>
  <dc:title/>
</cp:coreProperties>
</file>