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9" w:rsidRDefault="001207C9" w:rsidP="00BA616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-501015</wp:posOffset>
            </wp:positionV>
            <wp:extent cx="2647950" cy="1152525"/>
            <wp:effectExtent l="19050" t="0" r="0" b="0"/>
            <wp:wrapNone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C9" w:rsidRDefault="001207C9" w:rsidP="001207C9">
      <w:pPr>
        <w:jc w:val="center"/>
        <w:rPr>
          <w:rFonts w:ascii="Segoe UI" w:hAnsi="Segoe UI" w:cs="Segoe UI"/>
          <w:b/>
          <w:sz w:val="24"/>
        </w:rPr>
      </w:pPr>
    </w:p>
    <w:p w:rsidR="00BA6163" w:rsidRPr="001207C9" w:rsidRDefault="00BA6163" w:rsidP="001207C9">
      <w:pPr>
        <w:jc w:val="center"/>
        <w:rPr>
          <w:rFonts w:ascii="Segoe UI" w:hAnsi="Segoe UI" w:cs="Segoe UI"/>
          <w:b/>
          <w:sz w:val="24"/>
        </w:rPr>
      </w:pPr>
      <w:r w:rsidRPr="001207C9">
        <w:rPr>
          <w:rFonts w:ascii="Segoe UI" w:hAnsi="Segoe UI" w:cs="Segoe UI"/>
          <w:b/>
          <w:sz w:val="24"/>
        </w:rPr>
        <w:t>ВИДЕОЛЕКЦИИ И ВЕБИНАРЫ ДЛЯ КАДАСТРОВЫХ ИНЖЕНЕРОВ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Федеральная кадастровая палата информирует об открытии на своем сайте www.kadastr.ru нового раздела «Лекции и вебинары».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В новом разделе будут размещены видеолекции и вебинары, освещающие актуальные вопросы кадастровой деятельности.В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Для обеспечения кадастровых инженеров информацией в доступной форме предполагается активное развитие раздела «Лекции и вебинары». Зарегистрированные пользователи будут получать сообщения о размещении новых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На вебинарах будут представлены важные рекомендации для кадастровых инженеров. Кроме того, участники вебинара смогут задать любые интересующие вопросы по заданной теме.</w:t>
      </w:r>
    </w:p>
    <w:p w:rsidR="00E817FF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 xml:space="preserve">По возникающим вопросам просьба направлять письма на электронную почту: </w:t>
      </w:r>
      <w:hyperlink r:id="rId9" w:history="1">
        <w:r w:rsidR="00820D88" w:rsidRPr="00DA435A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BA6163">
        <w:rPr>
          <w:rFonts w:ascii="Segoe UI" w:hAnsi="Segoe UI" w:cs="Segoe UI"/>
          <w:sz w:val="24"/>
        </w:rPr>
        <w:t>.</w:t>
      </w:r>
    </w:p>
    <w:p w:rsidR="00820D88" w:rsidRDefault="00820D88" w:rsidP="00BA6163">
      <w:pPr>
        <w:jc w:val="both"/>
        <w:rPr>
          <w:rFonts w:ascii="Segoe UI" w:hAnsi="Segoe UI" w:cs="Segoe UI"/>
          <w:sz w:val="24"/>
        </w:rPr>
      </w:pPr>
    </w:p>
    <w:p w:rsidR="00820D88" w:rsidRPr="00E817FF" w:rsidRDefault="00820D88" w:rsidP="00820D88">
      <w:pPr>
        <w:jc w:val="righ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филиал ФГБУ «ФКП Росреестра» по УФО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A7" w:rsidRDefault="008276A7">
      <w:pPr>
        <w:spacing w:after="0" w:line="240" w:lineRule="auto"/>
      </w:pPr>
      <w:r>
        <w:separator/>
      </w:r>
    </w:p>
  </w:endnote>
  <w:endnote w:type="continuationSeparator" w:id="1">
    <w:p w:rsidR="008276A7" w:rsidRDefault="0082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A7" w:rsidRDefault="008276A7">
      <w:pPr>
        <w:spacing w:after="0" w:line="240" w:lineRule="auto"/>
      </w:pPr>
      <w:r>
        <w:separator/>
      </w:r>
    </w:p>
  </w:footnote>
  <w:footnote w:type="continuationSeparator" w:id="1">
    <w:p w:rsidR="008276A7" w:rsidRDefault="0082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07C9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503F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20D88"/>
    <w:rsid w:val="008276A7"/>
    <w:rsid w:val="0083055C"/>
    <w:rsid w:val="0084302D"/>
    <w:rsid w:val="0084430F"/>
    <w:rsid w:val="00851EE7"/>
    <w:rsid w:val="008544BF"/>
    <w:rsid w:val="00854749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C1C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3F44"/>
    <w:rsid w:val="00E21839"/>
    <w:rsid w:val="00E445D7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83A95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6</cp:revision>
  <cp:lastPrinted>2019-01-17T09:34:00Z</cp:lastPrinted>
  <dcterms:created xsi:type="dcterms:W3CDTF">2019-02-01T05:06:00Z</dcterms:created>
  <dcterms:modified xsi:type="dcterms:W3CDTF">2019-03-21T06:27:00Z</dcterms:modified>
</cp:coreProperties>
</file>