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AF" w:rsidRPr="00AD0395" w:rsidRDefault="00A82E50" w:rsidP="001E53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Растет рейтинг комфортности Свердловской области</w:t>
      </w:r>
    </w:p>
    <w:p w:rsidR="001E53AF" w:rsidRPr="00AD0395" w:rsidRDefault="001E53AF" w:rsidP="001E53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E53AF" w:rsidRPr="00AD0395" w:rsidRDefault="001E53AF" w:rsidP="00AD0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sz w:val="28"/>
          <w:szCs w:val="28"/>
        </w:rPr>
        <w:t xml:space="preserve">С 2018 года на основании Распоряжения Правительства Российской Федерации от 6 декабря 2017 г. № 2723-р внесены изменения в целевую модель «Постановка на кадастровый учет земельных участков и объектов недвижимого имущества». </w:t>
      </w:r>
      <w:proofErr w:type="gramStart"/>
      <w:r w:rsidRPr="00AD0395">
        <w:rPr>
          <w:rFonts w:ascii="Times New Roman" w:eastAsia="Times New Roman" w:hAnsi="Times New Roman" w:cs="Times New Roman"/>
          <w:sz w:val="28"/>
          <w:szCs w:val="28"/>
        </w:rPr>
        <w:t>Добавлены новые показатели и установлены</w:t>
      </w:r>
      <w:proofErr w:type="gramEnd"/>
      <w:r w:rsidRPr="00AD0395">
        <w:rPr>
          <w:rFonts w:ascii="Times New Roman" w:eastAsia="Times New Roman" w:hAnsi="Times New Roman" w:cs="Times New Roman"/>
          <w:sz w:val="28"/>
          <w:szCs w:val="28"/>
        </w:rPr>
        <w:t xml:space="preserve"> их целевые значения на 2019 и 2021 годы.</w:t>
      </w:r>
    </w:p>
    <w:p w:rsidR="006E634C" w:rsidRPr="00AD0395" w:rsidRDefault="006E634C" w:rsidP="00AD03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0395">
        <w:rPr>
          <w:color w:val="000000" w:themeColor="text1"/>
          <w:sz w:val="28"/>
          <w:szCs w:val="28"/>
        </w:rPr>
        <w:t xml:space="preserve">Внедрение целевых моделей позволит повысить позиции Российской Федерации по ключевым параметрам рейтинга комфортности ведения бизнеса </w:t>
      </w:r>
      <w:proofErr w:type="spellStart"/>
      <w:r w:rsidRPr="00AD0395">
        <w:rPr>
          <w:color w:val="000000" w:themeColor="text1"/>
          <w:sz w:val="28"/>
          <w:szCs w:val="28"/>
        </w:rPr>
        <w:t>Doing</w:t>
      </w:r>
      <w:proofErr w:type="spellEnd"/>
      <w:r w:rsidRPr="00AD0395">
        <w:rPr>
          <w:color w:val="000000" w:themeColor="text1"/>
          <w:sz w:val="28"/>
          <w:szCs w:val="28"/>
        </w:rPr>
        <w:t xml:space="preserve"> </w:t>
      </w:r>
      <w:proofErr w:type="spellStart"/>
      <w:r w:rsidRPr="00AD0395">
        <w:rPr>
          <w:color w:val="000000" w:themeColor="text1"/>
          <w:sz w:val="28"/>
          <w:szCs w:val="28"/>
        </w:rPr>
        <w:t>Business</w:t>
      </w:r>
      <w:proofErr w:type="spellEnd"/>
      <w:r w:rsidRPr="00AD0395">
        <w:rPr>
          <w:color w:val="000000" w:themeColor="text1"/>
          <w:sz w:val="28"/>
          <w:szCs w:val="28"/>
        </w:rPr>
        <w:t xml:space="preserve">. </w:t>
      </w:r>
    </w:p>
    <w:p w:rsidR="00DD084A" w:rsidRPr="00AD0395" w:rsidRDefault="00DD084A" w:rsidP="00AD0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sz w:val="28"/>
          <w:szCs w:val="28"/>
        </w:rPr>
        <w:t>Наличие в ЕГРН сведений о территориальных зонах сокращает сроки утверждения схемы расположения земельного участка на кадастровом плане, подготовки межевых и технических планов, актов обследования, а также повышает качество подготавливаемых кадастровыми инженерами документов.</w:t>
      </w:r>
    </w:p>
    <w:p w:rsidR="001E53AF" w:rsidRPr="00AD0395" w:rsidRDefault="001E53AF" w:rsidP="00AD0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sz w:val="28"/>
          <w:szCs w:val="28"/>
        </w:rPr>
        <w:t xml:space="preserve">Отсутствие в ЕГРН сведений об объектах культурного наследия и установленных в отношении них охранных зон не позволяет обеспечить охрану объектов культурного наследия, что приводит к случаям незаконного вовлечения в гражданский оборот недвижимого имущества (продаже или аренде земельных участков), расположенного в границах территорий объектов культурного наследия. Кроме того, этот факт снижает уровень информированности инвесторов, приобретающих земельные участки, что в свою очередь может стать причиной спорных ситуаций.  </w:t>
      </w:r>
    </w:p>
    <w:p w:rsidR="00A82E50" w:rsidRPr="00AD0395" w:rsidRDefault="00A82E50" w:rsidP="00A82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в целевой модели по кадастровому учету отведено работе регионов по внесению в ЕГРН сведений о границах субъектов, муниципальных образований и населенных пунктов. </w:t>
      </w:r>
    </w:p>
    <w:p w:rsidR="0003689B" w:rsidRPr="00AD0395" w:rsidRDefault="0003689B" w:rsidP="00AD03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 марта из 7 границ между субъектами Российской Федерации в ЕГРН содержатся сведения о 2-х границах (о границе между </w:t>
      </w:r>
      <w:r w:rsidRPr="00AD03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Свердловской областью и Ханты-Мансийским автономным </w:t>
      </w:r>
      <w:proofErr w:type="spellStart"/>
      <w:r w:rsidRPr="00AD0395">
        <w:rPr>
          <w:rFonts w:ascii="Times New Roman" w:eastAsia="Times New Roman" w:hAnsi="Times New Roman" w:cs="Times New Roman"/>
          <w:sz w:val="28"/>
          <w:szCs w:val="28"/>
        </w:rPr>
        <w:t>округом-Югрой</w:t>
      </w:r>
      <w:proofErr w:type="spellEnd"/>
      <w:r w:rsidRPr="00AD0395">
        <w:rPr>
          <w:rFonts w:ascii="Times New Roman" w:eastAsia="Times New Roman" w:hAnsi="Times New Roman" w:cs="Times New Roman"/>
          <w:sz w:val="28"/>
          <w:szCs w:val="28"/>
        </w:rPr>
        <w:t>, протяженностью 620,32 км</w:t>
      </w:r>
      <w:proofErr w:type="gramStart"/>
      <w:r w:rsidRPr="00AD03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D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D039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D0395">
        <w:rPr>
          <w:rFonts w:ascii="Times New Roman" w:eastAsia="Times New Roman" w:hAnsi="Times New Roman" w:cs="Times New Roman"/>
          <w:sz w:val="28"/>
          <w:szCs w:val="28"/>
        </w:rPr>
        <w:t xml:space="preserve"> о границе между Свердловской областью и Республикой Коми, протяженностью 42,3 км.). </w:t>
      </w:r>
    </w:p>
    <w:p w:rsidR="00DD084A" w:rsidRPr="00AD0395" w:rsidRDefault="00DD084A" w:rsidP="00AD03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0395">
        <w:rPr>
          <w:color w:val="000000" w:themeColor="text1"/>
          <w:sz w:val="28"/>
          <w:szCs w:val="28"/>
        </w:rPr>
        <w:t>На 1 марта в ЕГРН внесены сведения о 71 муниципальном образовании и о 286 населенных пункт</w:t>
      </w:r>
      <w:r w:rsidR="0054289B">
        <w:rPr>
          <w:color w:val="000000" w:themeColor="text1"/>
          <w:sz w:val="28"/>
          <w:szCs w:val="28"/>
        </w:rPr>
        <w:t>ах</w:t>
      </w:r>
      <w:r w:rsidRPr="00AD0395">
        <w:rPr>
          <w:color w:val="000000" w:themeColor="text1"/>
          <w:sz w:val="28"/>
          <w:szCs w:val="28"/>
        </w:rPr>
        <w:t>, расположенных на территории Свердловской области. Доля количества земельных участков  в ЕГРН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ЕГРН, составляет 5</w:t>
      </w:r>
      <w:r w:rsidR="0003689B" w:rsidRPr="00AD0395">
        <w:rPr>
          <w:color w:val="000000" w:themeColor="text1"/>
          <w:sz w:val="28"/>
          <w:szCs w:val="28"/>
        </w:rPr>
        <w:t>3,5</w:t>
      </w:r>
      <w:r w:rsidRPr="00AD0395">
        <w:rPr>
          <w:color w:val="000000" w:themeColor="text1"/>
          <w:sz w:val="28"/>
          <w:szCs w:val="28"/>
        </w:rPr>
        <w:t xml:space="preserve">%.  </w:t>
      </w:r>
    </w:p>
    <w:p w:rsidR="0003689B" w:rsidRPr="00AD0395" w:rsidRDefault="0003689B" w:rsidP="00AD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95">
        <w:rPr>
          <w:rFonts w:ascii="Times New Roman" w:hAnsi="Times New Roman" w:cs="Times New Roman"/>
          <w:sz w:val="28"/>
          <w:szCs w:val="28"/>
        </w:rPr>
        <w:t>Внесение в ЕГРН сведений о границах является гарантией прав собственников, исключает захват земли недобросовестными лицами, сводит к минимуму возникновение земельных споров с соседями, разрешаемых только в судебном порядке, и что немаловажно, позволяет начислять земельный налог.</w:t>
      </w:r>
    </w:p>
    <w:p w:rsidR="00DD084A" w:rsidRPr="00AD0395" w:rsidRDefault="00DD084A" w:rsidP="00AD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95">
        <w:rPr>
          <w:rFonts w:ascii="Times New Roman" w:hAnsi="Times New Roman" w:cs="Times New Roman"/>
          <w:sz w:val="28"/>
          <w:szCs w:val="28"/>
        </w:rPr>
        <w:t>Достижение целевых показателей в сфере кадастрового учета позволит модернизировать процесс управления земельными ресурсами и повысить инвестиционную привлекательность региона.</w:t>
      </w:r>
    </w:p>
    <w:p w:rsidR="00DD084A" w:rsidRPr="00CE3A55" w:rsidRDefault="00DD084A" w:rsidP="001E53AF">
      <w:pPr>
        <w:spacing w:after="0" w:line="360" w:lineRule="auto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</w:p>
    <w:p w:rsidR="009A2FAC" w:rsidRP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9A2FAC" w:rsidRDefault="009A2F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FAC"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292546" w:rsidRPr="009A2FAC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9A2FAC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3689B"/>
    <w:rsid w:val="000944B9"/>
    <w:rsid w:val="000A75ED"/>
    <w:rsid w:val="001000BA"/>
    <w:rsid w:val="00127115"/>
    <w:rsid w:val="001653B1"/>
    <w:rsid w:val="001C781B"/>
    <w:rsid w:val="001E53AF"/>
    <w:rsid w:val="001E5C3C"/>
    <w:rsid w:val="00213AA4"/>
    <w:rsid w:val="002476D3"/>
    <w:rsid w:val="00267355"/>
    <w:rsid w:val="002724E1"/>
    <w:rsid w:val="0027652D"/>
    <w:rsid w:val="00292546"/>
    <w:rsid w:val="002A05DF"/>
    <w:rsid w:val="002E55A4"/>
    <w:rsid w:val="00324148"/>
    <w:rsid w:val="0034230F"/>
    <w:rsid w:val="00374588"/>
    <w:rsid w:val="00483FE5"/>
    <w:rsid w:val="00497B51"/>
    <w:rsid w:val="004D6811"/>
    <w:rsid w:val="0053478B"/>
    <w:rsid w:val="0054289B"/>
    <w:rsid w:val="0055466B"/>
    <w:rsid w:val="00554A7F"/>
    <w:rsid w:val="00562040"/>
    <w:rsid w:val="00571452"/>
    <w:rsid w:val="005D700D"/>
    <w:rsid w:val="006B1C86"/>
    <w:rsid w:val="006E19C1"/>
    <w:rsid w:val="006E634C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924595"/>
    <w:rsid w:val="009344D9"/>
    <w:rsid w:val="00956336"/>
    <w:rsid w:val="00963286"/>
    <w:rsid w:val="009A2FAC"/>
    <w:rsid w:val="009E4521"/>
    <w:rsid w:val="009F78F0"/>
    <w:rsid w:val="00A63655"/>
    <w:rsid w:val="00A659C2"/>
    <w:rsid w:val="00A74017"/>
    <w:rsid w:val="00A76305"/>
    <w:rsid w:val="00A76E0C"/>
    <w:rsid w:val="00A82E50"/>
    <w:rsid w:val="00AD0395"/>
    <w:rsid w:val="00AD1CC5"/>
    <w:rsid w:val="00AF4096"/>
    <w:rsid w:val="00B21748"/>
    <w:rsid w:val="00B240E2"/>
    <w:rsid w:val="00B37C3C"/>
    <w:rsid w:val="00B86BC2"/>
    <w:rsid w:val="00BD4D64"/>
    <w:rsid w:val="00BE485A"/>
    <w:rsid w:val="00C27DB5"/>
    <w:rsid w:val="00CB735C"/>
    <w:rsid w:val="00CE3A55"/>
    <w:rsid w:val="00D00721"/>
    <w:rsid w:val="00DD084A"/>
    <w:rsid w:val="00E2036B"/>
    <w:rsid w:val="00E62E62"/>
    <w:rsid w:val="00F4003F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9</cp:revision>
  <cp:lastPrinted>2017-09-19T06:27:00Z</cp:lastPrinted>
  <dcterms:created xsi:type="dcterms:W3CDTF">2018-02-06T08:43:00Z</dcterms:created>
  <dcterms:modified xsi:type="dcterms:W3CDTF">2018-03-19T06:29:00Z</dcterms:modified>
</cp:coreProperties>
</file>