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9B" w:rsidRPr="00964652" w:rsidRDefault="00DC6A9B" w:rsidP="00DC6A9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523A9368" wp14:editId="2C35E502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D2473" w:rsidRPr="00DC6A9B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C6A9B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Росреестра по Свердловской области разъясняет: можно ли построить дом на берегу водоема.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B51C24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Согласно Водному кодексу РФ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границей любого водного объекта принято считать береговую линию. Она определяется в зависимости от его масштаба</w:t>
      </w:r>
      <w:r>
        <w:rPr>
          <w:rFonts w:ascii="Segoe UI" w:hAnsi="Segoe UI" w:cs="Segoe UI"/>
          <w:color w:val="000000" w:themeColor="text1"/>
          <w:sz w:val="24"/>
          <w:szCs w:val="24"/>
        </w:rPr>
        <w:t>: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 для моря – по постоянному уровню воды или по линии максимального отлива, если уровень воды периодически меняется; для реки, ручья, канала, озера, обводненного карьера – по среднемноголетнему уровню вод в период, когда они не покрыты </w:t>
      </w:r>
      <w:r w:rsidR="00DC6A9B" w:rsidRPr="002D2473">
        <w:rPr>
          <w:rFonts w:ascii="Segoe UI" w:hAnsi="Segoe UI" w:cs="Segoe UI"/>
          <w:color w:val="000000" w:themeColor="text1"/>
          <w:sz w:val="24"/>
          <w:szCs w:val="24"/>
        </w:rPr>
        <w:t>льдом; для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пруда, водохранилища – по нормальному подпорному уровню воды; для болота – по границе залежи торфа на нулевой глубине.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Граждане вправе находиться на территории береговой полосы, передвигаться по ней, заниматься любительским рыболовством, а также причаливать к берегу.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Что нельзя: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пределах береговой полосы нельзя п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риватизировать, то есть выкупить у государства участ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ки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(п. 8 ст. 27 Земельного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).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Индивидуальное жилищное строительство в пределах береговой полосы также не допускается. 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можно: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водоохранной зоне за пределами береговой полосы можно купить или получить участок в аренду, в том числе для строительства, при условии соблюдения всех санитарных,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и иных требований и норм.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</w:t>
      </w:r>
      <w:r w:rsidR="00C06AFA">
        <w:rPr>
          <w:rFonts w:ascii="Segoe UI" w:hAnsi="Segoe UI" w:cs="Segoe UI"/>
          <w:color w:val="000000" w:themeColor="text1"/>
          <w:sz w:val="24"/>
          <w:szCs w:val="24"/>
        </w:rPr>
        <w:t xml:space="preserve">ого объекта, истощению его вод, нарушению </w:t>
      </w:r>
      <w:r w:rsidRPr="00C06AFA">
        <w:rPr>
          <w:rFonts w:ascii="Segoe UI" w:hAnsi="Segoe UI" w:cs="Segoe UI"/>
          <w:color w:val="000000" w:themeColor="text1"/>
          <w:sz w:val="24"/>
          <w:szCs w:val="24"/>
        </w:rPr>
        <w:t>среды обитания объектов животного и растительного мира.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Ширина водоохранной зоны у рек или ручьев зависит от протяженности. Так, у ручья длиной меньше 10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составляет 50 м, от 10 до 50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100 м, а у реки протяженностью от 50 км и больше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200 м. У озера с акваторией менее 0,5 кв. км ширина водоохранной зоны 50 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очень важно: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запрещается: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- использовать сточные воды в целях регулирования плодородия почв;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размещать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уничтожать вредные организмы при помощи авиации (сбрасывать из самолета химикаты на насекомых);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- движение и стоянка транспортных средств (кроме специальных транспортных средств).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Движение допускается только на дорогах, а стоянки – на дорогах и в оборудованных местах с твёрдым покрытием;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строительство и реконструкция автозаправочных станций, складов горюче-смазочных материалов;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хранение и применение пестицидов и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агрохимикатов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>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сброс сточных, в том числе дренажных вод;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разведка и добыча полезных ископаемых (за исключением случаев, если разведка и добыча общераспространенных полезных ископаемых осуществляются пользователями недр).    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у рек, озер и водохранилищ, имеющих особо ценное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рыбохозяйственное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значение. В этом случае она составляет 200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Помимо уже обозначенных запретов, в границах прибрежных защитных полос нельзя: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распашку земель;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размещать отвалы размываемых грунтов;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выпас сельскохозяйственных животных.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Земельный у</w:t>
      </w:r>
      <w:r w:rsidR="002D2473" w:rsidRPr="00DC6A9B">
        <w:rPr>
          <w:rFonts w:ascii="Segoe UI" w:hAnsi="Segoe UI" w:cs="Segoe UI"/>
          <w:b/>
          <w:color w:val="000000" w:themeColor="text1"/>
          <w:sz w:val="24"/>
          <w:szCs w:val="24"/>
        </w:rPr>
        <w:t>часток, находящийся в пределах водоохранной зоны и прибрежной защитной полосы, приобрести можно.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Он может входить как в состав населенного пункта, так и в состав СНТ. Возвести индивидуальный жилой или садовый дом 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также можно, но его нужно 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т.д. Их полный перечень указан в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п. 16 ст. 65 Водного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Исключения: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случаи, когда открытый водоем является источником питьевой воды и возле него установлена зона санитарной охраны. На таких территориях жилищное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строительство запрещается или ограничивается на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основании санитарных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правил и норм, установленных законодательством о санитарно-эпидемиологическом благополучии населения.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55979" w:rsidRDefault="00DC6A9B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Начальник отдела координации и анализа деятельности в учетно-регистрационной сфере Управления Ксения Шакинко: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C6A9B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="002D2473" w:rsidRPr="00DC6A9B">
        <w:rPr>
          <w:rFonts w:ascii="Segoe UI" w:hAnsi="Segoe UI" w:cs="Segoe UI"/>
          <w:i/>
          <w:color w:val="000000" w:themeColor="text1"/>
          <w:sz w:val="24"/>
          <w:szCs w:val="24"/>
        </w:rPr>
        <w:t>Если граждане в водоохранной зоне занимаются садоводством или огородничеством для собственных нужд, и у них отсутствуют очистные сооружения или канализация, они могут использовать у себя сооружения, которые собирают сточные воды в специальные приемники из водонепроницаемых материалов. Однако если речь идет об участке под индивидуальное жилищное строительство, здесь должна быть либо центральная канализация, либо индивидуальные очистные сооружения</w:t>
      </w:r>
      <w:r w:rsidR="00C55979">
        <w:rPr>
          <w:rFonts w:ascii="Segoe UI" w:hAnsi="Segoe UI" w:cs="Segoe UI"/>
          <w:i/>
          <w:color w:val="000000" w:themeColor="text1"/>
          <w:sz w:val="24"/>
          <w:szCs w:val="24"/>
        </w:rPr>
        <w:t>».</w:t>
      </w:r>
    </w:p>
    <w:p w:rsidR="00C55979" w:rsidRDefault="00C55979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2D2473" w:rsidRPr="00C55979" w:rsidRDefault="00C55979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="002D2473" w:rsidRPr="00C55979">
        <w:rPr>
          <w:rFonts w:ascii="Segoe UI" w:hAnsi="Segoe UI" w:cs="Segoe UI"/>
          <w:color w:val="000000" w:themeColor="text1"/>
          <w:sz w:val="24"/>
          <w:szCs w:val="24"/>
        </w:rPr>
        <w:t>а нарушение водного законодательства предусмотрена административ</w:t>
      </w:r>
      <w:r w:rsidR="00DC6A9B" w:rsidRPr="00C55979">
        <w:rPr>
          <w:rFonts w:ascii="Segoe UI" w:hAnsi="Segoe UI" w:cs="Segoe UI"/>
          <w:color w:val="000000" w:themeColor="text1"/>
          <w:sz w:val="24"/>
          <w:szCs w:val="24"/>
        </w:rPr>
        <w:t>ная и уголовная ответственность.</w:t>
      </w:r>
    </w:p>
    <w:p w:rsidR="00DC6A9B" w:rsidRPr="00C55979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DC6A9B" w:rsidP="00DC6A9B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D9FFA6B" wp14:editId="2D56CB6A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6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C6A9B" w:rsidRPr="00354DF2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DC6A9B" w:rsidRPr="00D2327E" w:rsidRDefault="00DC6A9B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DC6A9B" w:rsidRPr="00D175E3" w:rsidRDefault="00487757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DC6A9B" w:rsidRPr="001B5D61" w:rsidRDefault="00487757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C6A9B" w:rsidRPr="00D446E0" w:rsidRDefault="00DC6A9B" w:rsidP="00DC6A9B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DC6A9B" w:rsidRPr="00BB6D48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7047" w:rsidRPr="002D2473" w:rsidRDefault="00487757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2D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3"/>
    <w:rsid w:val="002D2473"/>
    <w:rsid w:val="00487757"/>
    <w:rsid w:val="006B07A9"/>
    <w:rsid w:val="00B51C24"/>
    <w:rsid w:val="00C06AFA"/>
    <w:rsid w:val="00C55979"/>
    <w:rsid w:val="00DC6A9B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D56A-1B9A-4EFD-BD25-60A5A3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247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C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C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27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6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Администратор</cp:lastModifiedBy>
  <cp:revision>2</cp:revision>
  <cp:lastPrinted>2021-08-30T11:31:00Z</cp:lastPrinted>
  <dcterms:created xsi:type="dcterms:W3CDTF">2021-08-31T12:40:00Z</dcterms:created>
  <dcterms:modified xsi:type="dcterms:W3CDTF">2021-08-31T12:40:00Z</dcterms:modified>
</cp:coreProperties>
</file>