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F84301" w:rsidRPr="005456A0" w:rsidRDefault="00F84301" w:rsidP="00F84301">
      <w:pPr>
        <w:spacing w:after="0" w:line="240" w:lineRule="auto"/>
        <w:jc w:val="both"/>
        <w:textAlignment w:val="baseline"/>
        <w:outlineLvl w:val="0"/>
        <w:rPr>
          <w:rFonts w:ascii="Segoe UI" w:eastAsia="Times New Roman" w:hAnsi="Segoe UI" w:cs="Segoe UI"/>
          <w:bCs/>
          <w:color w:val="000000" w:themeColor="text1"/>
          <w:kern w:val="36"/>
          <w:sz w:val="32"/>
          <w:szCs w:val="32"/>
        </w:rPr>
      </w:pPr>
      <w:r w:rsidRPr="005456A0">
        <w:rPr>
          <w:rFonts w:ascii="Segoe UI" w:eastAsia="Times New Roman" w:hAnsi="Segoe UI" w:cs="Segoe UI"/>
          <w:bCs/>
          <w:color w:val="000000" w:themeColor="text1"/>
          <w:kern w:val="36"/>
          <w:sz w:val="32"/>
          <w:szCs w:val="32"/>
        </w:rPr>
        <w:t>Изменен порядок оплаты за предоставление сведений ЕГРН через МФЦ</w:t>
      </w:r>
    </w:p>
    <w:p w:rsidR="00F84301" w:rsidRDefault="00F84301" w:rsidP="00F84301">
      <w:pPr>
        <w:spacing w:after="0" w:line="240" w:lineRule="auto"/>
        <w:jc w:val="both"/>
        <w:textAlignment w:val="baseline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</w:rPr>
      </w:pPr>
    </w:p>
    <w:p w:rsidR="00F84301" w:rsidRDefault="00F84301" w:rsidP="00F843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54953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 17 августа 2020 года плата за предоставление сведений из Единого государственного реестра недвижимости будет производиться по двум платежным документам. Таким образом, при получении этой услуги заявителям предложат оплатить сразу две квитанции. В одной из них будет указан расчетный счет Управления </w:t>
      </w:r>
      <w:proofErr w:type="spellStart"/>
      <w:r w:rsidRPr="00D54953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D54953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по Свердловской области, в другой – ГБУ СО «МФЦ». При этом заявители не понесут дополнительной финансовой нагрузки – размер платы за предоставление сведений из ЕГРН останется прежним.</w:t>
      </w:r>
    </w:p>
    <w:p w:rsidR="00F84301" w:rsidRDefault="00F84301" w:rsidP="00F843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54953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  <w:t xml:space="preserve">Оплатить услугу по предоставлению информации можно будет привычным способом во всех МФЦ или отделениях банков. </w:t>
      </w:r>
    </w:p>
    <w:p w:rsidR="00F84301" w:rsidRDefault="00F84301" w:rsidP="00F843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F84301" w:rsidRDefault="00F84301" w:rsidP="00F843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54953">
        <w:rPr>
          <w:rFonts w:ascii="Segoe UI" w:eastAsia="Times New Roman" w:hAnsi="Segoe UI" w:cs="Segoe UI"/>
          <w:color w:val="000000" w:themeColor="text1"/>
          <w:sz w:val="24"/>
          <w:szCs w:val="24"/>
        </w:rPr>
        <w:t>Сроки предоставления сведений также не изменятся.</w:t>
      </w:r>
    </w:p>
    <w:p w:rsidR="00F84301" w:rsidRDefault="00F84301" w:rsidP="00F843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54953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D67F1D">
        <w:rPr>
          <w:rFonts w:ascii="Segoe UI" w:eastAsia="Times New Roman" w:hAnsi="Segoe UI" w:cs="Segoe UI"/>
          <w:color w:val="000000" w:themeColor="text1"/>
          <w:sz w:val="24"/>
          <w:szCs w:val="24"/>
        </w:rPr>
        <w:t>Изменения связаны с вступлением в силу приказов Федеральной службы государственной регистрации, кадастра и картографии от 13.05.2020 </w:t>
      </w:r>
      <w:hyperlink r:id="rId7" w:history="1">
        <w:r w:rsidRPr="00D67F1D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 xml:space="preserve">№ П/0143 «Об установлении случая и порядка получения и возврата многофункциональным центром предоставления государственных и муниципальных 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Федерального закона от 13 июля 2015 г. № 218-ФЗ </w:t>
        </w:r>
        <w:r w:rsidR="00D67F1D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«</w:t>
        </w:r>
        <w:bookmarkStart w:id="0" w:name="_GoBack"/>
        <w:bookmarkEnd w:id="0"/>
        <w:r w:rsidRPr="00D67F1D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О государственной регистрации недвижимости</w:t>
        </w:r>
        <w:r w:rsidR="00D67F1D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»</w:t>
        </w:r>
        <w:r w:rsidRPr="00D67F1D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, сведений, содержащихся в Едином государственном реестре недвижимости, платы за обеспечение их предоставления»</w:t>
        </w:r>
      </w:hyperlink>
      <w:r w:rsidRPr="00D67F1D">
        <w:rPr>
          <w:rFonts w:ascii="Segoe UI" w:eastAsia="Times New Roman" w:hAnsi="Segoe UI" w:cs="Segoe UI"/>
          <w:color w:val="000000" w:themeColor="text1"/>
          <w:sz w:val="24"/>
          <w:szCs w:val="24"/>
        </w:rPr>
        <w:t>,</w:t>
      </w:r>
      <w:r w:rsidRPr="00D67F1D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hyperlink r:id="rId8" w:history="1">
        <w:r w:rsidRPr="00D67F1D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№ П/0145 «Об установлении размеров платы за предоставление сведений, содержащихся в Едином государственном реестре недвижимости, и иной информации»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.</w:t>
      </w:r>
    </w:p>
    <w:p w:rsidR="00F84301" w:rsidRPr="00D54953" w:rsidRDefault="00F84301" w:rsidP="00F843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F84301" w:rsidRPr="00500EB6" w:rsidRDefault="00F84301" w:rsidP="00F843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color w:val="010101"/>
          <w:sz w:val="24"/>
          <w:szCs w:val="24"/>
        </w:rPr>
      </w:pPr>
      <w:r w:rsidRPr="00500EB6">
        <w:rPr>
          <w:rFonts w:ascii="Segoe UI" w:hAnsi="Segoe UI" w:cs="Segoe UI"/>
          <w:b/>
          <w:color w:val="000000" w:themeColor="text1"/>
          <w:sz w:val="24"/>
          <w:szCs w:val="24"/>
        </w:rPr>
        <w:t>Начальник отдела координации и анализа деятельности в учетно-регистрационной сфере Управления Екатерина Михайловна Кокарева: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500EB6">
        <w:rPr>
          <w:rFonts w:ascii="Segoe UI" w:hAnsi="Segoe UI" w:cs="Segoe UI"/>
          <w:i/>
          <w:color w:val="000000" w:themeColor="text1"/>
          <w:sz w:val="24"/>
          <w:szCs w:val="24"/>
        </w:rPr>
        <w:t>З</w:t>
      </w:r>
      <w:r w:rsidRPr="00D54953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аявители не понесут дополнительной финансовой нагрузки – размер платы за предоставление сведений из ЕГРН останется прежним.</w:t>
      </w:r>
      <w:r w:rsidRPr="00500EB6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 По новому порядку заявитель оплачивает услугу по двум квитанциям. По первой квитанции </w:t>
      </w:r>
      <w:r w:rsidRPr="00500EB6">
        <w:rPr>
          <w:rFonts w:ascii="Segoe UI" w:eastAsia="Times New Roman" w:hAnsi="Segoe UI" w:cs="Segoe UI"/>
          <w:i/>
          <w:color w:val="010101"/>
          <w:sz w:val="24"/>
          <w:szCs w:val="24"/>
        </w:rPr>
        <w:t xml:space="preserve">85% от суммы услуги, средства будут зачисляться на реквизиты </w:t>
      </w:r>
      <w:proofErr w:type="spellStart"/>
      <w:r w:rsidRPr="00500EB6">
        <w:rPr>
          <w:rFonts w:ascii="Segoe UI" w:eastAsia="Times New Roman" w:hAnsi="Segoe UI" w:cs="Segoe UI"/>
          <w:i/>
          <w:color w:val="010101"/>
          <w:sz w:val="24"/>
          <w:szCs w:val="24"/>
        </w:rPr>
        <w:t>Росреестра</w:t>
      </w:r>
      <w:proofErr w:type="spellEnd"/>
      <w:r w:rsidRPr="00500EB6">
        <w:rPr>
          <w:rFonts w:ascii="Segoe UI" w:eastAsia="Times New Roman" w:hAnsi="Segoe UI" w:cs="Segoe UI"/>
          <w:i/>
          <w:color w:val="010101"/>
          <w:sz w:val="24"/>
          <w:szCs w:val="24"/>
        </w:rPr>
        <w:t xml:space="preserve">, а по </w:t>
      </w:r>
      <w:r w:rsidRPr="00500EB6">
        <w:rPr>
          <w:rFonts w:ascii="Segoe UI" w:eastAsia="Times New Roman" w:hAnsi="Segoe UI" w:cs="Segoe UI"/>
          <w:i/>
          <w:color w:val="010101"/>
          <w:sz w:val="24"/>
          <w:szCs w:val="24"/>
        </w:rPr>
        <w:t xml:space="preserve">второй </w:t>
      </w:r>
      <w:r w:rsidRPr="00500EB6">
        <w:rPr>
          <w:rFonts w:ascii="Segoe UI" w:eastAsia="Times New Roman" w:hAnsi="Segoe UI" w:cs="Segoe UI"/>
          <w:i/>
          <w:color w:val="010101"/>
          <w:sz w:val="24"/>
          <w:szCs w:val="24"/>
        </w:rPr>
        <w:lastRenderedPageBreak/>
        <w:t>квитанции</w:t>
      </w:r>
      <w:r w:rsidRPr="00500EB6">
        <w:rPr>
          <w:rFonts w:ascii="Segoe UI" w:eastAsia="Times New Roman" w:hAnsi="Segoe UI" w:cs="Segoe UI"/>
          <w:i/>
          <w:color w:val="010101"/>
          <w:sz w:val="24"/>
          <w:szCs w:val="24"/>
        </w:rPr>
        <w:t>, содержит 15</w:t>
      </w:r>
      <w:r w:rsidRPr="00500EB6">
        <w:rPr>
          <w:rFonts w:ascii="Segoe UI" w:eastAsia="Times New Roman" w:hAnsi="Segoe UI" w:cs="Segoe UI"/>
          <w:i/>
          <w:color w:val="010101"/>
          <w:sz w:val="24"/>
          <w:szCs w:val="24"/>
        </w:rPr>
        <w:t>% от</w:t>
      </w:r>
      <w:r w:rsidRPr="00500EB6">
        <w:rPr>
          <w:rFonts w:ascii="Segoe UI" w:eastAsia="Times New Roman" w:hAnsi="Segoe UI" w:cs="Segoe UI"/>
          <w:i/>
          <w:color w:val="010101"/>
          <w:sz w:val="24"/>
          <w:szCs w:val="24"/>
        </w:rPr>
        <w:t xml:space="preserve"> суммы услуги, средства будут поступать на счет многофункционального центра.</w:t>
      </w:r>
      <w:r>
        <w:rPr>
          <w:rFonts w:ascii="Segoe UI" w:eastAsia="Times New Roman" w:hAnsi="Segoe UI" w:cs="Segoe UI"/>
          <w:i/>
          <w:color w:val="010101"/>
          <w:sz w:val="24"/>
          <w:szCs w:val="24"/>
        </w:rPr>
        <w:t xml:space="preserve"> </w:t>
      </w:r>
    </w:p>
    <w:p w:rsidR="00F84301" w:rsidRPr="00500EB6" w:rsidRDefault="00F84301" w:rsidP="00F84301">
      <w:pPr>
        <w:spacing w:after="0" w:line="240" w:lineRule="auto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</w:p>
    <w:p w:rsidR="000C1E8D" w:rsidRDefault="000C1E8D" w:rsidP="005148BC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DF6AF5" w:rsidRPr="003B2DA3" w:rsidRDefault="00DF6AF5" w:rsidP="00DF6A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BF646" wp14:editId="3BB3B32C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6092190" cy="635"/>
                <wp:effectExtent l="8890" t="10795" r="13970" b="762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E05E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-.8pt;margin-top:15.85pt;width:479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" strokecolor="#0070c0"/>
            </w:pict>
          </mc:Fallback>
        </mc:AlternateContent>
      </w:r>
      <w:r w:rsidRPr="003B2DA3">
        <w:rPr>
          <w:rFonts w:ascii="Segoe UI" w:hAnsi="Segoe UI" w:cs="Segoe UI"/>
          <w:sz w:val="24"/>
          <w:szCs w:val="24"/>
        </w:rPr>
        <w:t xml:space="preserve">           </w:t>
      </w:r>
    </w:p>
    <w:p w:rsidR="00DF6AF5" w:rsidRDefault="00DF6AF5" w:rsidP="00DF6AF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DF6AF5" w:rsidRPr="00354DF2" w:rsidRDefault="00DF6AF5" w:rsidP="00DF6AF5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F6AF5" w:rsidRPr="00354DF2" w:rsidRDefault="00DF6AF5" w:rsidP="00DF6A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DF6AF5" w:rsidRPr="002B3657" w:rsidRDefault="00DF6AF5" w:rsidP="00DF6A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="00F84301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эл. почта:</w:t>
      </w:r>
      <w:r w:rsidRPr="007172B9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  <w:hyperlink r:id="rId9" w:history="1">
        <w:r w:rsidR="00F84301" w:rsidRPr="000D2B28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</w:t>
        </w:r>
        <w:r w:rsidR="00F84301" w:rsidRPr="000D2B28">
          <w:rPr>
            <w:rStyle w:val="a6"/>
            <w:rFonts w:ascii="Segoe UI" w:eastAsia="Times New Roman" w:hAnsi="Segoe UI" w:cs="Segoe UI"/>
            <w:sz w:val="18"/>
            <w:szCs w:val="18"/>
          </w:rPr>
          <w:t>66_</w:t>
        </w:r>
        <w:r w:rsidR="00F84301" w:rsidRPr="000D2B28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rosreestr</w:t>
        </w:r>
        <w:r w:rsidR="00F84301" w:rsidRPr="000D2B28">
          <w:rPr>
            <w:rStyle w:val="a6"/>
            <w:rFonts w:ascii="Segoe UI" w:eastAsia="Times New Roman" w:hAnsi="Segoe UI" w:cs="Segoe UI"/>
            <w:sz w:val="18"/>
            <w:szCs w:val="18"/>
          </w:rPr>
          <w:t>@</w:t>
        </w:r>
        <w:r w:rsidR="00F84301" w:rsidRPr="000D2B28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mail</w:t>
        </w:r>
        <w:r w:rsidR="00F84301" w:rsidRPr="000D2B28">
          <w:rPr>
            <w:rStyle w:val="a6"/>
            <w:rFonts w:ascii="Segoe UI" w:eastAsia="Times New Roman" w:hAnsi="Segoe UI" w:cs="Segoe UI"/>
            <w:sz w:val="18"/>
            <w:szCs w:val="18"/>
          </w:rPr>
          <w:t>.</w:t>
        </w:r>
        <w:proofErr w:type="spellStart"/>
        <w:r w:rsidR="00F84301" w:rsidRPr="000D2B28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F6AF5" w:rsidRPr="002B3657" w:rsidRDefault="00DF6AF5" w:rsidP="00DF6A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</w:p>
    <w:p w:rsidR="00DF6AF5" w:rsidRPr="00582297" w:rsidRDefault="00DF6AF5" w:rsidP="00DF6AF5">
      <w:pPr>
        <w:pStyle w:val="a5"/>
        <w:shd w:val="clear" w:color="auto" w:fill="FFFFFF"/>
        <w:spacing w:before="0" w:beforeAutospacing="0" w:after="375" w:afterAutospacing="0"/>
        <w:rPr>
          <w:rFonts w:ascii="Segoe UI" w:hAnsi="Segoe UI" w:cs="Segoe UI"/>
        </w:rPr>
      </w:pPr>
    </w:p>
    <w:p w:rsidR="00DF6AF5" w:rsidRPr="005148BC" w:rsidRDefault="00DF6AF5" w:rsidP="005148BC">
      <w:pPr>
        <w:spacing w:after="0" w:line="240" w:lineRule="auto"/>
        <w:jc w:val="both"/>
        <w:rPr>
          <w:rFonts w:ascii="Segoe UI" w:hAnsi="Segoe UI" w:cs="Segoe UI"/>
          <w:color w:val="555555"/>
          <w:sz w:val="24"/>
          <w:szCs w:val="24"/>
        </w:rPr>
      </w:pPr>
    </w:p>
    <w:sectPr w:rsidR="00DF6AF5" w:rsidRPr="005148BC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40"/>
    <w:rsid w:val="00004475"/>
    <w:rsid w:val="00032864"/>
    <w:rsid w:val="00061240"/>
    <w:rsid w:val="00070BEB"/>
    <w:rsid w:val="00083D97"/>
    <w:rsid w:val="000B5551"/>
    <w:rsid w:val="000C1E8D"/>
    <w:rsid w:val="000E793E"/>
    <w:rsid w:val="001257E9"/>
    <w:rsid w:val="0013328F"/>
    <w:rsid w:val="00140C0B"/>
    <w:rsid w:val="001A025C"/>
    <w:rsid w:val="001A09F0"/>
    <w:rsid w:val="001A2820"/>
    <w:rsid w:val="001B6ADA"/>
    <w:rsid w:val="001C473B"/>
    <w:rsid w:val="001C4D47"/>
    <w:rsid w:val="001D69BA"/>
    <w:rsid w:val="001E50B8"/>
    <w:rsid w:val="001F21B5"/>
    <w:rsid w:val="00204397"/>
    <w:rsid w:val="002318BD"/>
    <w:rsid w:val="0025027E"/>
    <w:rsid w:val="00256072"/>
    <w:rsid w:val="00293840"/>
    <w:rsid w:val="00295944"/>
    <w:rsid w:val="00297181"/>
    <w:rsid w:val="002C4AA5"/>
    <w:rsid w:val="002E4D76"/>
    <w:rsid w:val="00310799"/>
    <w:rsid w:val="003112F2"/>
    <w:rsid w:val="0034476B"/>
    <w:rsid w:val="00356134"/>
    <w:rsid w:val="00373B6B"/>
    <w:rsid w:val="003815EB"/>
    <w:rsid w:val="003A3BCD"/>
    <w:rsid w:val="003B2F16"/>
    <w:rsid w:val="003B56E9"/>
    <w:rsid w:val="003C77F5"/>
    <w:rsid w:val="003F39C8"/>
    <w:rsid w:val="004259DD"/>
    <w:rsid w:val="00431F2D"/>
    <w:rsid w:val="0043294D"/>
    <w:rsid w:val="004D6327"/>
    <w:rsid w:val="004D797D"/>
    <w:rsid w:val="004E609F"/>
    <w:rsid w:val="004F7640"/>
    <w:rsid w:val="00514755"/>
    <w:rsid w:val="005148BC"/>
    <w:rsid w:val="00543E29"/>
    <w:rsid w:val="00566C32"/>
    <w:rsid w:val="0059799D"/>
    <w:rsid w:val="005E44B3"/>
    <w:rsid w:val="00613C7F"/>
    <w:rsid w:val="00623AB9"/>
    <w:rsid w:val="00653568"/>
    <w:rsid w:val="006A11BB"/>
    <w:rsid w:val="006B4E7C"/>
    <w:rsid w:val="006F0A97"/>
    <w:rsid w:val="006F36CA"/>
    <w:rsid w:val="0071017E"/>
    <w:rsid w:val="007745D1"/>
    <w:rsid w:val="00794F6F"/>
    <w:rsid w:val="00795E42"/>
    <w:rsid w:val="007A6F13"/>
    <w:rsid w:val="007C3F66"/>
    <w:rsid w:val="007D2E37"/>
    <w:rsid w:val="007F25A2"/>
    <w:rsid w:val="008102BE"/>
    <w:rsid w:val="00812E6E"/>
    <w:rsid w:val="00841973"/>
    <w:rsid w:val="0087071C"/>
    <w:rsid w:val="008722E5"/>
    <w:rsid w:val="008F1B08"/>
    <w:rsid w:val="008F5B88"/>
    <w:rsid w:val="008F717F"/>
    <w:rsid w:val="0090542A"/>
    <w:rsid w:val="009216C4"/>
    <w:rsid w:val="00924F20"/>
    <w:rsid w:val="00955FD2"/>
    <w:rsid w:val="009578BC"/>
    <w:rsid w:val="009761FD"/>
    <w:rsid w:val="00980CDB"/>
    <w:rsid w:val="009C668B"/>
    <w:rsid w:val="009F618B"/>
    <w:rsid w:val="00A33086"/>
    <w:rsid w:val="00A33114"/>
    <w:rsid w:val="00A74801"/>
    <w:rsid w:val="00A976EA"/>
    <w:rsid w:val="00AF47AA"/>
    <w:rsid w:val="00AF74D5"/>
    <w:rsid w:val="00B03F87"/>
    <w:rsid w:val="00B31649"/>
    <w:rsid w:val="00B32003"/>
    <w:rsid w:val="00B51DD3"/>
    <w:rsid w:val="00B77CF6"/>
    <w:rsid w:val="00B84485"/>
    <w:rsid w:val="00BB1DFD"/>
    <w:rsid w:val="00BB3828"/>
    <w:rsid w:val="00BB5DB3"/>
    <w:rsid w:val="00BD226C"/>
    <w:rsid w:val="00BD401B"/>
    <w:rsid w:val="00BF50D1"/>
    <w:rsid w:val="00C111C7"/>
    <w:rsid w:val="00C34AAF"/>
    <w:rsid w:val="00C55026"/>
    <w:rsid w:val="00C70777"/>
    <w:rsid w:val="00C71643"/>
    <w:rsid w:val="00C72C7E"/>
    <w:rsid w:val="00C74647"/>
    <w:rsid w:val="00C76382"/>
    <w:rsid w:val="00C90C68"/>
    <w:rsid w:val="00CC7464"/>
    <w:rsid w:val="00CD46BD"/>
    <w:rsid w:val="00CE3668"/>
    <w:rsid w:val="00CF4D7F"/>
    <w:rsid w:val="00D67F1D"/>
    <w:rsid w:val="00D746F0"/>
    <w:rsid w:val="00D77DC4"/>
    <w:rsid w:val="00DC3F89"/>
    <w:rsid w:val="00DC7BF5"/>
    <w:rsid w:val="00DD69CB"/>
    <w:rsid w:val="00DE6625"/>
    <w:rsid w:val="00DF441B"/>
    <w:rsid w:val="00DF6AF5"/>
    <w:rsid w:val="00DF70E7"/>
    <w:rsid w:val="00E37B53"/>
    <w:rsid w:val="00E53C31"/>
    <w:rsid w:val="00E55A90"/>
    <w:rsid w:val="00E65F37"/>
    <w:rsid w:val="00E77991"/>
    <w:rsid w:val="00E83F45"/>
    <w:rsid w:val="00E92F52"/>
    <w:rsid w:val="00E96DA3"/>
    <w:rsid w:val="00EB46F9"/>
    <w:rsid w:val="00EB5AD0"/>
    <w:rsid w:val="00EC078E"/>
    <w:rsid w:val="00EE0F23"/>
    <w:rsid w:val="00EE1A4E"/>
    <w:rsid w:val="00EE5ABD"/>
    <w:rsid w:val="00F11305"/>
    <w:rsid w:val="00F13F46"/>
    <w:rsid w:val="00F30B81"/>
    <w:rsid w:val="00F41B71"/>
    <w:rsid w:val="00F571B8"/>
    <w:rsid w:val="00F61986"/>
    <w:rsid w:val="00F80797"/>
    <w:rsid w:val="00F84301"/>
    <w:rsid w:val="00F87F31"/>
    <w:rsid w:val="00FD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2493"/>
  <w15:docId w15:val="{87AF33BC-574F-409A-882E-69EF36B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character" w:customStyle="1" w:styleId="author">
    <w:name w:val="author"/>
    <w:basedOn w:val="a0"/>
    <w:rsid w:val="00204397"/>
  </w:style>
  <w:style w:type="paragraph" w:customStyle="1" w:styleId="lead">
    <w:name w:val="lead"/>
    <w:basedOn w:val="a"/>
    <w:rsid w:val="0020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8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5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011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4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2655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7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410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5060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  <w:div w:id="670988593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220001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7220003?index=0&amp;rangeSiz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C8DD-B7BF-4E36-8113-F65D6AF4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3</cp:revision>
  <cp:lastPrinted>2018-01-19T07:43:00Z</cp:lastPrinted>
  <dcterms:created xsi:type="dcterms:W3CDTF">2020-08-18T11:11:00Z</dcterms:created>
  <dcterms:modified xsi:type="dcterms:W3CDTF">2020-08-18T11:19:00Z</dcterms:modified>
</cp:coreProperties>
</file>