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24FF" w:rsidRDefault="00FA44C0">
      <w:pPr>
        <w:spacing w:after="0" w:line="240" w:lineRule="auto"/>
        <w:ind w:firstLine="708"/>
        <w:jc w:val="center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  <w:r>
        <w:rPr>
          <w:rFonts w:eastAsiaTheme="minorEastAsia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-304800</wp:posOffset>
            </wp:positionV>
            <wp:extent cx="2692400" cy="981075"/>
            <wp:effectExtent l="0" t="0" r="0" b="0"/>
            <wp:wrapNone/>
            <wp:docPr id="1" name="Рисунок 1" descr="C:\Users\ЗилаловаГП\Downloads\imgonline-com-ua-Resize-AxUH5qc9MGoX5H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C:\Users\ЗилаловаГП\Downloads\imgonline-com-ua-Resize-AxUH5qc9MGoX5HD.pn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/>
                  </pic:blipFill>
                  <pic:spPr bwMode="auto">
                    <a:xfrm>
                      <a:off x="0" y="0"/>
                      <a:ext cx="2692400" cy="981075"/>
                    </a:xfrm>
                    <a:prstGeom prst="rect">
                      <a:avLst/>
                    </a:prstGeom>
                    <a:noFill/>
                    <a:ln>
                      <a:noFill/>
                      <a:miter/>
                    </a:ln>
                  </pic:spPr>
                </pic:pic>
              </a:graphicData>
            </a:graphic>
          </wp:anchor>
        </w:drawing>
      </w:r>
    </w:p>
    <w:p w:rsidR="00F324FF" w:rsidRDefault="00F324FF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sz w:val="28"/>
          <w:szCs w:val="28"/>
          <w:lang w:eastAsia="sk-SK"/>
        </w:rPr>
      </w:pPr>
    </w:p>
    <w:p w:rsidR="00F324FF" w:rsidRDefault="00FA44C0">
      <w:pPr>
        <w:spacing w:after="0" w:line="240" w:lineRule="auto"/>
        <w:ind w:firstLine="708"/>
        <w:jc w:val="right"/>
        <w:rPr>
          <w:rFonts w:ascii="Segoe UI" w:eastAsiaTheme="minorEastAsia" w:hAnsi="Segoe UI" w:cs="Segoe UI" w:hint="eastAsia"/>
          <w:b/>
          <w:sz w:val="28"/>
          <w:szCs w:val="28"/>
          <w:lang w:eastAsia="sk-SK"/>
        </w:rPr>
      </w:pPr>
      <w:r>
        <w:rPr>
          <w:rFonts w:ascii="Segoe UI" w:eastAsiaTheme="minorEastAsia" w:hAnsi="Segoe UI" w:cs="Segoe UI"/>
          <w:b/>
          <w:sz w:val="28"/>
          <w:szCs w:val="28"/>
          <w:lang w:eastAsia="sk-SK"/>
        </w:rPr>
        <w:t>ПРЕСС-РЕЛИЗ</w:t>
      </w:r>
    </w:p>
    <w:p w:rsidR="00F324FF" w:rsidRDefault="00F324FF">
      <w:pPr>
        <w:jc w:val="center"/>
        <w:rPr>
          <w:rFonts w:ascii="Segoe UI" w:hAnsi="Segoe UI" w:cs="Segoe UI"/>
          <w:b/>
          <w:sz w:val="24"/>
          <w:szCs w:val="24"/>
        </w:rPr>
      </w:pPr>
    </w:p>
    <w:p w:rsidR="00F324FF" w:rsidRDefault="00FA44C0">
      <w:pPr>
        <w:ind w:firstLine="709"/>
        <w:jc w:val="center"/>
        <w:rPr>
          <w:rFonts w:ascii="Segoe UI" w:hAnsi="Segoe UI" w:cs="Segoe UI"/>
          <w:b/>
          <w:bCs/>
          <w:sz w:val="24"/>
        </w:rPr>
      </w:pPr>
      <w:bookmarkStart w:id="0" w:name="_GoBack"/>
      <w:r>
        <w:rPr>
          <w:rFonts w:ascii="Segoe UI" w:hAnsi="Segoe UI" w:cs="Segoe UI"/>
          <w:b/>
          <w:bCs/>
          <w:sz w:val="24"/>
        </w:rPr>
        <w:t xml:space="preserve">В феврале свердловчане чаще всего приобретали недвижимость </w:t>
      </w:r>
      <w:r>
        <w:rPr>
          <w:rFonts w:ascii="Segoe UI" w:hAnsi="Segoe UI" w:cs="Segoe UI"/>
          <w:b/>
          <w:bCs/>
          <w:sz w:val="24"/>
        </w:rPr>
        <w:br/>
        <w:t>в Челябинске, Перми и Краснодаре</w:t>
      </w:r>
    </w:p>
    <w:bookmarkEnd w:id="0"/>
    <w:p w:rsidR="00F324FF" w:rsidRDefault="00FA44C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С</w:t>
      </w:r>
      <w:r>
        <w:rPr>
          <w:rFonts w:ascii="Segoe UI" w:hAnsi="Segoe UI" w:cs="Segoe UI"/>
          <w:sz w:val="24"/>
        </w:rPr>
        <w:t>егодня заявитель может подать документы на кадастровый учет и регистрацию прав как в электронном виде, так и в офисах МФЦ, независимо от места жительства, по экстерриториальному принципу.</w:t>
      </w:r>
    </w:p>
    <w:p w:rsidR="00F324FF" w:rsidRDefault="00FA44C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bCs/>
          <w:sz w:val="24"/>
        </w:rPr>
        <w:t xml:space="preserve">– </w:t>
      </w:r>
      <w:r>
        <w:rPr>
          <w:rFonts w:ascii="Segoe UI" w:hAnsi="Segoe UI" w:cs="Segoe UI"/>
          <w:bCs/>
          <w:i/>
          <w:iCs/>
          <w:sz w:val="24"/>
        </w:rPr>
        <w:t xml:space="preserve">В </w:t>
      </w:r>
      <w:r>
        <w:rPr>
          <w:rFonts w:ascii="Segoe UI" w:hAnsi="Segoe UI" w:cs="Segoe UI"/>
          <w:i/>
          <w:iCs/>
          <w:sz w:val="24"/>
        </w:rPr>
        <w:t>феврале жители Свердловской области подали 1641 заявление на экс</w:t>
      </w:r>
      <w:r>
        <w:rPr>
          <w:rFonts w:ascii="Segoe UI" w:hAnsi="Segoe UI" w:cs="Segoe UI"/>
          <w:i/>
          <w:iCs/>
          <w:sz w:val="24"/>
        </w:rPr>
        <w:t>территориальную регистрацию и кадастровый учет объектов недвижимости, расположенных в других регионах. Наиболее популярными у свердловчан стали Челябинская область, Пермский и Краснодарский край,</w:t>
      </w:r>
      <w:r>
        <w:rPr>
          <w:rFonts w:ascii="Segoe UI" w:hAnsi="Segoe UI" w:cs="Segoe UI"/>
          <w:sz w:val="24"/>
        </w:rPr>
        <w:t xml:space="preserve"> - сообщает заместитель руководителя Управления </w:t>
      </w:r>
      <w:r>
        <w:rPr>
          <w:rFonts w:ascii="Segoe UI" w:hAnsi="Segoe UI" w:cs="Segoe UI"/>
          <w:b/>
          <w:bCs/>
          <w:sz w:val="24"/>
        </w:rPr>
        <w:t xml:space="preserve">Ирина </w:t>
      </w:r>
      <w:proofErr w:type="spellStart"/>
      <w:r>
        <w:rPr>
          <w:rFonts w:ascii="Segoe UI" w:hAnsi="Segoe UI" w:cs="Segoe UI"/>
          <w:b/>
          <w:sz w:val="24"/>
        </w:rPr>
        <w:t>Семкина</w:t>
      </w:r>
      <w:proofErr w:type="spellEnd"/>
      <w:r>
        <w:rPr>
          <w:rFonts w:ascii="Segoe UI" w:hAnsi="Segoe UI" w:cs="Segoe UI"/>
          <w:b/>
          <w:sz w:val="24"/>
        </w:rPr>
        <w:t>.</w:t>
      </w:r>
    </w:p>
    <w:p w:rsidR="00F324FF" w:rsidRDefault="00FA44C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>Из других регионов свердловскую недвижимость чаще всего покупали жители Челябинской, Тюменской и Московской областей.</w:t>
      </w:r>
    </w:p>
    <w:p w:rsidR="00F324FF" w:rsidRDefault="00FA44C0">
      <w:pPr>
        <w:ind w:firstLine="709"/>
        <w:jc w:val="both"/>
        <w:rPr>
          <w:rFonts w:ascii="Segoe UI" w:hAnsi="Segoe UI" w:cs="Segoe UI"/>
          <w:sz w:val="24"/>
        </w:rPr>
      </w:pPr>
      <w:r>
        <w:rPr>
          <w:rFonts w:ascii="Segoe UI" w:hAnsi="Segoe UI" w:cs="Segoe UI"/>
          <w:sz w:val="24"/>
        </w:rPr>
        <w:t xml:space="preserve">Всего в феврале в Управление </w:t>
      </w:r>
      <w:proofErr w:type="spellStart"/>
      <w:r>
        <w:rPr>
          <w:rFonts w:ascii="Segoe UI" w:hAnsi="Segoe UI" w:cs="Segoe UI"/>
          <w:sz w:val="24"/>
        </w:rPr>
        <w:t>Росреестра</w:t>
      </w:r>
      <w:proofErr w:type="spellEnd"/>
      <w:r>
        <w:rPr>
          <w:rFonts w:ascii="Segoe UI" w:hAnsi="Segoe UI" w:cs="Segoe UI"/>
          <w:sz w:val="24"/>
        </w:rPr>
        <w:t xml:space="preserve"> по Свердловской области поступило 59 368 заявлений об осуществлении учетно-регистрационных дейст</w:t>
      </w:r>
      <w:r>
        <w:rPr>
          <w:rFonts w:ascii="Segoe UI" w:hAnsi="Segoe UI" w:cs="Segoe UI"/>
          <w:sz w:val="24"/>
        </w:rPr>
        <w:t>вий.</w:t>
      </w:r>
    </w:p>
    <w:p w:rsidR="00F324FF" w:rsidRDefault="00FA44C0">
      <w:pPr>
        <w:spacing w:after="0" w:line="240" w:lineRule="auto"/>
        <w:jc w:val="both"/>
        <w:rPr>
          <w:rFonts w:ascii="Segoe UI" w:eastAsiaTheme="minorEastAsia" w:hAnsi="Segoe UI" w:cs="Segoe UI" w:hint="eastAsia"/>
          <w:sz w:val="24"/>
          <w:szCs w:val="24"/>
          <w:lang w:eastAsia="ru-RU"/>
        </w:rPr>
      </w:pPr>
      <w:r>
        <w:rPr>
          <w:rFonts w:eastAsiaTheme="minorEastAsia" w:cs="Times New Roman"/>
          <w:noProof/>
          <w:lang w:eastAsia="ru-RU"/>
        </w:rPr>
        <mc:AlternateContent>
          <mc:Choice Requires="wps">
            <w:drawing>
              <wp:anchor distT="4294967289" distB="4294967289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67945</wp:posOffset>
                </wp:positionV>
                <wp:extent cx="6000750" cy="0"/>
                <wp:effectExtent l="0" t="0" r="19050" b="19050"/>
                <wp:wrapNone/>
                <wp:docPr id="2" name="Прямая со стрелко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AFA135"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421.3pt;margin-top:5.35pt;width:472.5pt;height:0;z-index:251661312;visibility:visible;mso-wrap-style:square;mso-width-percent:0;mso-height-percent:0;mso-wrap-distance-left:9pt;mso-wrap-distance-top:-19e-5mm;mso-wrap-distance-right:9pt;mso-wrap-distance-bottom:-19e-5mm;mso-position-horizontal:right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" strokecolor="#0070c0" strokeweight="1.25pt">
                <w10:wrap anchorx="margin"/>
              </v:shape>
            </w:pict>
          </mc:Fallback>
        </mc:AlternateContent>
      </w:r>
    </w:p>
    <w:p w:rsidR="00F324FF" w:rsidRDefault="00FA44C0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b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b/>
          <w:sz w:val="18"/>
          <w:szCs w:val="18"/>
          <w:lang w:eastAsia="ru-RU"/>
        </w:rPr>
        <w:t>Контакты для СМИ</w:t>
      </w:r>
    </w:p>
    <w:p w:rsidR="00F324FF" w:rsidRDefault="00FA44C0">
      <w:pPr>
        <w:shd w:val="clear" w:color="auto" w:fill="FFFFFF"/>
        <w:spacing w:after="0" w:line="240" w:lineRule="auto"/>
        <w:rPr>
          <w:rFonts w:ascii="Segoe UI" w:eastAsiaTheme="minorEastAsia" w:hAnsi="Segoe UI" w:cs="Segoe UI" w:hint="eastAsia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Пресс-служба Управления </w:t>
      </w:r>
      <w:proofErr w:type="spellStart"/>
      <w:r>
        <w:rPr>
          <w:rFonts w:ascii="Segoe UI" w:eastAsiaTheme="minorEastAsia" w:hAnsi="Segoe UI" w:cs="Segoe UI"/>
          <w:sz w:val="18"/>
          <w:szCs w:val="18"/>
          <w:lang w:eastAsia="ru-RU"/>
        </w:rPr>
        <w:t>Росреестра</w:t>
      </w:r>
      <w:proofErr w:type="spellEnd"/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 по Свердловской области </w:t>
      </w:r>
    </w:p>
    <w:p w:rsidR="00F324FF" w:rsidRDefault="00FA44C0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r>
        <w:rPr>
          <w:rFonts w:ascii="Segoe UI" w:eastAsiaTheme="minorEastAsia" w:hAnsi="Segoe UI" w:cs="Segoe UI"/>
          <w:sz w:val="18"/>
          <w:szCs w:val="18"/>
          <w:lang w:eastAsia="ru-RU"/>
        </w:rPr>
        <w:t>+7 343</w:t>
      </w:r>
      <w:r>
        <w:rPr>
          <w:rFonts w:ascii="Segoe UI" w:eastAsiaTheme="minorEastAsia" w:hAnsi="Segoe UI" w:cs="Segoe UI"/>
          <w:sz w:val="18"/>
          <w:szCs w:val="18"/>
          <w:lang w:val="en-US" w:eastAsia="ru-RU"/>
        </w:rPr>
        <w:t> </w:t>
      </w:r>
      <w:r>
        <w:rPr>
          <w:rFonts w:ascii="Segoe UI" w:eastAsiaTheme="minorEastAsia" w:hAnsi="Segoe UI" w:cs="Segoe UI"/>
          <w:sz w:val="18"/>
          <w:szCs w:val="18"/>
          <w:lang w:eastAsia="ru-RU"/>
        </w:rPr>
        <w:t xml:space="preserve">375 40 </w:t>
      </w: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 xml:space="preserve">81 </w:t>
      </w:r>
    </w:p>
    <w:p w:rsidR="00F324FF" w:rsidRDefault="00F324FF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</w:p>
    <w:p w:rsidR="00F324FF" w:rsidRDefault="00FA44C0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5" w:history="1"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press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66_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rosreestr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@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mail</w:t>
        </w:r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00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F324FF" w:rsidRDefault="00FA44C0">
      <w:pPr>
        <w:spacing w:after="0" w:line="240" w:lineRule="auto"/>
        <w:jc w:val="both"/>
        <w:rPr>
          <w:rFonts w:ascii="Segoe UI" w:eastAsiaTheme="minorEastAsia" w:hAnsi="Segoe UI" w:cs="Segoe UI" w:hint="eastAsia"/>
          <w:color w:val="000000"/>
          <w:sz w:val="18"/>
          <w:szCs w:val="18"/>
          <w:lang w:eastAsia="ru-RU"/>
        </w:rPr>
      </w:pPr>
      <w:hyperlink r:id="rId6" w:history="1"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www</w:t>
        </w:r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rosreestr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gov</w:t>
        </w:r>
        <w:proofErr w:type="spellEnd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eastAsia="ru-RU"/>
          </w:rPr>
          <w:t>.</w:t>
        </w:r>
        <w:proofErr w:type="spellStart"/>
        <w:r>
          <w:rPr>
            <w:rFonts w:ascii="Segoe UI" w:eastAsiaTheme="minorEastAsia" w:hAnsi="Segoe UI" w:cs="Segoe UI"/>
            <w:color w:val="0000FF"/>
            <w:sz w:val="18"/>
            <w:szCs w:val="18"/>
            <w:u w:val="single"/>
            <w:lang w:val="en-US" w:eastAsia="ru-RU"/>
          </w:rPr>
          <w:t>ru</w:t>
        </w:r>
        <w:proofErr w:type="spellEnd"/>
      </w:hyperlink>
    </w:p>
    <w:p w:rsidR="00F324FF" w:rsidRPr="00FA44C0" w:rsidRDefault="00FA44C0" w:rsidP="00FA44C0">
      <w:pPr>
        <w:spacing w:after="0" w:line="240" w:lineRule="auto"/>
        <w:jc w:val="both"/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</w:pPr>
      <w:r w:rsidRPr="00FA44C0">
        <w:rPr>
          <w:rFonts w:ascii="Segoe UI" w:hAnsi="Segoe UI" w:cs="Segoe UI"/>
          <w:noProof/>
          <w:sz w:val="24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-80010</wp:posOffset>
            </wp:positionH>
            <wp:positionV relativeFrom="paragraph">
              <wp:posOffset>301625</wp:posOffset>
            </wp:positionV>
            <wp:extent cx="5939790" cy="3717925"/>
            <wp:effectExtent l="0" t="0" r="3810" b="0"/>
            <wp:wrapSquare wrapText="bothSides"/>
            <wp:docPr id="3" name="Рисунок 3" descr="C:\Users\Шикова\Downloads\недвижимо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Шикова\Downloads\недвижимость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371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Segoe UI" w:eastAsiaTheme="minorEastAsia" w:hAnsi="Segoe UI" w:cs="Segoe UI"/>
          <w:color w:val="000000"/>
          <w:sz w:val="18"/>
          <w:szCs w:val="18"/>
          <w:lang w:eastAsia="ru-RU"/>
        </w:rPr>
        <w:t>620062, г. Екатеринбург, ул. Генеральская, 6 а.</w:t>
      </w:r>
    </w:p>
    <w:sectPr w:rsidR="00F324FF" w:rsidRPr="00FA44C0" w:rsidSect="00FA44C0"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24FF"/>
    <w:rsid w:val="00F324FF"/>
    <w:rsid w:val="00FA4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B5BF48"/>
  <w15:docId w15:val="{98FEEFE6-D838-46BF-8FA4-13DC96014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osreestr.gov.ru" TargetMode="External"/><Relationship Id="rId5" Type="http://schemas.openxmlformats.org/officeDocument/2006/relationships/hyperlink" Target="mailto::press66_rosreestr@mail.ru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Arial"/>
        <a:cs typeface="Arial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Arial"/>
        <a:cs typeface="Arial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174</Words>
  <Characters>997</Characters>
  <Application>Microsoft Office Word</Application>
  <DocSecurity>0</DocSecurity>
  <Lines>8</Lines>
  <Paragraphs>2</Paragraphs>
  <ScaleCrop>false</ScaleCrop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Бейзлер Вероника Дмитриевна</dc:creator>
  <cp:keywords/>
  <dc:description/>
  <cp:lastModifiedBy>Шикова</cp:lastModifiedBy>
  <cp:revision>5</cp:revision>
  <dcterms:created xsi:type="dcterms:W3CDTF">2025-03-19T11:22:00Z</dcterms:created>
  <dcterms:modified xsi:type="dcterms:W3CDTF">2025-03-28T06:36:00Z</dcterms:modified>
</cp:coreProperties>
</file>